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A07C3" w:rsidRPr="00FA01F5" w:rsidRDefault="00FA52EF" w:rsidP="00442DC7">
      <w:pPr>
        <w:spacing w:before="120" w:after="120" w:line="240" w:lineRule="auto"/>
        <w:jc w:val="center"/>
        <w:rPr>
          <w:rFonts w:asciiTheme="minorHAnsi" w:hAnsiTheme="minorHAnsi"/>
          <w:b/>
          <w:lang w:val="en-GB"/>
        </w:rPr>
      </w:pPr>
      <w:r w:rsidRPr="00FA01F5">
        <w:rPr>
          <w:rFonts w:asciiTheme="minorHAnsi" w:hAnsiTheme="minorHAnsi"/>
          <w:noProof/>
          <w:lang w:val="fr-CH"/>
        </w:rPr>
        <w:drawing>
          <wp:anchor distT="0" distB="0" distL="114300" distR="114300" simplePos="0" relativeHeight="251658240" behindDoc="0" locked="0" layoutInCell="1" hidden="0" allowOverlap="1">
            <wp:simplePos x="0" y="0"/>
            <wp:positionH relativeFrom="column">
              <wp:posOffset>651510</wp:posOffset>
            </wp:positionH>
            <wp:positionV relativeFrom="paragraph">
              <wp:posOffset>-556894</wp:posOffset>
            </wp:positionV>
            <wp:extent cx="4457700" cy="542925"/>
            <wp:effectExtent l="0" t="0" r="0" b="0"/>
            <wp:wrapNone/>
            <wp:docPr id="3"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9"/>
                    <a:srcRect/>
                    <a:stretch>
                      <a:fillRect/>
                    </a:stretch>
                  </pic:blipFill>
                  <pic:spPr>
                    <a:xfrm>
                      <a:off x="0" y="0"/>
                      <a:ext cx="4457700" cy="542925"/>
                    </a:xfrm>
                    <a:prstGeom prst="rect">
                      <a:avLst/>
                    </a:prstGeom>
                    <a:ln/>
                  </pic:spPr>
                </pic:pic>
              </a:graphicData>
            </a:graphic>
          </wp:anchor>
        </w:drawing>
      </w:r>
    </w:p>
    <w:p w:rsidR="00BA07C3" w:rsidRPr="00FA01F5" w:rsidRDefault="00FA52EF" w:rsidP="00442DC7">
      <w:pPr>
        <w:spacing w:before="120" w:after="120" w:line="240" w:lineRule="auto"/>
        <w:jc w:val="center"/>
        <w:rPr>
          <w:rFonts w:asciiTheme="minorHAnsi" w:hAnsiTheme="minorHAnsi"/>
          <w:b/>
          <w:color w:val="C00000"/>
          <w:sz w:val="24"/>
          <w:szCs w:val="24"/>
          <w:lang w:val="en-GB"/>
        </w:rPr>
      </w:pPr>
      <w:r w:rsidRPr="00FA01F5">
        <w:rPr>
          <w:rFonts w:asciiTheme="minorHAnsi" w:hAnsiTheme="minorHAnsi"/>
          <w:b/>
          <w:color w:val="C00000"/>
          <w:sz w:val="24"/>
          <w:szCs w:val="24"/>
          <w:lang w:val="en-GB"/>
        </w:rPr>
        <w:t xml:space="preserve">Enhancing the recognition and protection of Human Rights Defenders in </w:t>
      </w:r>
      <w:sdt>
        <w:sdtPr>
          <w:rPr>
            <w:rFonts w:asciiTheme="minorHAnsi" w:hAnsiTheme="minorHAnsi"/>
            <w:sz w:val="24"/>
            <w:szCs w:val="24"/>
            <w:lang w:val="en-GB"/>
          </w:rPr>
          <w:tag w:val="goog_rdk_0"/>
          <w:id w:val="-52784057"/>
        </w:sdtPr>
        <w:sdtEndPr/>
        <w:sdtContent/>
      </w:sdt>
      <w:r w:rsidRPr="00FA01F5">
        <w:rPr>
          <w:rFonts w:asciiTheme="minorHAnsi" w:hAnsiTheme="minorHAnsi"/>
          <w:b/>
          <w:color w:val="C00000"/>
          <w:sz w:val="24"/>
          <w:szCs w:val="24"/>
          <w:lang w:val="en-GB"/>
        </w:rPr>
        <w:t>Africa</w:t>
      </w:r>
    </w:p>
    <w:p w:rsidR="00BA07C3" w:rsidRPr="00FA01F5" w:rsidRDefault="007403CF" w:rsidP="00442DC7">
      <w:pPr>
        <w:spacing w:before="120" w:after="120" w:line="240" w:lineRule="auto"/>
        <w:jc w:val="center"/>
        <w:rPr>
          <w:rFonts w:asciiTheme="minorHAnsi" w:hAnsiTheme="minorHAnsi"/>
          <w:b/>
          <w:color w:val="C00000"/>
          <w:sz w:val="24"/>
          <w:szCs w:val="24"/>
          <w:lang w:val="en-GB"/>
        </w:rPr>
      </w:pPr>
      <w:r w:rsidRPr="00FA01F5">
        <w:rPr>
          <w:rFonts w:asciiTheme="minorHAnsi" w:hAnsiTheme="minorHAnsi"/>
          <w:b/>
          <w:color w:val="C00000"/>
          <w:sz w:val="24"/>
          <w:szCs w:val="24"/>
          <w:lang w:val="en-GB"/>
        </w:rPr>
        <w:t>P</w:t>
      </w:r>
      <w:r w:rsidR="00FA52EF" w:rsidRPr="00FA01F5">
        <w:rPr>
          <w:rFonts w:asciiTheme="minorHAnsi" w:hAnsiTheme="minorHAnsi"/>
          <w:b/>
          <w:color w:val="C00000"/>
          <w:sz w:val="24"/>
          <w:szCs w:val="24"/>
          <w:lang w:val="en-GB"/>
        </w:rPr>
        <w:t xml:space="preserve">roposal to </w:t>
      </w:r>
      <w:r w:rsidR="001617C7" w:rsidRPr="00FA01F5">
        <w:rPr>
          <w:rFonts w:asciiTheme="minorHAnsi" w:hAnsiTheme="minorHAnsi"/>
          <w:b/>
          <w:color w:val="C00000"/>
          <w:sz w:val="24"/>
          <w:szCs w:val="24"/>
          <w:lang w:val="en-GB"/>
        </w:rPr>
        <w:t>the Belgian Ministry of Foreign Affairs</w:t>
      </w:r>
    </w:p>
    <w:p w:rsidR="004122DE" w:rsidRPr="00FA01F5" w:rsidRDefault="004122DE" w:rsidP="00442DC7">
      <w:pPr>
        <w:spacing w:before="120" w:after="120" w:line="240" w:lineRule="auto"/>
        <w:jc w:val="center"/>
        <w:rPr>
          <w:rFonts w:asciiTheme="minorHAnsi" w:hAnsiTheme="minorHAnsi"/>
          <w:b/>
          <w:color w:val="C00000"/>
          <w:sz w:val="24"/>
          <w:szCs w:val="24"/>
          <w:lang w:val="en-GB"/>
        </w:rPr>
      </w:pPr>
    </w:p>
    <w:p w:rsidR="00BA07C3" w:rsidRPr="00FA01F5" w:rsidRDefault="00FA52EF" w:rsidP="00442DC7">
      <w:pPr>
        <w:spacing w:before="120" w:after="120" w:line="240" w:lineRule="auto"/>
        <w:jc w:val="center"/>
        <w:rPr>
          <w:rFonts w:asciiTheme="minorHAnsi" w:hAnsiTheme="minorHAnsi"/>
          <w:i/>
          <w:color w:val="C00000"/>
          <w:sz w:val="24"/>
          <w:szCs w:val="24"/>
          <w:lang w:val="en-GB"/>
        </w:rPr>
      </w:pPr>
      <w:r w:rsidRPr="00FA01F5">
        <w:rPr>
          <w:rFonts w:asciiTheme="minorHAnsi" w:hAnsiTheme="minorHAnsi"/>
          <w:i/>
          <w:color w:val="C00000"/>
          <w:sz w:val="24"/>
          <w:szCs w:val="24"/>
          <w:lang w:val="en-GB"/>
        </w:rPr>
        <w:t>May 2020</w:t>
      </w:r>
    </w:p>
    <w:p w:rsidR="00BA07C3" w:rsidRPr="00FA01F5" w:rsidRDefault="00BA07C3" w:rsidP="00442DC7">
      <w:pPr>
        <w:spacing w:before="120" w:after="120" w:line="240" w:lineRule="auto"/>
        <w:jc w:val="both"/>
        <w:rPr>
          <w:rFonts w:asciiTheme="minorHAnsi" w:hAnsiTheme="minorHAnsi"/>
          <w:lang w:val="en-GB"/>
        </w:rPr>
      </w:pPr>
    </w:p>
    <w:sdt>
      <w:sdtPr>
        <w:rPr>
          <w:rFonts w:asciiTheme="minorHAnsi" w:hAnsiTheme="minorHAnsi"/>
          <w:lang w:val="en-GB"/>
        </w:rPr>
        <w:id w:val="1657792815"/>
        <w:docPartObj>
          <w:docPartGallery w:val="Table of Contents"/>
          <w:docPartUnique/>
        </w:docPartObj>
      </w:sdtPr>
      <w:sdtEndPr/>
      <w:sdtContent>
        <w:p w:rsidR="00560B0C" w:rsidRDefault="00FA52EF" w:rsidP="00560B0C">
          <w:pPr>
            <w:pStyle w:val="TOC1"/>
            <w:tabs>
              <w:tab w:val="left" w:pos="440"/>
              <w:tab w:val="right" w:pos="9062"/>
            </w:tabs>
            <w:spacing w:after="0" w:line="240" w:lineRule="auto"/>
            <w:rPr>
              <w:rFonts w:asciiTheme="minorHAnsi" w:eastAsiaTheme="minorEastAsia" w:hAnsiTheme="minorHAnsi" w:cstheme="minorBidi"/>
              <w:noProof/>
              <w:lang w:val="fr-CH"/>
            </w:rPr>
          </w:pPr>
          <w:r w:rsidRPr="00FA01F5">
            <w:rPr>
              <w:rFonts w:asciiTheme="minorHAnsi" w:hAnsiTheme="minorHAnsi"/>
              <w:lang w:val="en-GB"/>
            </w:rPr>
            <w:fldChar w:fldCharType="begin"/>
          </w:r>
          <w:r w:rsidRPr="00FA01F5">
            <w:rPr>
              <w:rFonts w:asciiTheme="minorHAnsi" w:hAnsiTheme="minorHAnsi"/>
              <w:lang w:val="en-GB"/>
            </w:rPr>
            <w:instrText xml:space="preserve"> TOC \h \u \z </w:instrText>
          </w:r>
          <w:r w:rsidRPr="00FA01F5">
            <w:rPr>
              <w:rFonts w:asciiTheme="minorHAnsi" w:hAnsiTheme="minorHAnsi"/>
              <w:lang w:val="en-GB"/>
            </w:rPr>
            <w:fldChar w:fldCharType="separate"/>
          </w:r>
          <w:hyperlink w:anchor="_Toc41082972" w:history="1">
            <w:r w:rsidR="00560B0C" w:rsidRPr="003B0A55">
              <w:rPr>
                <w:rStyle w:val="Hyperlink"/>
                <w:rFonts w:ascii="Wingdings" w:hAnsi="Wingdings"/>
                <w:noProof/>
                <w:lang w:val="en-GB"/>
              </w:rPr>
              <w:t></w:t>
            </w:r>
            <w:r w:rsidR="00560B0C">
              <w:rPr>
                <w:rFonts w:asciiTheme="minorHAnsi" w:eastAsiaTheme="minorEastAsia" w:hAnsiTheme="minorHAnsi" w:cstheme="minorBidi"/>
                <w:noProof/>
                <w:lang w:val="fr-CH"/>
              </w:rPr>
              <w:tab/>
            </w:r>
            <w:r w:rsidR="00560B0C" w:rsidRPr="003B0A55">
              <w:rPr>
                <w:rStyle w:val="Hyperlink"/>
                <w:b/>
                <w:noProof/>
                <w:lang w:val="en-GB"/>
              </w:rPr>
              <w:t>Organisation</w:t>
            </w:r>
            <w:r w:rsidR="00560B0C">
              <w:rPr>
                <w:noProof/>
                <w:webHidden/>
              </w:rPr>
              <w:tab/>
            </w:r>
            <w:r w:rsidR="00560B0C">
              <w:rPr>
                <w:noProof/>
                <w:webHidden/>
              </w:rPr>
              <w:fldChar w:fldCharType="begin"/>
            </w:r>
            <w:r w:rsidR="00560B0C">
              <w:rPr>
                <w:noProof/>
                <w:webHidden/>
              </w:rPr>
              <w:instrText xml:space="preserve"> PAGEREF _Toc41082972 \h </w:instrText>
            </w:r>
            <w:r w:rsidR="00560B0C">
              <w:rPr>
                <w:noProof/>
                <w:webHidden/>
              </w:rPr>
            </w:r>
            <w:r w:rsidR="00560B0C">
              <w:rPr>
                <w:noProof/>
                <w:webHidden/>
              </w:rPr>
              <w:fldChar w:fldCharType="separate"/>
            </w:r>
            <w:r w:rsidR="00560B0C">
              <w:rPr>
                <w:noProof/>
                <w:webHidden/>
              </w:rPr>
              <w:t>2</w:t>
            </w:r>
            <w:r w:rsidR="00560B0C">
              <w:rPr>
                <w:noProof/>
                <w:webHidden/>
              </w:rPr>
              <w:fldChar w:fldCharType="end"/>
            </w:r>
          </w:hyperlink>
        </w:p>
        <w:p w:rsidR="00560B0C" w:rsidRDefault="00560B0C" w:rsidP="00560B0C">
          <w:pPr>
            <w:pStyle w:val="TOC1"/>
            <w:tabs>
              <w:tab w:val="left" w:pos="440"/>
              <w:tab w:val="right" w:pos="9062"/>
            </w:tabs>
            <w:spacing w:after="0" w:line="240" w:lineRule="auto"/>
            <w:rPr>
              <w:rFonts w:asciiTheme="minorHAnsi" w:eastAsiaTheme="minorEastAsia" w:hAnsiTheme="minorHAnsi" w:cstheme="minorBidi"/>
              <w:noProof/>
              <w:lang w:val="fr-CH"/>
            </w:rPr>
          </w:pPr>
          <w:hyperlink w:anchor="_Toc41082973" w:history="1">
            <w:r w:rsidRPr="003B0A55">
              <w:rPr>
                <w:rStyle w:val="Hyperlink"/>
                <w:rFonts w:ascii="Wingdings" w:hAnsi="Wingdings"/>
                <w:noProof/>
                <w:lang w:val="en-GB"/>
              </w:rPr>
              <w:t></w:t>
            </w:r>
            <w:r>
              <w:rPr>
                <w:rFonts w:asciiTheme="minorHAnsi" w:eastAsiaTheme="minorEastAsia" w:hAnsiTheme="minorHAnsi" w:cstheme="minorBidi"/>
                <w:noProof/>
                <w:lang w:val="fr-CH"/>
              </w:rPr>
              <w:tab/>
            </w:r>
            <w:r w:rsidRPr="003B0A55">
              <w:rPr>
                <w:rStyle w:val="Hyperlink"/>
                <w:b/>
                <w:noProof/>
                <w:lang w:val="en-GB"/>
              </w:rPr>
              <w:t>Motivation - context</w:t>
            </w:r>
            <w:r>
              <w:rPr>
                <w:noProof/>
                <w:webHidden/>
              </w:rPr>
              <w:tab/>
            </w:r>
            <w:r>
              <w:rPr>
                <w:noProof/>
                <w:webHidden/>
              </w:rPr>
              <w:fldChar w:fldCharType="begin"/>
            </w:r>
            <w:r>
              <w:rPr>
                <w:noProof/>
                <w:webHidden/>
              </w:rPr>
              <w:instrText xml:space="preserve"> PAGEREF _Toc41082973 \h </w:instrText>
            </w:r>
            <w:r>
              <w:rPr>
                <w:noProof/>
                <w:webHidden/>
              </w:rPr>
            </w:r>
            <w:r>
              <w:rPr>
                <w:noProof/>
                <w:webHidden/>
              </w:rPr>
              <w:fldChar w:fldCharType="separate"/>
            </w:r>
            <w:r>
              <w:rPr>
                <w:noProof/>
                <w:webHidden/>
              </w:rPr>
              <w:t>2</w:t>
            </w:r>
            <w:r>
              <w:rPr>
                <w:noProof/>
                <w:webHidden/>
              </w:rPr>
              <w:fldChar w:fldCharType="end"/>
            </w:r>
          </w:hyperlink>
        </w:p>
        <w:p w:rsidR="00560B0C" w:rsidRDefault="00560B0C" w:rsidP="00560B0C">
          <w:pPr>
            <w:pStyle w:val="TOC2"/>
            <w:tabs>
              <w:tab w:val="left" w:pos="660"/>
              <w:tab w:val="right" w:pos="9062"/>
            </w:tabs>
            <w:spacing w:after="0" w:line="240" w:lineRule="auto"/>
            <w:rPr>
              <w:rFonts w:asciiTheme="minorHAnsi" w:eastAsiaTheme="minorEastAsia" w:hAnsiTheme="minorHAnsi" w:cstheme="minorBidi"/>
              <w:noProof/>
              <w:lang w:val="fr-CH"/>
            </w:rPr>
          </w:pPr>
          <w:hyperlink w:anchor="_Toc41082974" w:history="1">
            <w:r w:rsidRPr="003B0A55">
              <w:rPr>
                <w:rStyle w:val="Hyperlink"/>
                <w:i/>
                <w:noProof/>
                <w:lang w:val="en-GB"/>
              </w:rPr>
              <w:t>a)</w:t>
            </w:r>
            <w:r>
              <w:rPr>
                <w:rFonts w:asciiTheme="minorHAnsi" w:eastAsiaTheme="minorEastAsia" w:hAnsiTheme="minorHAnsi" w:cstheme="minorBidi"/>
                <w:noProof/>
                <w:lang w:val="fr-CH"/>
              </w:rPr>
              <w:tab/>
            </w:r>
            <w:r w:rsidRPr="003B0A55">
              <w:rPr>
                <w:rStyle w:val="Hyperlink"/>
                <w:i/>
                <w:noProof/>
                <w:lang w:val="en-GB"/>
              </w:rPr>
              <w:t>Component 1. Strengthen the protection and recognition of HRDs at the national level</w:t>
            </w:r>
            <w:r>
              <w:rPr>
                <w:noProof/>
                <w:webHidden/>
              </w:rPr>
              <w:tab/>
            </w:r>
            <w:r>
              <w:rPr>
                <w:noProof/>
                <w:webHidden/>
              </w:rPr>
              <w:fldChar w:fldCharType="begin"/>
            </w:r>
            <w:r>
              <w:rPr>
                <w:noProof/>
                <w:webHidden/>
              </w:rPr>
              <w:instrText xml:space="preserve"> PAGEREF _Toc41082974 \h </w:instrText>
            </w:r>
            <w:r>
              <w:rPr>
                <w:noProof/>
                <w:webHidden/>
              </w:rPr>
            </w:r>
            <w:r>
              <w:rPr>
                <w:noProof/>
                <w:webHidden/>
              </w:rPr>
              <w:fldChar w:fldCharType="separate"/>
            </w:r>
            <w:r>
              <w:rPr>
                <w:noProof/>
                <w:webHidden/>
              </w:rPr>
              <w:t>2</w:t>
            </w:r>
            <w:r>
              <w:rPr>
                <w:noProof/>
                <w:webHidden/>
              </w:rPr>
              <w:fldChar w:fldCharType="end"/>
            </w:r>
          </w:hyperlink>
        </w:p>
        <w:p w:rsidR="00560B0C" w:rsidRDefault="00560B0C" w:rsidP="00560B0C">
          <w:pPr>
            <w:pStyle w:val="TOC2"/>
            <w:tabs>
              <w:tab w:val="left" w:pos="660"/>
              <w:tab w:val="right" w:pos="9062"/>
            </w:tabs>
            <w:spacing w:after="0" w:line="240" w:lineRule="auto"/>
            <w:rPr>
              <w:rFonts w:asciiTheme="minorHAnsi" w:eastAsiaTheme="minorEastAsia" w:hAnsiTheme="minorHAnsi" w:cstheme="minorBidi"/>
              <w:noProof/>
              <w:lang w:val="fr-CH"/>
            </w:rPr>
          </w:pPr>
          <w:hyperlink w:anchor="_Toc41082975" w:history="1">
            <w:r w:rsidRPr="003B0A55">
              <w:rPr>
                <w:rStyle w:val="Hyperlink"/>
                <w:i/>
                <w:noProof/>
                <w:lang w:val="en-GB"/>
              </w:rPr>
              <w:t>b)</w:t>
            </w:r>
            <w:r>
              <w:rPr>
                <w:rFonts w:asciiTheme="minorHAnsi" w:eastAsiaTheme="minorEastAsia" w:hAnsiTheme="minorHAnsi" w:cstheme="minorBidi"/>
                <w:noProof/>
                <w:lang w:val="fr-CH"/>
              </w:rPr>
              <w:tab/>
            </w:r>
            <w:r w:rsidRPr="003B0A55">
              <w:rPr>
                <w:rStyle w:val="Hyperlink"/>
                <w:i/>
                <w:noProof/>
                <w:lang w:val="en-GB"/>
              </w:rPr>
              <w:t>Component 2: Support HRDs in Africa in the context of COVID 19 restrictive measures</w:t>
            </w:r>
            <w:r>
              <w:rPr>
                <w:noProof/>
                <w:webHidden/>
              </w:rPr>
              <w:tab/>
            </w:r>
            <w:r>
              <w:rPr>
                <w:noProof/>
                <w:webHidden/>
              </w:rPr>
              <w:fldChar w:fldCharType="begin"/>
            </w:r>
            <w:r>
              <w:rPr>
                <w:noProof/>
                <w:webHidden/>
              </w:rPr>
              <w:instrText xml:space="preserve"> PAGEREF _Toc41082975 \h </w:instrText>
            </w:r>
            <w:r>
              <w:rPr>
                <w:noProof/>
                <w:webHidden/>
              </w:rPr>
            </w:r>
            <w:r>
              <w:rPr>
                <w:noProof/>
                <w:webHidden/>
              </w:rPr>
              <w:fldChar w:fldCharType="separate"/>
            </w:r>
            <w:r>
              <w:rPr>
                <w:noProof/>
                <w:webHidden/>
              </w:rPr>
              <w:t>4</w:t>
            </w:r>
            <w:r>
              <w:rPr>
                <w:noProof/>
                <w:webHidden/>
              </w:rPr>
              <w:fldChar w:fldCharType="end"/>
            </w:r>
          </w:hyperlink>
        </w:p>
        <w:p w:rsidR="00560B0C" w:rsidRDefault="00560B0C" w:rsidP="00560B0C">
          <w:pPr>
            <w:pStyle w:val="TOC1"/>
            <w:tabs>
              <w:tab w:val="left" w:pos="440"/>
              <w:tab w:val="right" w:pos="9062"/>
            </w:tabs>
            <w:spacing w:after="0" w:line="240" w:lineRule="auto"/>
            <w:rPr>
              <w:rFonts w:asciiTheme="minorHAnsi" w:eastAsiaTheme="minorEastAsia" w:hAnsiTheme="minorHAnsi" w:cstheme="minorBidi"/>
              <w:noProof/>
              <w:lang w:val="fr-CH"/>
            </w:rPr>
          </w:pPr>
          <w:hyperlink w:anchor="_Toc41082976" w:history="1">
            <w:r w:rsidRPr="003B0A55">
              <w:rPr>
                <w:rStyle w:val="Hyperlink"/>
                <w:rFonts w:ascii="Wingdings" w:hAnsi="Wingdings"/>
                <w:noProof/>
                <w:lang w:val="en-GB"/>
              </w:rPr>
              <w:t></w:t>
            </w:r>
            <w:r>
              <w:rPr>
                <w:rFonts w:asciiTheme="minorHAnsi" w:eastAsiaTheme="minorEastAsia" w:hAnsiTheme="minorHAnsi" w:cstheme="minorBidi"/>
                <w:noProof/>
                <w:lang w:val="fr-CH"/>
              </w:rPr>
              <w:tab/>
            </w:r>
            <w:r w:rsidRPr="003B0A55">
              <w:rPr>
                <w:rStyle w:val="Hyperlink"/>
                <w:b/>
                <w:noProof/>
                <w:lang w:val="en-GB"/>
              </w:rPr>
              <w:t>Objectives</w:t>
            </w:r>
            <w:r>
              <w:rPr>
                <w:noProof/>
                <w:webHidden/>
              </w:rPr>
              <w:tab/>
            </w:r>
            <w:r>
              <w:rPr>
                <w:noProof/>
                <w:webHidden/>
              </w:rPr>
              <w:fldChar w:fldCharType="begin"/>
            </w:r>
            <w:r>
              <w:rPr>
                <w:noProof/>
                <w:webHidden/>
              </w:rPr>
              <w:instrText xml:space="preserve"> PAGEREF _Toc41082976 \h </w:instrText>
            </w:r>
            <w:r>
              <w:rPr>
                <w:noProof/>
                <w:webHidden/>
              </w:rPr>
            </w:r>
            <w:r>
              <w:rPr>
                <w:noProof/>
                <w:webHidden/>
              </w:rPr>
              <w:fldChar w:fldCharType="separate"/>
            </w:r>
            <w:r>
              <w:rPr>
                <w:noProof/>
                <w:webHidden/>
              </w:rPr>
              <w:t>4</w:t>
            </w:r>
            <w:r>
              <w:rPr>
                <w:noProof/>
                <w:webHidden/>
              </w:rPr>
              <w:fldChar w:fldCharType="end"/>
            </w:r>
          </w:hyperlink>
        </w:p>
        <w:p w:rsidR="00560B0C" w:rsidRDefault="00560B0C" w:rsidP="00560B0C">
          <w:pPr>
            <w:pStyle w:val="TOC2"/>
            <w:tabs>
              <w:tab w:val="left" w:pos="660"/>
              <w:tab w:val="right" w:pos="9062"/>
            </w:tabs>
            <w:spacing w:after="0" w:line="240" w:lineRule="auto"/>
            <w:rPr>
              <w:rFonts w:asciiTheme="minorHAnsi" w:eastAsiaTheme="minorEastAsia" w:hAnsiTheme="minorHAnsi" w:cstheme="minorBidi"/>
              <w:noProof/>
              <w:lang w:val="fr-CH"/>
            </w:rPr>
          </w:pPr>
          <w:hyperlink w:anchor="_Toc41082977" w:history="1">
            <w:r w:rsidRPr="003B0A55">
              <w:rPr>
                <w:rStyle w:val="Hyperlink"/>
                <w:i/>
                <w:noProof/>
                <w:lang w:val="en-GB"/>
              </w:rPr>
              <w:t>a)</w:t>
            </w:r>
            <w:r>
              <w:rPr>
                <w:rFonts w:asciiTheme="minorHAnsi" w:eastAsiaTheme="minorEastAsia" w:hAnsiTheme="minorHAnsi" w:cstheme="minorBidi"/>
                <w:noProof/>
                <w:lang w:val="fr-CH"/>
              </w:rPr>
              <w:tab/>
            </w:r>
            <w:r w:rsidRPr="003B0A55">
              <w:rPr>
                <w:rStyle w:val="Hyperlink"/>
                <w:i/>
                <w:noProof/>
                <w:lang w:val="en-GB"/>
              </w:rPr>
              <w:t>General objectives</w:t>
            </w:r>
            <w:r>
              <w:rPr>
                <w:noProof/>
                <w:webHidden/>
              </w:rPr>
              <w:tab/>
            </w:r>
            <w:r>
              <w:rPr>
                <w:noProof/>
                <w:webHidden/>
              </w:rPr>
              <w:fldChar w:fldCharType="begin"/>
            </w:r>
            <w:r>
              <w:rPr>
                <w:noProof/>
                <w:webHidden/>
              </w:rPr>
              <w:instrText xml:space="preserve"> PAGEREF _Toc41082977 \h </w:instrText>
            </w:r>
            <w:r>
              <w:rPr>
                <w:noProof/>
                <w:webHidden/>
              </w:rPr>
            </w:r>
            <w:r>
              <w:rPr>
                <w:noProof/>
                <w:webHidden/>
              </w:rPr>
              <w:fldChar w:fldCharType="separate"/>
            </w:r>
            <w:r>
              <w:rPr>
                <w:noProof/>
                <w:webHidden/>
              </w:rPr>
              <w:t>4</w:t>
            </w:r>
            <w:r>
              <w:rPr>
                <w:noProof/>
                <w:webHidden/>
              </w:rPr>
              <w:fldChar w:fldCharType="end"/>
            </w:r>
          </w:hyperlink>
        </w:p>
        <w:p w:rsidR="00560B0C" w:rsidRDefault="00560B0C" w:rsidP="00560B0C">
          <w:pPr>
            <w:pStyle w:val="TOC2"/>
            <w:tabs>
              <w:tab w:val="left" w:pos="660"/>
              <w:tab w:val="right" w:pos="9062"/>
            </w:tabs>
            <w:spacing w:after="0" w:line="240" w:lineRule="auto"/>
            <w:rPr>
              <w:rFonts w:asciiTheme="minorHAnsi" w:eastAsiaTheme="minorEastAsia" w:hAnsiTheme="minorHAnsi" w:cstheme="minorBidi"/>
              <w:noProof/>
              <w:lang w:val="fr-CH"/>
            </w:rPr>
          </w:pPr>
          <w:hyperlink w:anchor="_Toc41082978" w:history="1">
            <w:r w:rsidRPr="003B0A55">
              <w:rPr>
                <w:rStyle w:val="Hyperlink"/>
                <w:i/>
                <w:noProof/>
                <w:lang w:val="en-GB"/>
              </w:rPr>
              <w:t>b)</w:t>
            </w:r>
            <w:r>
              <w:rPr>
                <w:rFonts w:asciiTheme="minorHAnsi" w:eastAsiaTheme="minorEastAsia" w:hAnsiTheme="minorHAnsi" w:cstheme="minorBidi"/>
                <w:noProof/>
                <w:lang w:val="fr-CH"/>
              </w:rPr>
              <w:tab/>
            </w:r>
            <w:r w:rsidRPr="003B0A55">
              <w:rPr>
                <w:rStyle w:val="Hyperlink"/>
                <w:i/>
                <w:noProof/>
                <w:lang w:val="en-GB"/>
              </w:rPr>
              <w:t>Specific objectives</w:t>
            </w:r>
            <w:r>
              <w:rPr>
                <w:noProof/>
                <w:webHidden/>
              </w:rPr>
              <w:tab/>
            </w:r>
            <w:r>
              <w:rPr>
                <w:noProof/>
                <w:webHidden/>
              </w:rPr>
              <w:fldChar w:fldCharType="begin"/>
            </w:r>
            <w:r>
              <w:rPr>
                <w:noProof/>
                <w:webHidden/>
              </w:rPr>
              <w:instrText xml:space="preserve"> PAGEREF _Toc41082978 \h </w:instrText>
            </w:r>
            <w:r>
              <w:rPr>
                <w:noProof/>
                <w:webHidden/>
              </w:rPr>
            </w:r>
            <w:r>
              <w:rPr>
                <w:noProof/>
                <w:webHidden/>
              </w:rPr>
              <w:fldChar w:fldCharType="separate"/>
            </w:r>
            <w:r>
              <w:rPr>
                <w:noProof/>
                <w:webHidden/>
              </w:rPr>
              <w:t>5</w:t>
            </w:r>
            <w:r>
              <w:rPr>
                <w:noProof/>
                <w:webHidden/>
              </w:rPr>
              <w:fldChar w:fldCharType="end"/>
            </w:r>
          </w:hyperlink>
        </w:p>
        <w:p w:rsidR="00560B0C" w:rsidRDefault="00560B0C" w:rsidP="00560B0C">
          <w:pPr>
            <w:pStyle w:val="TOC1"/>
            <w:tabs>
              <w:tab w:val="left" w:pos="440"/>
              <w:tab w:val="right" w:pos="9062"/>
            </w:tabs>
            <w:spacing w:after="0" w:line="240" w:lineRule="auto"/>
            <w:rPr>
              <w:rFonts w:asciiTheme="minorHAnsi" w:eastAsiaTheme="minorEastAsia" w:hAnsiTheme="minorHAnsi" w:cstheme="minorBidi"/>
              <w:noProof/>
              <w:lang w:val="fr-CH"/>
            </w:rPr>
          </w:pPr>
          <w:hyperlink w:anchor="_Toc41082979" w:history="1">
            <w:r w:rsidRPr="003B0A55">
              <w:rPr>
                <w:rStyle w:val="Hyperlink"/>
                <w:rFonts w:ascii="Wingdings" w:hAnsi="Wingdings"/>
                <w:noProof/>
                <w:lang w:val="en-GB"/>
              </w:rPr>
              <w:t></w:t>
            </w:r>
            <w:r>
              <w:rPr>
                <w:rFonts w:asciiTheme="minorHAnsi" w:eastAsiaTheme="minorEastAsia" w:hAnsiTheme="minorHAnsi" w:cstheme="minorBidi"/>
                <w:noProof/>
                <w:lang w:val="fr-CH"/>
              </w:rPr>
              <w:tab/>
            </w:r>
            <w:r w:rsidRPr="003B0A55">
              <w:rPr>
                <w:rStyle w:val="Hyperlink"/>
                <w:b/>
                <w:noProof/>
                <w:lang w:val="en-GB"/>
              </w:rPr>
              <w:t>Activities, strategies and target groups</w:t>
            </w:r>
            <w:r>
              <w:rPr>
                <w:noProof/>
                <w:webHidden/>
              </w:rPr>
              <w:tab/>
            </w:r>
            <w:r>
              <w:rPr>
                <w:noProof/>
                <w:webHidden/>
              </w:rPr>
              <w:fldChar w:fldCharType="begin"/>
            </w:r>
            <w:r>
              <w:rPr>
                <w:noProof/>
                <w:webHidden/>
              </w:rPr>
              <w:instrText xml:space="preserve"> PAGEREF _Toc41082979 \h </w:instrText>
            </w:r>
            <w:r>
              <w:rPr>
                <w:noProof/>
                <w:webHidden/>
              </w:rPr>
            </w:r>
            <w:r>
              <w:rPr>
                <w:noProof/>
                <w:webHidden/>
              </w:rPr>
              <w:fldChar w:fldCharType="separate"/>
            </w:r>
            <w:r>
              <w:rPr>
                <w:noProof/>
                <w:webHidden/>
              </w:rPr>
              <w:t>5</w:t>
            </w:r>
            <w:r>
              <w:rPr>
                <w:noProof/>
                <w:webHidden/>
              </w:rPr>
              <w:fldChar w:fldCharType="end"/>
            </w:r>
          </w:hyperlink>
        </w:p>
        <w:p w:rsidR="00560B0C" w:rsidRDefault="00560B0C" w:rsidP="00560B0C">
          <w:pPr>
            <w:pStyle w:val="TOC2"/>
            <w:tabs>
              <w:tab w:val="left" w:pos="660"/>
              <w:tab w:val="right" w:pos="9062"/>
            </w:tabs>
            <w:spacing w:after="0" w:line="240" w:lineRule="auto"/>
            <w:rPr>
              <w:rFonts w:asciiTheme="minorHAnsi" w:eastAsiaTheme="minorEastAsia" w:hAnsiTheme="minorHAnsi" w:cstheme="minorBidi"/>
              <w:noProof/>
              <w:lang w:val="fr-CH"/>
            </w:rPr>
          </w:pPr>
          <w:hyperlink w:anchor="_Toc41082980" w:history="1">
            <w:r w:rsidRPr="003B0A55">
              <w:rPr>
                <w:rStyle w:val="Hyperlink"/>
                <w:i/>
                <w:noProof/>
                <w:lang w:val="en-GB"/>
              </w:rPr>
              <w:t>a)</w:t>
            </w:r>
            <w:r>
              <w:rPr>
                <w:rFonts w:asciiTheme="minorHAnsi" w:eastAsiaTheme="minorEastAsia" w:hAnsiTheme="minorHAnsi" w:cstheme="minorBidi"/>
                <w:noProof/>
                <w:lang w:val="fr-CH"/>
              </w:rPr>
              <w:tab/>
            </w:r>
            <w:r w:rsidRPr="003B0A55">
              <w:rPr>
                <w:rStyle w:val="Hyperlink"/>
                <w:i/>
                <w:noProof/>
                <w:lang w:val="en-GB"/>
              </w:rPr>
              <w:t>Component 1</w:t>
            </w:r>
            <w:r>
              <w:rPr>
                <w:noProof/>
                <w:webHidden/>
              </w:rPr>
              <w:tab/>
            </w:r>
            <w:r>
              <w:rPr>
                <w:noProof/>
                <w:webHidden/>
              </w:rPr>
              <w:fldChar w:fldCharType="begin"/>
            </w:r>
            <w:r>
              <w:rPr>
                <w:noProof/>
                <w:webHidden/>
              </w:rPr>
              <w:instrText xml:space="preserve"> PAGEREF _Toc41082980 \h </w:instrText>
            </w:r>
            <w:r>
              <w:rPr>
                <w:noProof/>
                <w:webHidden/>
              </w:rPr>
            </w:r>
            <w:r>
              <w:rPr>
                <w:noProof/>
                <w:webHidden/>
              </w:rPr>
              <w:fldChar w:fldCharType="separate"/>
            </w:r>
            <w:r>
              <w:rPr>
                <w:noProof/>
                <w:webHidden/>
              </w:rPr>
              <w:t>5</w:t>
            </w:r>
            <w:r>
              <w:rPr>
                <w:noProof/>
                <w:webHidden/>
              </w:rPr>
              <w:fldChar w:fldCharType="end"/>
            </w:r>
          </w:hyperlink>
        </w:p>
        <w:p w:rsidR="00560B0C" w:rsidRDefault="00560B0C" w:rsidP="00560B0C">
          <w:pPr>
            <w:pStyle w:val="TOC2"/>
            <w:tabs>
              <w:tab w:val="left" w:pos="660"/>
              <w:tab w:val="right" w:pos="9062"/>
            </w:tabs>
            <w:spacing w:after="0" w:line="240" w:lineRule="auto"/>
            <w:rPr>
              <w:rFonts w:asciiTheme="minorHAnsi" w:eastAsiaTheme="minorEastAsia" w:hAnsiTheme="minorHAnsi" w:cstheme="minorBidi"/>
              <w:noProof/>
              <w:lang w:val="fr-CH"/>
            </w:rPr>
          </w:pPr>
          <w:hyperlink w:anchor="_Toc41082981" w:history="1">
            <w:r w:rsidRPr="003B0A55">
              <w:rPr>
                <w:rStyle w:val="Hyperlink"/>
                <w:i/>
                <w:noProof/>
                <w:lang w:val="en-GB"/>
              </w:rPr>
              <w:t>b)</w:t>
            </w:r>
            <w:r>
              <w:rPr>
                <w:rFonts w:asciiTheme="minorHAnsi" w:eastAsiaTheme="minorEastAsia" w:hAnsiTheme="minorHAnsi" w:cstheme="minorBidi"/>
                <w:noProof/>
                <w:lang w:val="fr-CH"/>
              </w:rPr>
              <w:tab/>
            </w:r>
            <w:r w:rsidRPr="003B0A55">
              <w:rPr>
                <w:rStyle w:val="Hyperlink"/>
                <w:i/>
                <w:noProof/>
                <w:lang w:val="en-GB"/>
              </w:rPr>
              <w:t>Component 2</w:t>
            </w:r>
            <w:r>
              <w:rPr>
                <w:noProof/>
                <w:webHidden/>
              </w:rPr>
              <w:tab/>
            </w:r>
            <w:r>
              <w:rPr>
                <w:noProof/>
                <w:webHidden/>
              </w:rPr>
              <w:fldChar w:fldCharType="begin"/>
            </w:r>
            <w:r>
              <w:rPr>
                <w:noProof/>
                <w:webHidden/>
              </w:rPr>
              <w:instrText xml:space="preserve"> PAGEREF _Toc41082981 \h </w:instrText>
            </w:r>
            <w:r>
              <w:rPr>
                <w:noProof/>
                <w:webHidden/>
              </w:rPr>
            </w:r>
            <w:r>
              <w:rPr>
                <w:noProof/>
                <w:webHidden/>
              </w:rPr>
              <w:fldChar w:fldCharType="separate"/>
            </w:r>
            <w:r>
              <w:rPr>
                <w:noProof/>
                <w:webHidden/>
              </w:rPr>
              <w:t>7</w:t>
            </w:r>
            <w:r>
              <w:rPr>
                <w:noProof/>
                <w:webHidden/>
              </w:rPr>
              <w:fldChar w:fldCharType="end"/>
            </w:r>
          </w:hyperlink>
        </w:p>
        <w:p w:rsidR="00560B0C" w:rsidRDefault="00560B0C" w:rsidP="00560B0C">
          <w:pPr>
            <w:pStyle w:val="TOC1"/>
            <w:tabs>
              <w:tab w:val="left" w:pos="440"/>
              <w:tab w:val="right" w:pos="9062"/>
            </w:tabs>
            <w:spacing w:after="0" w:line="240" w:lineRule="auto"/>
            <w:rPr>
              <w:rFonts w:asciiTheme="minorHAnsi" w:eastAsiaTheme="minorEastAsia" w:hAnsiTheme="minorHAnsi" w:cstheme="minorBidi"/>
              <w:noProof/>
              <w:lang w:val="fr-CH"/>
            </w:rPr>
          </w:pPr>
          <w:hyperlink w:anchor="_Toc41082982" w:history="1">
            <w:r w:rsidRPr="003B0A55">
              <w:rPr>
                <w:rStyle w:val="Hyperlink"/>
                <w:rFonts w:ascii="Wingdings" w:hAnsi="Wingdings"/>
                <w:noProof/>
                <w:lang w:val="en-GB"/>
              </w:rPr>
              <w:t></w:t>
            </w:r>
            <w:r>
              <w:rPr>
                <w:rFonts w:asciiTheme="minorHAnsi" w:eastAsiaTheme="minorEastAsia" w:hAnsiTheme="minorHAnsi" w:cstheme="minorBidi"/>
                <w:noProof/>
                <w:lang w:val="fr-CH"/>
              </w:rPr>
              <w:tab/>
            </w:r>
            <w:r w:rsidRPr="003B0A55">
              <w:rPr>
                <w:rStyle w:val="Hyperlink"/>
                <w:b/>
                <w:noProof/>
                <w:lang w:val="en-GB"/>
              </w:rPr>
              <w:t>Antecedents, former results and lessons learned</w:t>
            </w:r>
            <w:r>
              <w:rPr>
                <w:noProof/>
                <w:webHidden/>
              </w:rPr>
              <w:tab/>
            </w:r>
            <w:r>
              <w:rPr>
                <w:noProof/>
                <w:webHidden/>
              </w:rPr>
              <w:fldChar w:fldCharType="begin"/>
            </w:r>
            <w:r>
              <w:rPr>
                <w:noProof/>
                <w:webHidden/>
              </w:rPr>
              <w:instrText xml:space="preserve"> PAGEREF _Toc41082982 \h </w:instrText>
            </w:r>
            <w:r>
              <w:rPr>
                <w:noProof/>
                <w:webHidden/>
              </w:rPr>
            </w:r>
            <w:r>
              <w:rPr>
                <w:noProof/>
                <w:webHidden/>
              </w:rPr>
              <w:fldChar w:fldCharType="separate"/>
            </w:r>
            <w:r>
              <w:rPr>
                <w:noProof/>
                <w:webHidden/>
              </w:rPr>
              <w:t>8</w:t>
            </w:r>
            <w:r>
              <w:rPr>
                <w:noProof/>
                <w:webHidden/>
              </w:rPr>
              <w:fldChar w:fldCharType="end"/>
            </w:r>
          </w:hyperlink>
        </w:p>
        <w:p w:rsidR="00560B0C" w:rsidRDefault="00560B0C" w:rsidP="00560B0C">
          <w:pPr>
            <w:pStyle w:val="TOC1"/>
            <w:tabs>
              <w:tab w:val="left" w:pos="440"/>
              <w:tab w:val="right" w:pos="9062"/>
            </w:tabs>
            <w:spacing w:after="0" w:line="240" w:lineRule="auto"/>
            <w:rPr>
              <w:rFonts w:asciiTheme="minorHAnsi" w:eastAsiaTheme="minorEastAsia" w:hAnsiTheme="minorHAnsi" w:cstheme="minorBidi"/>
              <w:noProof/>
              <w:lang w:val="fr-CH"/>
            </w:rPr>
          </w:pPr>
          <w:hyperlink w:anchor="_Toc41082983" w:history="1">
            <w:r w:rsidRPr="003B0A55">
              <w:rPr>
                <w:rStyle w:val="Hyperlink"/>
                <w:rFonts w:ascii="Wingdings" w:hAnsi="Wingdings"/>
                <w:noProof/>
                <w:lang w:val="en-GB"/>
              </w:rPr>
              <w:t></w:t>
            </w:r>
            <w:r>
              <w:rPr>
                <w:rFonts w:asciiTheme="minorHAnsi" w:eastAsiaTheme="minorEastAsia" w:hAnsiTheme="minorHAnsi" w:cstheme="minorBidi"/>
                <w:noProof/>
                <w:lang w:val="fr-CH"/>
              </w:rPr>
              <w:tab/>
            </w:r>
            <w:r w:rsidRPr="003B0A55">
              <w:rPr>
                <w:rStyle w:val="Hyperlink"/>
                <w:b/>
                <w:noProof/>
                <w:lang w:val="en-GB"/>
              </w:rPr>
              <w:t>Partners</w:t>
            </w:r>
            <w:r>
              <w:rPr>
                <w:noProof/>
                <w:webHidden/>
              </w:rPr>
              <w:tab/>
            </w:r>
            <w:r>
              <w:rPr>
                <w:noProof/>
                <w:webHidden/>
              </w:rPr>
              <w:fldChar w:fldCharType="begin"/>
            </w:r>
            <w:r>
              <w:rPr>
                <w:noProof/>
                <w:webHidden/>
              </w:rPr>
              <w:instrText xml:space="preserve"> PAGEREF _Toc41082983 \h </w:instrText>
            </w:r>
            <w:r>
              <w:rPr>
                <w:noProof/>
                <w:webHidden/>
              </w:rPr>
            </w:r>
            <w:r>
              <w:rPr>
                <w:noProof/>
                <w:webHidden/>
              </w:rPr>
              <w:fldChar w:fldCharType="separate"/>
            </w:r>
            <w:r>
              <w:rPr>
                <w:noProof/>
                <w:webHidden/>
              </w:rPr>
              <w:t>9</w:t>
            </w:r>
            <w:r>
              <w:rPr>
                <w:noProof/>
                <w:webHidden/>
              </w:rPr>
              <w:fldChar w:fldCharType="end"/>
            </w:r>
          </w:hyperlink>
        </w:p>
        <w:p w:rsidR="00560B0C" w:rsidRDefault="00560B0C" w:rsidP="00560B0C">
          <w:pPr>
            <w:pStyle w:val="TOC2"/>
            <w:tabs>
              <w:tab w:val="left" w:pos="660"/>
              <w:tab w:val="right" w:pos="9062"/>
            </w:tabs>
            <w:spacing w:after="0" w:line="240" w:lineRule="auto"/>
            <w:rPr>
              <w:rFonts w:asciiTheme="minorHAnsi" w:eastAsiaTheme="minorEastAsia" w:hAnsiTheme="minorHAnsi" w:cstheme="minorBidi"/>
              <w:noProof/>
              <w:lang w:val="fr-CH"/>
            </w:rPr>
          </w:pPr>
          <w:hyperlink w:anchor="_Toc41082984" w:history="1">
            <w:r w:rsidRPr="003B0A55">
              <w:rPr>
                <w:rStyle w:val="Hyperlink"/>
                <w:i/>
                <w:noProof/>
                <w:lang w:val="en-GB"/>
              </w:rPr>
              <w:t>a)</w:t>
            </w:r>
            <w:r>
              <w:rPr>
                <w:rFonts w:asciiTheme="minorHAnsi" w:eastAsiaTheme="minorEastAsia" w:hAnsiTheme="minorHAnsi" w:cstheme="minorBidi"/>
                <w:noProof/>
                <w:lang w:val="fr-CH"/>
              </w:rPr>
              <w:tab/>
            </w:r>
            <w:r w:rsidRPr="003B0A55">
              <w:rPr>
                <w:rStyle w:val="Hyperlink"/>
                <w:i/>
                <w:noProof/>
                <w:lang w:val="en-GB"/>
              </w:rPr>
              <w:t>Local and international</w:t>
            </w:r>
            <w:r>
              <w:rPr>
                <w:noProof/>
                <w:webHidden/>
              </w:rPr>
              <w:tab/>
            </w:r>
            <w:r>
              <w:rPr>
                <w:noProof/>
                <w:webHidden/>
              </w:rPr>
              <w:fldChar w:fldCharType="begin"/>
            </w:r>
            <w:r>
              <w:rPr>
                <w:noProof/>
                <w:webHidden/>
              </w:rPr>
              <w:instrText xml:space="preserve"> PAGEREF _Toc41082984 \h </w:instrText>
            </w:r>
            <w:r>
              <w:rPr>
                <w:noProof/>
                <w:webHidden/>
              </w:rPr>
            </w:r>
            <w:r>
              <w:rPr>
                <w:noProof/>
                <w:webHidden/>
              </w:rPr>
              <w:fldChar w:fldCharType="separate"/>
            </w:r>
            <w:r>
              <w:rPr>
                <w:noProof/>
                <w:webHidden/>
              </w:rPr>
              <w:t>9</w:t>
            </w:r>
            <w:r>
              <w:rPr>
                <w:noProof/>
                <w:webHidden/>
              </w:rPr>
              <w:fldChar w:fldCharType="end"/>
            </w:r>
          </w:hyperlink>
        </w:p>
        <w:p w:rsidR="00560B0C" w:rsidRDefault="00560B0C" w:rsidP="00560B0C">
          <w:pPr>
            <w:pStyle w:val="TOC2"/>
            <w:tabs>
              <w:tab w:val="left" w:pos="660"/>
              <w:tab w:val="right" w:pos="9062"/>
            </w:tabs>
            <w:spacing w:after="0" w:line="240" w:lineRule="auto"/>
            <w:rPr>
              <w:rFonts w:asciiTheme="minorHAnsi" w:eastAsiaTheme="minorEastAsia" w:hAnsiTheme="minorHAnsi" w:cstheme="minorBidi"/>
              <w:noProof/>
              <w:lang w:val="fr-CH"/>
            </w:rPr>
          </w:pPr>
          <w:hyperlink w:anchor="_Toc41082985" w:history="1">
            <w:r w:rsidRPr="003B0A55">
              <w:rPr>
                <w:rStyle w:val="Hyperlink"/>
                <w:i/>
                <w:noProof/>
                <w:lang w:val="en-GB"/>
              </w:rPr>
              <w:t>b)</w:t>
            </w:r>
            <w:r>
              <w:rPr>
                <w:rFonts w:asciiTheme="minorHAnsi" w:eastAsiaTheme="minorEastAsia" w:hAnsiTheme="minorHAnsi" w:cstheme="minorBidi"/>
                <w:noProof/>
                <w:lang w:val="fr-CH"/>
              </w:rPr>
              <w:tab/>
            </w:r>
            <w:r w:rsidRPr="003B0A55">
              <w:rPr>
                <w:rStyle w:val="Hyperlink"/>
                <w:i/>
                <w:noProof/>
                <w:lang w:val="en-GB"/>
              </w:rPr>
              <w:t>Other donors</w:t>
            </w:r>
            <w:r>
              <w:rPr>
                <w:noProof/>
                <w:webHidden/>
              </w:rPr>
              <w:tab/>
            </w:r>
            <w:r>
              <w:rPr>
                <w:noProof/>
                <w:webHidden/>
              </w:rPr>
              <w:fldChar w:fldCharType="begin"/>
            </w:r>
            <w:r>
              <w:rPr>
                <w:noProof/>
                <w:webHidden/>
              </w:rPr>
              <w:instrText xml:space="preserve"> PAGEREF _Toc41082985 \h </w:instrText>
            </w:r>
            <w:r>
              <w:rPr>
                <w:noProof/>
                <w:webHidden/>
              </w:rPr>
            </w:r>
            <w:r>
              <w:rPr>
                <w:noProof/>
                <w:webHidden/>
              </w:rPr>
              <w:fldChar w:fldCharType="separate"/>
            </w:r>
            <w:r>
              <w:rPr>
                <w:noProof/>
                <w:webHidden/>
              </w:rPr>
              <w:t>9</w:t>
            </w:r>
            <w:r>
              <w:rPr>
                <w:noProof/>
                <w:webHidden/>
              </w:rPr>
              <w:fldChar w:fldCharType="end"/>
            </w:r>
          </w:hyperlink>
        </w:p>
        <w:p w:rsidR="00560B0C" w:rsidRDefault="00560B0C" w:rsidP="00560B0C">
          <w:pPr>
            <w:pStyle w:val="TOC1"/>
            <w:tabs>
              <w:tab w:val="left" w:pos="440"/>
              <w:tab w:val="right" w:pos="9062"/>
            </w:tabs>
            <w:spacing w:after="0" w:line="240" w:lineRule="auto"/>
            <w:rPr>
              <w:rFonts w:asciiTheme="minorHAnsi" w:eastAsiaTheme="minorEastAsia" w:hAnsiTheme="minorHAnsi" w:cstheme="minorBidi"/>
              <w:noProof/>
              <w:lang w:val="fr-CH"/>
            </w:rPr>
          </w:pPr>
          <w:hyperlink w:anchor="_Toc41082986" w:history="1">
            <w:r w:rsidRPr="003B0A55">
              <w:rPr>
                <w:rStyle w:val="Hyperlink"/>
                <w:rFonts w:ascii="Wingdings" w:hAnsi="Wingdings"/>
                <w:noProof/>
                <w:lang w:val="en-GB"/>
              </w:rPr>
              <w:t></w:t>
            </w:r>
            <w:r>
              <w:rPr>
                <w:rFonts w:asciiTheme="minorHAnsi" w:eastAsiaTheme="minorEastAsia" w:hAnsiTheme="minorHAnsi" w:cstheme="minorBidi"/>
                <w:noProof/>
                <w:lang w:val="fr-CH"/>
              </w:rPr>
              <w:tab/>
            </w:r>
            <w:r w:rsidRPr="003B0A55">
              <w:rPr>
                <w:rStyle w:val="Hyperlink"/>
                <w:b/>
                <w:noProof/>
                <w:lang w:val="en-GB"/>
              </w:rPr>
              <w:t>Expertise</w:t>
            </w:r>
            <w:r>
              <w:rPr>
                <w:noProof/>
                <w:webHidden/>
              </w:rPr>
              <w:tab/>
            </w:r>
            <w:r>
              <w:rPr>
                <w:noProof/>
                <w:webHidden/>
              </w:rPr>
              <w:fldChar w:fldCharType="begin"/>
            </w:r>
            <w:r>
              <w:rPr>
                <w:noProof/>
                <w:webHidden/>
              </w:rPr>
              <w:instrText xml:space="preserve"> PAGEREF _Toc41082986 \h </w:instrText>
            </w:r>
            <w:r>
              <w:rPr>
                <w:noProof/>
                <w:webHidden/>
              </w:rPr>
            </w:r>
            <w:r>
              <w:rPr>
                <w:noProof/>
                <w:webHidden/>
              </w:rPr>
              <w:fldChar w:fldCharType="separate"/>
            </w:r>
            <w:r>
              <w:rPr>
                <w:noProof/>
                <w:webHidden/>
              </w:rPr>
              <w:t>9</w:t>
            </w:r>
            <w:r>
              <w:rPr>
                <w:noProof/>
                <w:webHidden/>
              </w:rPr>
              <w:fldChar w:fldCharType="end"/>
            </w:r>
          </w:hyperlink>
        </w:p>
        <w:p w:rsidR="00560B0C" w:rsidRDefault="00560B0C" w:rsidP="00560B0C">
          <w:pPr>
            <w:pStyle w:val="TOC1"/>
            <w:tabs>
              <w:tab w:val="left" w:pos="440"/>
              <w:tab w:val="right" w:pos="9062"/>
            </w:tabs>
            <w:spacing w:after="0" w:line="240" w:lineRule="auto"/>
            <w:rPr>
              <w:rFonts w:asciiTheme="minorHAnsi" w:eastAsiaTheme="minorEastAsia" w:hAnsiTheme="minorHAnsi" w:cstheme="minorBidi"/>
              <w:noProof/>
              <w:lang w:val="fr-CH"/>
            </w:rPr>
          </w:pPr>
          <w:hyperlink w:anchor="_Toc41082987" w:history="1">
            <w:r w:rsidRPr="003B0A55">
              <w:rPr>
                <w:rStyle w:val="Hyperlink"/>
                <w:rFonts w:ascii="Wingdings" w:hAnsi="Wingdings"/>
                <w:noProof/>
                <w:lang w:val="en-GB"/>
              </w:rPr>
              <w:t></w:t>
            </w:r>
            <w:r>
              <w:rPr>
                <w:rFonts w:asciiTheme="minorHAnsi" w:eastAsiaTheme="minorEastAsia" w:hAnsiTheme="minorHAnsi" w:cstheme="minorBidi"/>
                <w:noProof/>
                <w:lang w:val="fr-CH"/>
              </w:rPr>
              <w:tab/>
            </w:r>
            <w:r w:rsidRPr="003B0A55">
              <w:rPr>
                <w:rStyle w:val="Hyperlink"/>
                <w:b/>
                <w:noProof/>
                <w:lang w:val="en-GB"/>
              </w:rPr>
              <w:t>Gender strategy</w:t>
            </w:r>
            <w:r>
              <w:rPr>
                <w:noProof/>
                <w:webHidden/>
              </w:rPr>
              <w:tab/>
            </w:r>
            <w:r>
              <w:rPr>
                <w:noProof/>
                <w:webHidden/>
              </w:rPr>
              <w:fldChar w:fldCharType="begin"/>
            </w:r>
            <w:r>
              <w:rPr>
                <w:noProof/>
                <w:webHidden/>
              </w:rPr>
              <w:instrText xml:space="preserve"> PAGEREF _Toc41082987 \h </w:instrText>
            </w:r>
            <w:r>
              <w:rPr>
                <w:noProof/>
                <w:webHidden/>
              </w:rPr>
            </w:r>
            <w:r>
              <w:rPr>
                <w:noProof/>
                <w:webHidden/>
              </w:rPr>
              <w:fldChar w:fldCharType="separate"/>
            </w:r>
            <w:r>
              <w:rPr>
                <w:noProof/>
                <w:webHidden/>
              </w:rPr>
              <w:t>9</w:t>
            </w:r>
            <w:r>
              <w:rPr>
                <w:noProof/>
                <w:webHidden/>
              </w:rPr>
              <w:fldChar w:fldCharType="end"/>
            </w:r>
          </w:hyperlink>
        </w:p>
        <w:p w:rsidR="00560B0C" w:rsidRDefault="00560B0C" w:rsidP="00560B0C">
          <w:pPr>
            <w:pStyle w:val="TOC1"/>
            <w:tabs>
              <w:tab w:val="left" w:pos="440"/>
              <w:tab w:val="right" w:pos="9062"/>
            </w:tabs>
            <w:spacing w:after="0" w:line="240" w:lineRule="auto"/>
            <w:rPr>
              <w:rFonts w:asciiTheme="minorHAnsi" w:eastAsiaTheme="minorEastAsia" w:hAnsiTheme="minorHAnsi" w:cstheme="minorBidi"/>
              <w:noProof/>
              <w:lang w:val="fr-CH"/>
            </w:rPr>
          </w:pPr>
          <w:hyperlink w:anchor="_Toc41082988" w:history="1">
            <w:r w:rsidRPr="003B0A55">
              <w:rPr>
                <w:rStyle w:val="Hyperlink"/>
                <w:rFonts w:ascii="Wingdings" w:hAnsi="Wingdings"/>
                <w:noProof/>
                <w:lang w:val="en-GB"/>
              </w:rPr>
              <w:t></w:t>
            </w:r>
            <w:r>
              <w:rPr>
                <w:rFonts w:asciiTheme="minorHAnsi" w:eastAsiaTheme="minorEastAsia" w:hAnsiTheme="minorHAnsi" w:cstheme="minorBidi"/>
                <w:noProof/>
                <w:lang w:val="fr-CH"/>
              </w:rPr>
              <w:tab/>
            </w:r>
            <w:r w:rsidRPr="003B0A55">
              <w:rPr>
                <w:rStyle w:val="Hyperlink"/>
                <w:b/>
                <w:noProof/>
                <w:lang w:val="en-GB"/>
              </w:rPr>
              <w:t>Donor visibility</w:t>
            </w:r>
            <w:r>
              <w:rPr>
                <w:noProof/>
                <w:webHidden/>
              </w:rPr>
              <w:tab/>
            </w:r>
            <w:r>
              <w:rPr>
                <w:noProof/>
                <w:webHidden/>
              </w:rPr>
              <w:fldChar w:fldCharType="begin"/>
            </w:r>
            <w:r>
              <w:rPr>
                <w:noProof/>
                <w:webHidden/>
              </w:rPr>
              <w:instrText xml:space="preserve"> PAGEREF _Toc41082988 \h </w:instrText>
            </w:r>
            <w:r>
              <w:rPr>
                <w:noProof/>
                <w:webHidden/>
              </w:rPr>
            </w:r>
            <w:r>
              <w:rPr>
                <w:noProof/>
                <w:webHidden/>
              </w:rPr>
              <w:fldChar w:fldCharType="separate"/>
            </w:r>
            <w:r>
              <w:rPr>
                <w:noProof/>
                <w:webHidden/>
              </w:rPr>
              <w:t>10</w:t>
            </w:r>
            <w:r>
              <w:rPr>
                <w:noProof/>
                <w:webHidden/>
              </w:rPr>
              <w:fldChar w:fldCharType="end"/>
            </w:r>
          </w:hyperlink>
        </w:p>
        <w:p w:rsidR="00560B0C" w:rsidRDefault="00560B0C" w:rsidP="00560B0C">
          <w:pPr>
            <w:pStyle w:val="TOC1"/>
            <w:tabs>
              <w:tab w:val="left" w:pos="440"/>
              <w:tab w:val="right" w:pos="9062"/>
            </w:tabs>
            <w:spacing w:after="0" w:line="240" w:lineRule="auto"/>
            <w:rPr>
              <w:rFonts w:asciiTheme="minorHAnsi" w:eastAsiaTheme="minorEastAsia" w:hAnsiTheme="minorHAnsi" w:cstheme="minorBidi"/>
              <w:noProof/>
              <w:lang w:val="fr-CH"/>
            </w:rPr>
          </w:pPr>
          <w:hyperlink w:anchor="_Toc41082989" w:history="1">
            <w:r w:rsidRPr="003B0A55">
              <w:rPr>
                <w:rStyle w:val="Hyperlink"/>
                <w:rFonts w:ascii="Wingdings" w:hAnsi="Wingdings"/>
                <w:noProof/>
                <w:lang w:val="en-GB"/>
              </w:rPr>
              <w:t></w:t>
            </w:r>
            <w:r>
              <w:rPr>
                <w:rFonts w:asciiTheme="minorHAnsi" w:eastAsiaTheme="minorEastAsia" w:hAnsiTheme="minorHAnsi" w:cstheme="minorBidi"/>
                <w:noProof/>
                <w:lang w:val="fr-CH"/>
              </w:rPr>
              <w:tab/>
            </w:r>
            <w:r w:rsidRPr="003B0A55">
              <w:rPr>
                <w:rStyle w:val="Hyperlink"/>
                <w:b/>
                <w:noProof/>
                <w:lang w:val="en-GB"/>
              </w:rPr>
              <w:t>Monitoring and evaluation</w:t>
            </w:r>
            <w:r>
              <w:rPr>
                <w:noProof/>
                <w:webHidden/>
              </w:rPr>
              <w:tab/>
            </w:r>
            <w:r>
              <w:rPr>
                <w:noProof/>
                <w:webHidden/>
              </w:rPr>
              <w:fldChar w:fldCharType="begin"/>
            </w:r>
            <w:r>
              <w:rPr>
                <w:noProof/>
                <w:webHidden/>
              </w:rPr>
              <w:instrText xml:space="preserve"> PAGEREF _Toc41082989 \h </w:instrText>
            </w:r>
            <w:r>
              <w:rPr>
                <w:noProof/>
                <w:webHidden/>
              </w:rPr>
            </w:r>
            <w:r>
              <w:rPr>
                <w:noProof/>
                <w:webHidden/>
              </w:rPr>
              <w:fldChar w:fldCharType="separate"/>
            </w:r>
            <w:r>
              <w:rPr>
                <w:noProof/>
                <w:webHidden/>
              </w:rPr>
              <w:t>10</w:t>
            </w:r>
            <w:r>
              <w:rPr>
                <w:noProof/>
                <w:webHidden/>
              </w:rPr>
              <w:fldChar w:fldCharType="end"/>
            </w:r>
          </w:hyperlink>
        </w:p>
        <w:p w:rsidR="00BA07C3" w:rsidRPr="00FA01F5" w:rsidRDefault="00FA52EF" w:rsidP="00442DC7">
          <w:pPr>
            <w:tabs>
              <w:tab w:val="right" w:pos="9076"/>
            </w:tabs>
            <w:spacing w:before="120" w:after="120" w:line="240" w:lineRule="auto"/>
            <w:rPr>
              <w:rFonts w:asciiTheme="minorHAnsi" w:hAnsiTheme="minorHAnsi"/>
              <w:color w:val="000000"/>
              <w:lang w:val="en-GB"/>
            </w:rPr>
          </w:pPr>
          <w:r w:rsidRPr="00FA01F5">
            <w:rPr>
              <w:rFonts w:asciiTheme="minorHAnsi" w:hAnsiTheme="minorHAnsi"/>
              <w:lang w:val="en-GB"/>
            </w:rPr>
            <w:fldChar w:fldCharType="end"/>
          </w:r>
        </w:p>
      </w:sdtContent>
    </w:sdt>
    <w:p w:rsidR="00BA07C3" w:rsidRPr="00FA01F5" w:rsidRDefault="00FA52EF" w:rsidP="00442DC7">
      <w:pPr>
        <w:pBdr>
          <w:top w:val="single" w:sz="4" w:space="1" w:color="000000"/>
          <w:left w:val="single" w:sz="4" w:space="4" w:color="000000"/>
          <w:bottom w:val="single" w:sz="4" w:space="1" w:color="000000"/>
          <w:right w:val="single" w:sz="4" w:space="4" w:color="000000"/>
        </w:pBdr>
        <w:spacing w:before="120" w:after="120" w:line="240" w:lineRule="auto"/>
        <w:rPr>
          <w:rFonts w:asciiTheme="minorHAnsi" w:hAnsiTheme="minorHAnsi"/>
          <w:b/>
          <w:lang w:val="en-GB"/>
        </w:rPr>
      </w:pPr>
      <w:r w:rsidRPr="00FA01F5">
        <w:rPr>
          <w:rFonts w:asciiTheme="minorHAnsi" w:hAnsiTheme="minorHAnsi"/>
          <w:b/>
          <w:lang w:val="en-GB"/>
        </w:rPr>
        <w:t xml:space="preserve">NAME OF THE PROJECT: </w:t>
      </w:r>
    </w:p>
    <w:p w:rsidR="00BA07C3" w:rsidRPr="00FA01F5" w:rsidRDefault="00FA52EF" w:rsidP="00442DC7">
      <w:pPr>
        <w:pBdr>
          <w:top w:val="single" w:sz="4" w:space="1" w:color="000000"/>
          <w:left w:val="single" w:sz="4" w:space="4" w:color="000000"/>
          <w:bottom w:val="single" w:sz="4" w:space="1" w:color="000000"/>
          <w:right w:val="single" w:sz="4" w:space="4" w:color="000000"/>
        </w:pBdr>
        <w:spacing w:before="120" w:after="120" w:line="240" w:lineRule="auto"/>
        <w:rPr>
          <w:rFonts w:asciiTheme="minorHAnsi" w:hAnsiTheme="minorHAnsi"/>
          <w:lang w:val="en-GB"/>
        </w:rPr>
      </w:pPr>
      <w:r w:rsidRPr="00FA01F5">
        <w:rPr>
          <w:rFonts w:asciiTheme="minorHAnsi" w:hAnsiTheme="minorHAnsi"/>
          <w:lang w:val="en-GB"/>
        </w:rPr>
        <w:t>Enhancing the recognition and protection of Human Rights Defenders</w:t>
      </w:r>
      <w:r w:rsidR="007F41D6" w:rsidRPr="00FA01F5">
        <w:rPr>
          <w:rFonts w:asciiTheme="minorHAnsi" w:hAnsiTheme="minorHAnsi"/>
          <w:lang w:val="en-GB"/>
        </w:rPr>
        <w:t xml:space="preserve"> (HRDs)</w:t>
      </w:r>
      <w:r w:rsidRPr="00FA01F5">
        <w:rPr>
          <w:rFonts w:asciiTheme="minorHAnsi" w:hAnsiTheme="minorHAnsi"/>
          <w:lang w:val="en-GB"/>
        </w:rPr>
        <w:t xml:space="preserve"> in Africa </w:t>
      </w:r>
    </w:p>
    <w:p w:rsidR="00BA07C3" w:rsidRPr="005902E4" w:rsidRDefault="00FA52EF" w:rsidP="00442DC7">
      <w:pPr>
        <w:pBdr>
          <w:top w:val="single" w:sz="4" w:space="1" w:color="000000"/>
          <w:left w:val="single" w:sz="4" w:space="4" w:color="000000"/>
          <w:bottom w:val="single" w:sz="4" w:space="1" w:color="000000"/>
          <w:right w:val="single" w:sz="4" w:space="4" w:color="000000"/>
        </w:pBdr>
        <w:spacing w:before="120" w:after="120" w:line="240" w:lineRule="auto"/>
        <w:rPr>
          <w:rFonts w:asciiTheme="minorHAnsi" w:hAnsiTheme="minorHAnsi"/>
          <w:lang w:val="en-GB"/>
        </w:rPr>
      </w:pPr>
      <w:r w:rsidRPr="00FA01F5">
        <w:rPr>
          <w:rFonts w:asciiTheme="minorHAnsi" w:hAnsiTheme="minorHAnsi"/>
          <w:b/>
          <w:lang w:val="en-GB"/>
        </w:rPr>
        <w:t>-</w:t>
      </w:r>
      <w:r w:rsidRPr="00FA01F5">
        <w:rPr>
          <w:rFonts w:asciiTheme="minorHAnsi" w:hAnsiTheme="minorHAnsi"/>
          <w:b/>
          <w:lang w:val="en-GB"/>
        </w:rPr>
        <w:tab/>
        <w:t xml:space="preserve">REQUESTED GRANT: </w:t>
      </w:r>
      <w:r w:rsidRPr="00FA01F5">
        <w:rPr>
          <w:rFonts w:asciiTheme="minorHAnsi" w:hAnsiTheme="minorHAnsi"/>
          <w:b/>
          <w:lang w:val="en-GB"/>
        </w:rPr>
        <w:tab/>
        <w:t xml:space="preserve"> </w:t>
      </w:r>
      <w:r w:rsidRPr="00FA01F5">
        <w:rPr>
          <w:rFonts w:asciiTheme="minorHAnsi" w:hAnsiTheme="minorHAnsi"/>
          <w:b/>
          <w:lang w:val="en-GB"/>
        </w:rPr>
        <w:tab/>
        <w:t xml:space="preserve"> </w:t>
      </w:r>
      <w:r w:rsidRPr="00FA01F5">
        <w:rPr>
          <w:rFonts w:asciiTheme="minorHAnsi" w:hAnsiTheme="minorHAnsi"/>
          <w:b/>
          <w:lang w:val="en-GB"/>
        </w:rPr>
        <w:tab/>
      </w:r>
      <w:bookmarkStart w:id="0" w:name="_GoBack"/>
      <w:r w:rsidR="005902E4" w:rsidRPr="005902E4">
        <w:rPr>
          <w:rFonts w:asciiTheme="minorHAnsi" w:hAnsiTheme="minorHAnsi"/>
          <w:lang w:val="en-GB"/>
        </w:rPr>
        <w:t>306’702 EUR</w:t>
      </w:r>
      <w:r w:rsidRPr="005902E4">
        <w:rPr>
          <w:rFonts w:asciiTheme="minorHAnsi" w:hAnsiTheme="minorHAnsi"/>
          <w:lang w:val="en-GB"/>
        </w:rPr>
        <w:t xml:space="preserve"> </w:t>
      </w:r>
    </w:p>
    <w:bookmarkEnd w:id="0"/>
    <w:p w:rsidR="00BA07C3" w:rsidRPr="00FA01F5" w:rsidRDefault="00FA52EF" w:rsidP="00442DC7">
      <w:pPr>
        <w:pBdr>
          <w:top w:val="single" w:sz="4" w:space="1" w:color="000000"/>
          <w:left w:val="single" w:sz="4" w:space="4" w:color="000000"/>
          <w:bottom w:val="single" w:sz="4" w:space="1" w:color="000000"/>
          <w:right w:val="single" w:sz="4" w:space="4" w:color="000000"/>
        </w:pBdr>
        <w:spacing w:before="120" w:after="120" w:line="240" w:lineRule="auto"/>
        <w:rPr>
          <w:rFonts w:asciiTheme="minorHAnsi" w:hAnsiTheme="minorHAnsi"/>
          <w:b/>
          <w:lang w:val="en-GB"/>
        </w:rPr>
      </w:pPr>
      <w:r w:rsidRPr="00FA01F5">
        <w:rPr>
          <w:rFonts w:asciiTheme="minorHAnsi" w:hAnsiTheme="minorHAnsi"/>
          <w:b/>
          <w:lang w:val="en-GB"/>
        </w:rPr>
        <w:t>-</w:t>
      </w:r>
      <w:r w:rsidRPr="00FA01F5">
        <w:rPr>
          <w:rFonts w:asciiTheme="minorHAnsi" w:hAnsiTheme="minorHAnsi"/>
          <w:b/>
          <w:lang w:val="en-GB"/>
        </w:rPr>
        <w:tab/>
        <w:t xml:space="preserve">PROJECT DURATION:  </w:t>
      </w:r>
      <w:r w:rsidRPr="00FA01F5">
        <w:rPr>
          <w:rFonts w:asciiTheme="minorHAnsi" w:hAnsiTheme="minorHAnsi"/>
          <w:b/>
          <w:lang w:val="en-GB"/>
        </w:rPr>
        <w:tab/>
        <w:t xml:space="preserve"> </w:t>
      </w:r>
      <w:r w:rsidRPr="00FA01F5">
        <w:rPr>
          <w:rFonts w:asciiTheme="minorHAnsi" w:hAnsiTheme="minorHAnsi"/>
          <w:b/>
          <w:lang w:val="en-GB"/>
        </w:rPr>
        <w:tab/>
        <w:t xml:space="preserve"> </w:t>
      </w:r>
      <w:r w:rsidRPr="00FA01F5">
        <w:rPr>
          <w:rFonts w:asciiTheme="minorHAnsi" w:hAnsiTheme="minorHAnsi"/>
          <w:b/>
          <w:lang w:val="en-GB"/>
        </w:rPr>
        <w:tab/>
      </w:r>
      <w:r w:rsidR="00B906F8" w:rsidRPr="00FA01F5">
        <w:rPr>
          <w:rFonts w:asciiTheme="minorHAnsi" w:hAnsiTheme="minorHAnsi"/>
          <w:lang w:val="en-GB"/>
        </w:rPr>
        <w:t>July 2020 – June 2021 (</w:t>
      </w:r>
      <w:r w:rsidRPr="00FA01F5">
        <w:rPr>
          <w:rFonts w:asciiTheme="minorHAnsi" w:hAnsiTheme="minorHAnsi"/>
          <w:lang w:val="en-GB"/>
        </w:rPr>
        <w:t>12 months</w:t>
      </w:r>
      <w:r w:rsidR="00B906F8" w:rsidRPr="00FA01F5">
        <w:rPr>
          <w:rFonts w:asciiTheme="minorHAnsi" w:hAnsiTheme="minorHAnsi"/>
          <w:lang w:val="en-GB"/>
        </w:rPr>
        <w:t>)</w:t>
      </w:r>
    </w:p>
    <w:p w:rsidR="00BA07C3" w:rsidRPr="00FA01F5" w:rsidRDefault="00FA52EF" w:rsidP="00442DC7">
      <w:pPr>
        <w:pBdr>
          <w:top w:val="single" w:sz="4" w:space="1" w:color="000000"/>
          <w:left w:val="single" w:sz="4" w:space="4" w:color="000000"/>
          <w:bottom w:val="single" w:sz="4" w:space="1" w:color="000000"/>
          <w:right w:val="single" w:sz="4" w:space="4" w:color="000000"/>
        </w:pBdr>
        <w:spacing w:before="120" w:after="120" w:line="240" w:lineRule="auto"/>
        <w:rPr>
          <w:rFonts w:asciiTheme="minorHAnsi" w:hAnsiTheme="minorHAnsi"/>
          <w:b/>
          <w:lang w:val="en-GB"/>
        </w:rPr>
      </w:pPr>
      <w:r w:rsidRPr="00FA01F5">
        <w:rPr>
          <w:rFonts w:asciiTheme="minorHAnsi" w:hAnsiTheme="minorHAnsi"/>
          <w:b/>
          <w:lang w:val="en-GB"/>
        </w:rPr>
        <w:t>-</w:t>
      </w:r>
      <w:r w:rsidRPr="00FA01F5">
        <w:rPr>
          <w:rFonts w:asciiTheme="minorHAnsi" w:hAnsiTheme="minorHAnsi"/>
          <w:b/>
          <w:lang w:val="en-GB"/>
        </w:rPr>
        <w:tab/>
        <w:t xml:space="preserve">DATE OF THE APPLICATION:    </w:t>
      </w:r>
      <w:r w:rsidRPr="00FA01F5">
        <w:rPr>
          <w:rFonts w:asciiTheme="minorHAnsi" w:hAnsiTheme="minorHAnsi"/>
          <w:b/>
          <w:lang w:val="en-GB"/>
        </w:rPr>
        <w:tab/>
        <w:t xml:space="preserve"> </w:t>
      </w:r>
      <w:r w:rsidRPr="00FA01F5">
        <w:rPr>
          <w:rFonts w:asciiTheme="minorHAnsi" w:hAnsiTheme="minorHAnsi"/>
          <w:b/>
          <w:lang w:val="en-GB"/>
        </w:rPr>
        <w:tab/>
      </w:r>
      <w:r w:rsidRPr="00FA01F5">
        <w:rPr>
          <w:rFonts w:asciiTheme="minorHAnsi" w:hAnsiTheme="minorHAnsi"/>
          <w:lang w:val="en-GB"/>
        </w:rPr>
        <w:t>May 2020</w:t>
      </w:r>
    </w:p>
    <w:p w:rsidR="00BA07C3" w:rsidRPr="00FA01F5" w:rsidRDefault="00FA52EF" w:rsidP="00442DC7">
      <w:pPr>
        <w:pBdr>
          <w:top w:val="single" w:sz="4" w:space="1" w:color="000000"/>
          <w:left w:val="single" w:sz="4" w:space="4" w:color="000000"/>
          <w:bottom w:val="single" w:sz="4" w:space="1" w:color="000000"/>
          <w:right w:val="single" w:sz="4" w:space="4" w:color="000000"/>
        </w:pBdr>
        <w:spacing w:before="120" w:after="120" w:line="240" w:lineRule="auto"/>
        <w:rPr>
          <w:rFonts w:asciiTheme="minorHAnsi" w:hAnsiTheme="minorHAnsi"/>
          <w:b/>
          <w:lang w:val="en-GB"/>
        </w:rPr>
      </w:pPr>
      <w:r w:rsidRPr="00FA01F5">
        <w:rPr>
          <w:rFonts w:asciiTheme="minorHAnsi" w:hAnsiTheme="minorHAnsi"/>
          <w:b/>
          <w:lang w:val="en-GB"/>
        </w:rPr>
        <w:t>-</w:t>
      </w:r>
      <w:r w:rsidRPr="00FA01F5">
        <w:rPr>
          <w:rFonts w:asciiTheme="minorHAnsi" w:hAnsiTheme="minorHAnsi"/>
          <w:b/>
          <w:lang w:val="en-GB"/>
        </w:rPr>
        <w:tab/>
        <w:t>SUMMARY OF THE PROJECT:</w:t>
      </w:r>
      <w:r w:rsidRPr="00FA01F5">
        <w:rPr>
          <w:rFonts w:asciiTheme="minorHAnsi" w:hAnsiTheme="minorHAnsi"/>
          <w:b/>
          <w:lang w:val="en-GB"/>
        </w:rPr>
        <w:tab/>
      </w:r>
      <w:r w:rsidRPr="00FA01F5">
        <w:rPr>
          <w:rFonts w:asciiTheme="minorHAnsi" w:hAnsiTheme="minorHAnsi"/>
          <w:b/>
          <w:lang w:val="en-GB"/>
        </w:rPr>
        <w:tab/>
      </w:r>
    </w:p>
    <w:p w:rsidR="00BA07C3" w:rsidRPr="00FA01F5" w:rsidRDefault="00FA52EF" w:rsidP="00442DC7">
      <w:pPr>
        <w:pBdr>
          <w:top w:val="single" w:sz="4" w:space="1" w:color="000000"/>
          <w:left w:val="single" w:sz="4" w:space="4" w:color="000000"/>
          <w:bottom w:val="single" w:sz="4" w:space="1" w:color="000000"/>
          <w:right w:val="single" w:sz="4" w:space="4" w:color="000000"/>
        </w:pBdr>
        <w:spacing w:before="120" w:after="120" w:line="240" w:lineRule="auto"/>
        <w:jc w:val="both"/>
        <w:rPr>
          <w:rFonts w:asciiTheme="minorHAnsi" w:hAnsiTheme="minorHAnsi"/>
          <w:lang w:val="en-GB"/>
        </w:rPr>
      </w:pPr>
      <w:r w:rsidRPr="00FA01F5">
        <w:rPr>
          <w:rFonts w:asciiTheme="minorHAnsi" w:hAnsiTheme="minorHAnsi"/>
          <w:color w:val="000000"/>
          <w:lang w:val="en-GB"/>
        </w:rPr>
        <w:t>The project seeks to contribute to improve the recognition and protection of HRDs in Sub-Saharan Africa</w:t>
      </w:r>
      <w:r w:rsidR="007F41D6" w:rsidRPr="00FA01F5">
        <w:rPr>
          <w:rFonts w:asciiTheme="minorHAnsi" w:hAnsiTheme="minorHAnsi"/>
          <w:color w:val="000000"/>
          <w:lang w:val="en-GB"/>
        </w:rPr>
        <w:t>, including the legal protection of HRDs,</w:t>
      </w:r>
      <w:r w:rsidRPr="00FA01F5">
        <w:rPr>
          <w:rFonts w:asciiTheme="minorHAnsi" w:hAnsiTheme="minorHAnsi"/>
          <w:color w:val="000000"/>
          <w:lang w:val="en-GB"/>
        </w:rPr>
        <w:t xml:space="preserve"> through the implementation of </w:t>
      </w:r>
      <w:proofErr w:type="gramStart"/>
      <w:r w:rsidRPr="00FA01F5">
        <w:rPr>
          <w:rFonts w:asciiTheme="minorHAnsi" w:hAnsiTheme="minorHAnsi"/>
          <w:color w:val="000000"/>
          <w:lang w:val="en-GB"/>
        </w:rPr>
        <w:t>3</w:t>
      </w:r>
      <w:proofErr w:type="gramEnd"/>
      <w:r w:rsidRPr="00FA01F5">
        <w:rPr>
          <w:rFonts w:asciiTheme="minorHAnsi" w:hAnsiTheme="minorHAnsi"/>
          <w:color w:val="000000"/>
          <w:lang w:val="en-GB"/>
        </w:rPr>
        <w:t xml:space="preserve"> </w:t>
      </w:r>
      <w:r w:rsidR="007F41D6" w:rsidRPr="00FA01F5">
        <w:rPr>
          <w:rFonts w:asciiTheme="minorHAnsi" w:hAnsiTheme="minorHAnsi"/>
          <w:color w:val="000000"/>
          <w:lang w:val="en-GB"/>
        </w:rPr>
        <w:t xml:space="preserve">complementary </w:t>
      </w:r>
      <w:r w:rsidRPr="00FA01F5">
        <w:rPr>
          <w:rFonts w:asciiTheme="minorHAnsi" w:hAnsiTheme="minorHAnsi"/>
          <w:color w:val="000000"/>
          <w:lang w:val="en-GB"/>
        </w:rPr>
        <w:t xml:space="preserve">objectives </w:t>
      </w:r>
      <w:sdt>
        <w:sdtPr>
          <w:rPr>
            <w:rFonts w:asciiTheme="minorHAnsi" w:hAnsiTheme="minorHAnsi"/>
            <w:lang w:val="en-GB"/>
          </w:rPr>
          <w:tag w:val="goog_rdk_1"/>
          <w:id w:val="348003317"/>
        </w:sdtPr>
        <w:sdtEndPr/>
        <w:sdtContent/>
      </w:sdt>
    </w:p>
    <w:p w:rsidR="00BA07C3" w:rsidRPr="00FA01F5" w:rsidRDefault="007F41D6" w:rsidP="00442DC7">
      <w:pPr>
        <w:pBdr>
          <w:top w:val="single" w:sz="4" w:space="1" w:color="000000"/>
          <w:left w:val="single" w:sz="4" w:space="4" w:color="000000"/>
          <w:bottom w:val="single" w:sz="4" w:space="1" w:color="000000"/>
          <w:right w:val="single" w:sz="4" w:space="4" w:color="000000"/>
        </w:pBdr>
        <w:spacing w:before="120" w:after="120" w:line="240" w:lineRule="auto"/>
        <w:jc w:val="both"/>
        <w:rPr>
          <w:rFonts w:asciiTheme="minorHAnsi" w:hAnsiTheme="minorHAnsi"/>
          <w:lang w:val="en-GB"/>
        </w:rPr>
      </w:pPr>
      <w:r w:rsidRPr="00FA01F5">
        <w:rPr>
          <w:rFonts w:asciiTheme="minorHAnsi" w:hAnsiTheme="minorHAnsi"/>
          <w:lang w:val="en-GB"/>
        </w:rPr>
        <w:t>Goal</w:t>
      </w:r>
      <w:r w:rsidR="00FA52EF" w:rsidRPr="00FA01F5">
        <w:rPr>
          <w:rFonts w:asciiTheme="minorHAnsi" w:hAnsiTheme="minorHAnsi"/>
          <w:lang w:val="en-GB"/>
        </w:rPr>
        <w:t xml:space="preserve"> 1: Strengthen the protection and recognition of HRDs at the national level</w:t>
      </w:r>
    </w:p>
    <w:p w:rsidR="00BA07C3" w:rsidRPr="00FA01F5" w:rsidRDefault="007F41D6" w:rsidP="00442DC7">
      <w:pPr>
        <w:pBdr>
          <w:top w:val="single" w:sz="4" w:space="1" w:color="000000"/>
          <w:left w:val="single" w:sz="4" w:space="4" w:color="000000"/>
          <w:bottom w:val="single" w:sz="4" w:space="1" w:color="000000"/>
          <w:right w:val="single" w:sz="4" w:space="4" w:color="000000"/>
        </w:pBdr>
        <w:spacing w:before="120" w:after="120" w:line="240" w:lineRule="auto"/>
        <w:jc w:val="both"/>
        <w:rPr>
          <w:rFonts w:asciiTheme="minorHAnsi" w:hAnsiTheme="minorHAnsi"/>
          <w:lang w:val="en-GB"/>
        </w:rPr>
      </w:pPr>
      <w:r w:rsidRPr="00FA01F5">
        <w:rPr>
          <w:rFonts w:asciiTheme="minorHAnsi" w:hAnsiTheme="minorHAnsi"/>
          <w:lang w:val="en-GB"/>
        </w:rPr>
        <w:t>Goal</w:t>
      </w:r>
      <w:r w:rsidR="00FA52EF" w:rsidRPr="00FA01F5">
        <w:rPr>
          <w:rFonts w:asciiTheme="minorHAnsi" w:hAnsiTheme="minorHAnsi"/>
          <w:lang w:val="en-GB"/>
        </w:rPr>
        <w:t xml:space="preserve"> 2: Support civil society in Africa facing hardship due to COVID 19 restrictive measures </w:t>
      </w:r>
    </w:p>
    <w:p w:rsidR="00BA07C3" w:rsidRPr="00FA01F5" w:rsidRDefault="00FA52EF" w:rsidP="00442DC7">
      <w:pPr>
        <w:pBdr>
          <w:top w:val="single" w:sz="4" w:space="1" w:color="000000"/>
          <w:left w:val="single" w:sz="4" w:space="4" w:color="000000"/>
          <w:bottom w:val="single" w:sz="4" w:space="1" w:color="000000"/>
          <w:right w:val="single" w:sz="4" w:space="4" w:color="000000"/>
        </w:pBdr>
        <w:spacing w:before="120" w:after="120" w:line="240" w:lineRule="auto"/>
        <w:jc w:val="both"/>
        <w:rPr>
          <w:rFonts w:asciiTheme="minorHAnsi" w:hAnsiTheme="minorHAnsi"/>
          <w:lang w:val="en-GB"/>
        </w:rPr>
      </w:pPr>
      <w:bookmarkStart w:id="1" w:name="_heading=h.gjdgxs" w:colFirst="0" w:colLast="0"/>
      <w:bookmarkEnd w:id="1"/>
      <w:r w:rsidRPr="00FA01F5">
        <w:rPr>
          <w:rFonts w:asciiTheme="minorHAnsi" w:hAnsiTheme="minorHAnsi"/>
          <w:lang w:val="en-GB"/>
        </w:rPr>
        <w:t xml:space="preserve">Component 3: Strengthen norms and standards for the recognition and protection of HRDs and their implementation </w:t>
      </w:r>
    </w:p>
    <w:p w:rsidR="00BA07C3" w:rsidRPr="00FA01F5" w:rsidRDefault="00BA07C3" w:rsidP="00442DC7">
      <w:pPr>
        <w:pBdr>
          <w:top w:val="single" w:sz="4" w:space="1" w:color="000000"/>
          <w:left w:val="single" w:sz="4" w:space="4" w:color="000000"/>
          <w:bottom w:val="single" w:sz="4" w:space="1" w:color="000000"/>
          <w:right w:val="single" w:sz="4" w:space="4" w:color="000000"/>
        </w:pBdr>
        <w:spacing w:before="120" w:after="120" w:line="240" w:lineRule="auto"/>
        <w:jc w:val="both"/>
        <w:rPr>
          <w:rFonts w:asciiTheme="minorHAnsi" w:hAnsiTheme="minorHAnsi"/>
          <w:lang w:val="en-GB"/>
        </w:rPr>
      </w:pPr>
    </w:p>
    <w:p w:rsidR="00BA07C3" w:rsidRPr="00FA01F5" w:rsidRDefault="00FA52EF" w:rsidP="00442DC7">
      <w:pPr>
        <w:spacing w:before="120" w:after="120" w:line="240" w:lineRule="auto"/>
        <w:rPr>
          <w:rFonts w:asciiTheme="minorHAnsi" w:hAnsiTheme="minorHAnsi"/>
          <w:color w:val="C00000"/>
          <w:lang w:val="en-GB"/>
        </w:rPr>
      </w:pPr>
      <w:r w:rsidRPr="00FA01F5">
        <w:rPr>
          <w:rFonts w:asciiTheme="minorHAnsi" w:hAnsiTheme="minorHAnsi"/>
          <w:lang w:val="en-GB"/>
        </w:rPr>
        <w:br w:type="page"/>
      </w:r>
    </w:p>
    <w:p w:rsidR="00BA07C3" w:rsidRPr="00FA01F5" w:rsidRDefault="00FA52EF" w:rsidP="00442DC7">
      <w:pPr>
        <w:pStyle w:val="Heading1"/>
        <w:numPr>
          <w:ilvl w:val="0"/>
          <w:numId w:val="21"/>
        </w:numPr>
        <w:spacing w:before="120" w:after="120" w:line="240" w:lineRule="auto"/>
        <w:rPr>
          <w:rFonts w:asciiTheme="minorHAnsi" w:eastAsia="Calibri" w:hAnsiTheme="minorHAnsi" w:cs="Calibri"/>
          <w:b/>
          <w:color w:val="C00000"/>
          <w:sz w:val="22"/>
          <w:szCs w:val="22"/>
          <w:lang w:val="en-GB"/>
        </w:rPr>
      </w:pPr>
      <w:bookmarkStart w:id="2" w:name="_Toc41082972"/>
      <w:r w:rsidRPr="00FA01F5">
        <w:rPr>
          <w:rFonts w:asciiTheme="minorHAnsi" w:eastAsia="Calibri" w:hAnsiTheme="minorHAnsi" w:cs="Calibri"/>
          <w:b/>
          <w:color w:val="C00000"/>
          <w:sz w:val="22"/>
          <w:szCs w:val="22"/>
          <w:lang w:val="en-GB"/>
        </w:rPr>
        <w:lastRenderedPageBreak/>
        <w:t>Organisation</w:t>
      </w:r>
      <w:bookmarkEnd w:id="2"/>
      <w:r w:rsidRPr="00FA01F5">
        <w:rPr>
          <w:rFonts w:asciiTheme="minorHAnsi" w:eastAsia="Calibri" w:hAnsiTheme="minorHAnsi" w:cs="Calibri"/>
          <w:b/>
          <w:color w:val="C00000"/>
          <w:sz w:val="22"/>
          <w:szCs w:val="22"/>
          <w:lang w:val="en-GB"/>
        </w:rPr>
        <w:t xml:space="preserve"> </w:t>
      </w:r>
    </w:p>
    <w:p w:rsidR="00BA07C3" w:rsidRPr="00FA01F5" w:rsidRDefault="00FA52EF" w:rsidP="00442DC7">
      <w:pPr>
        <w:numPr>
          <w:ilvl w:val="0"/>
          <w:numId w:val="17"/>
        </w:numPr>
        <w:spacing w:before="120" w:after="120" w:line="240" w:lineRule="auto"/>
        <w:ind w:left="685" w:right="261" w:hanging="350"/>
        <w:jc w:val="both"/>
        <w:rPr>
          <w:rFonts w:asciiTheme="minorHAnsi" w:hAnsiTheme="minorHAnsi"/>
          <w:lang w:val="en-GB"/>
        </w:rPr>
      </w:pPr>
      <w:r w:rsidRPr="00FA01F5">
        <w:rPr>
          <w:rFonts w:asciiTheme="minorHAnsi" w:hAnsiTheme="minorHAnsi"/>
          <w:lang w:val="en-GB"/>
        </w:rPr>
        <w:t xml:space="preserve">full name: International Service for Human Rights </w:t>
      </w:r>
    </w:p>
    <w:p w:rsidR="00BA07C3" w:rsidRPr="00FA01F5" w:rsidRDefault="00FA52EF" w:rsidP="00442DC7">
      <w:pPr>
        <w:numPr>
          <w:ilvl w:val="0"/>
          <w:numId w:val="17"/>
        </w:numPr>
        <w:spacing w:before="120" w:after="120" w:line="240" w:lineRule="auto"/>
        <w:ind w:left="685" w:right="261" w:hanging="350"/>
        <w:jc w:val="both"/>
        <w:rPr>
          <w:rFonts w:asciiTheme="minorHAnsi" w:hAnsiTheme="minorHAnsi"/>
          <w:lang w:val="en-GB"/>
        </w:rPr>
      </w:pPr>
      <w:r w:rsidRPr="00FA01F5">
        <w:rPr>
          <w:rFonts w:asciiTheme="minorHAnsi" w:hAnsiTheme="minorHAnsi"/>
          <w:lang w:val="en-GB"/>
        </w:rPr>
        <w:t>abbreviation: ISHR</w:t>
      </w:r>
    </w:p>
    <w:p w:rsidR="00BA07C3" w:rsidRPr="00FA01F5" w:rsidRDefault="00FA52EF" w:rsidP="00442DC7">
      <w:pPr>
        <w:numPr>
          <w:ilvl w:val="0"/>
          <w:numId w:val="17"/>
        </w:numPr>
        <w:spacing w:before="120" w:after="120" w:line="240" w:lineRule="auto"/>
        <w:ind w:left="685" w:right="261" w:hanging="350"/>
        <w:jc w:val="both"/>
        <w:rPr>
          <w:rFonts w:asciiTheme="minorHAnsi" w:hAnsiTheme="minorHAnsi"/>
          <w:lang w:val="en-GB"/>
        </w:rPr>
      </w:pPr>
      <w:r w:rsidRPr="00FA01F5">
        <w:rPr>
          <w:rFonts w:asciiTheme="minorHAnsi" w:hAnsiTheme="minorHAnsi"/>
          <w:lang w:val="en-GB"/>
        </w:rPr>
        <w:t>legal status: Non-governmental and non-profit organisation legally registered in Switzerland</w:t>
      </w:r>
    </w:p>
    <w:p w:rsidR="00BA07C3" w:rsidRPr="00FA01F5" w:rsidRDefault="00FA52EF" w:rsidP="00442DC7">
      <w:pPr>
        <w:numPr>
          <w:ilvl w:val="0"/>
          <w:numId w:val="17"/>
        </w:numPr>
        <w:spacing w:before="120" w:after="120" w:line="240" w:lineRule="auto"/>
        <w:ind w:left="685" w:right="261" w:hanging="350"/>
        <w:jc w:val="both"/>
        <w:rPr>
          <w:rFonts w:asciiTheme="minorHAnsi" w:hAnsiTheme="minorHAnsi"/>
          <w:lang w:val="en-GB"/>
        </w:rPr>
      </w:pPr>
      <w:r w:rsidRPr="00FA01F5">
        <w:rPr>
          <w:rFonts w:asciiTheme="minorHAnsi" w:hAnsiTheme="minorHAnsi"/>
          <w:lang w:val="en-GB"/>
        </w:rPr>
        <w:t>official address: rue Varembé 1; 1202 Genève (Switzerland)</w:t>
      </w:r>
    </w:p>
    <w:p w:rsidR="00BA07C3" w:rsidRPr="00FA01F5" w:rsidRDefault="00FA52EF" w:rsidP="00442DC7">
      <w:pPr>
        <w:numPr>
          <w:ilvl w:val="0"/>
          <w:numId w:val="17"/>
        </w:numPr>
        <w:spacing w:before="120" w:after="120" w:line="240" w:lineRule="auto"/>
        <w:ind w:left="685" w:right="261" w:hanging="350"/>
        <w:jc w:val="both"/>
        <w:rPr>
          <w:rFonts w:asciiTheme="minorHAnsi" w:hAnsiTheme="minorHAnsi"/>
          <w:lang w:val="en-GB"/>
        </w:rPr>
      </w:pPr>
      <w:r w:rsidRPr="00FA01F5">
        <w:rPr>
          <w:rFonts w:asciiTheme="minorHAnsi" w:hAnsiTheme="minorHAnsi"/>
          <w:lang w:val="en-GB"/>
        </w:rPr>
        <w:t>contact address (if different from official address): P.O. Box 16</w:t>
      </w:r>
    </w:p>
    <w:p w:rsidR="00BA07C3" w:rsidRPr="00FA01F5" w:rsidRDefault="00FA52EF" w:rsidP="00442DC7">
      <w:pPr>
        <w:spacing w:before="120" w:after="120" w:line="240" w:lineRule="auto"/>
        <w:ind w:left="686" w:right="261"/>
        <w:jc w:val="both"/>
        <w:rPr>
          <w:rFonts w:asciiTheme="minorHAnsi" w:hAnsiTheme="minorHAnsi"/>
          <w:lang w:val="en-GB"/>
        </w:rPr>
      </w:pPr>
      <w:r w:rsidRPr="00FA01F5">
        <w:rPr>
          <w:rFonts w:asciiTheme="minorHAnsi" w:hAnsiTheme="minorHAnsi"/>
          <w:lang w:val="en-GB"/>
        </w:rPr>
        <w:t>CH-1211 Geneva 20</w:t>
      </w:r>
    </w:p>
    <w:p w:rsidR="00BA07C3" w:rsidRPr="00FA01F5" w:rsidRDefault="00FA52EF" w:rsidP="00442DC7">
      <w:pPr>
        <w:numPr>
          <w:ilvl w:val="0"/>
          <w:numId w:val="17"/>
        </w:numPr>
        <w:spacing w:before="120" w:after="120" w:line="240" w:lineRule="auto"/>
        <w:ind w:left="685" w:right="261" w:hanging="350"/>
        <w:jc w:val="both"/>
        <w:rPr>
          <w:rFonts w:asciiTheme="minorHAnsi" w:hAnsiTheme="minorHAnsi"/>
          <w:lang w:val="en-GB"/>
        </w:rPr>
      </w:pPr>
      <w:r w:rsidRPr="00FA01F5">
        <w:rPr>
          <w:rFonts w:asciiTheme="minorHAnsi" w:hAnsiTheme="minorHAnsi"/>
          <w:lang w:val="en-GB"/>
        </w:rPr>
        <w:t xml:space="preserve">representative (name and function): Phil A. Lynch, Director </w:t>
      </w:r>
    </w:p>
    <w:p w:rsidR="00BA07C3" w:rsidRPr="00FA01F5" w:rsidRDefault="00FA52EF" w:rsidP="00442DC7">
      <w:pPr>
        <w:numPr>
          <w:ilvl w:val="0"/>
          <w:numId w:val="17"/>
        </w:numPr>
        <w:spacing w:before="120" w:after="120" w:line="240" w:lineRule="auto"/>
        <w:ind w:left="685" w:right="261" w:hanging="350"/>
        <w:jc w:val="both"/>
        <w:rPr>
          <w:rFonts w:asciiTheme="minorHAnsi" w:hAnsiTheme="minorHAnsi"/>
          <w:lang w:val="en-GB"/>
        </w:rPr>
      </w:pPr>
      <w:r w:rsidRPr="00FA01F5">
        <w:rPr>
          <w:rFonts w:asciiTheme="minorHAnsi" w:hAnsiTheme="minorHAnsi"/>
          <w:lang w:val="en-GB"/>
        </w:rPr>
        <w:t xml:space="preserve">website: </w:t>
      </w:r>
      <w:hyperlink r:id="rId10">
        <w:r w:rsidRPr="00FA01F5">
          <w:rPr>
            <w:rFonts w:asciiTheme="minorHAnsi" w:hAnsiTheme="minorHAnsi"/>
            <w:color w:val="C00000"/>
            <w:u w:val="single"/>
            <w:lang w:val="en-GB"/>
          </w:rPr>
          <w:t>www.ishr.ch</w:t>
        </w:r>
      </w:hyperlink>
      <w:r w:rsidRPr="00FA01F5">
        <w:rPr>
          <w:rFonts w:asciiTheme="minorHAnsi" w:hAnsiTheme="minorHAnsi"/>
          <w:lang w:val="en-GB"/>
        </w:rPr>
        <w:t xml:space="preserve"> </w:t>
      </w:r>
    </w:p>
    <w:p w:rsidR="00BA07C3" w:rsidRPr="00FA01F5" w:rsidRDefault="00FA52EF" w:rsidP="00442DC7">
      <w:pPr>
        <w:numPr>
          <w:ilvl w:val="0"/>
          <w:numId w:val="17"/>
        </w:numPr>
        <w:spacing w:before="120" w:after="120" w:line="240" w:lineRule="auto"/>
        <w:ind w:left="685" w:right="261" w:hanging="350"/>
        <w:jc w:val="both"/>
        <w:rPr>
          <w:rFonts w:asciiTheme="minorHAnsi" w:hAnsiTheme="minorHAnsi"/>
          <w:lang w:val="en-GB"/>
        </w:rPr>
      </w:pPr>
      <w:r w:rsidRPr="00FA01F5">
        <w:rPr>
          <w:rFonts w:asciiTheme="minorHAnsi" w:hAnsiTheme="minorHAnsi"/>
          <w:lang w:val="en-GB"/>
        </w:rPr>
        <w:t xml:space="preserve">contact person: Vincent Ploton, Director of development </w:t>
      </w:r>
    </w:p>
    <w:p w:rsidR="00BA07C3" w:rsidRPr="00FA01F5" w:rsidRDefault="00FA52EF" w:rsidP="00442DC7">
      <w:pPr>
        <w:numPr>
          <w:ilvl w:val="0"/>
          <w:numId w:val="17"/>
        </w:numPr>
        <w:spacing w:before="120" w:after="120" w:line="240" w:lineRule="auto"/>
        <w:ind w:left="685" w:right="261" w:hanging="350"/>
        <w:jc w:val="both"/>
        <w:rPr>
          <w:rFonts w:asciiTheme="minorHAnsi" w:hAnsiTheme="minorHAnsi"/>
          <w:lang w:val="en-GB"/>
        </w:rPr>
      </w:pPr>
      <w:r w:rsidRPr="00FA01F5">
        <w:rPr>
          <w:rFonts w:asciiTheme="minorHAnsi" w:hAnsiTheme="minorHAnsi"/>
          <w:lang w:val="en-GB"/>
        </w:rPr>
        <w:t>telephone number: +41229197119</w:t>
      </w:r>
    </w:p>
    <w:p w:rsidR="00BA07C3" w:rsidRPr="00FA01F5" w:rsidRDefault="00FA52EF" w:rsidP="00442DC7">
      <w:pPr>
        <w:numPr>
          <w:ilvl w:val="0"/>
          <w:numId w:val="17"/>
        </w:numPr>
        <w:spacing w:before="120" w:after="120" w:line="240" w:lineRule="auto"/>
        <w:ind w:left="685" w:right="261" w:hanging="350"/>
        <w:jc w:val="both"/>
        <w:rPr>
          <w:rFonts w:asciiTheme="minorHAnsi" w:hAnsiTheme="minorHAnsi"/>
          <w:lang w:val="en-GB"/>
        </w:rPr>
      </w:pPr>
      <w:r w:rsidRPr="00FA01F5">
        <w:rPr>
          <w:rFonts w:asciiTheme="minorHAnsi" w:hAnsiTheme="minorHAnsi"/>
          <w:lang w:val="en-GB"/>
        </w:rPr>
        <w:t>mobile phone: +41782001937</w:t>
      </w:r>
    </w:p>
    <w:p w:rsidR="00BA07C3" w:rsidRPr="006E0814" w:rsidRDefault="00FA52EF" w:rsidP="00442DC7">
      <w:pPr>
        <w:numPr>
          <w:ilvl w:val="0"/>
          <w:numId w:val="17"/>
        </w:numPr>
        <w:spacing w:before="120" w:after="120" w:line="240" w:lineRule="auto"/>
        <w:ind w:left="685" w:right="261" w:hanging="350"/>
        <w:jc w:val="both"/>
        <w:rPr>
          <w:rFonts w:asciiTheme="minorHAnsi" w:hAnsiTheme="minorHAnsi"/>
          <w:lang w:val="pt-PT"/>
        </w:rPr>
      </w:pPr>
      <w:r w:rsidRPr="006E0814">
        <w:rPr>
          <w:rFonts w:asciiTheme="minorHAnsi" w:hAnsiTheme="minorHAnsi"/>
          <w:lang w:val="pt-PT"/>
        </w:rPr>
        <w:t xml:space="preserve">e-mail: </w:t>
      </w:r>
      <w:r w:rsidR="00823017">
        <w:fldChar w:fldCharType="begin"/>
      </w:r>
      <w:r w:rsidR="00823017" w:rsidRPr="006E0814">
        <w:rPr>
          <w:lang w:val="pt-PT"/>
        </w:rPr>
        <w:instrText xml:space="preserve"> HYPERLINK "mailto:v.ploton@ishr.ch" \h </w:instrText>
      </w:r>
      <w:r w:rsidR="00823017">
        <w:fldChar w:fldCharType="separate"/>
      </w:r>
      <w:r w:rsidRPr="006E0814">
        <w:rPr>
          <w:rFonts w:asciiTheme="minorHAnsi" w:hAnsiTheme="minorHAnsi"/>
          <w:color w:val="C00000"/>
          <w:u w:val="single"/>
          <w:lang w:val="pt-PT"/>
        </w:rPr>
        <w:t>v.ploton@ishr.ch</w:t>
      </w:r>
      <w:r w:rsidR="00823017">
        <w:rPr>
          <w:rFonts w:asciiTheme="minorHAnsi" w:hAnsiTheme="minorHAnsi"/>
          <w:color w:val="C00000"/>
          <w:u w:val="single"/>
          <w:lang w:val="en-GB"/>
        </w:rPr>
        <w:fldChar w:fldCharType="end"/>
      </w:r>
      <w:r w:rsidRPr="006E0814">
        <w:rPr>
          <w:rFonts w:asciiTheme="minorHAnsi" w:hAnsiTheme="minorHAnsi"/>
          <w:lang w:val="pt-PT"/>
        </w:rPr>
        <w:t xml:space="preserve"> </w:t>
      </w:r>
    </w:p>
    <w:p w:rsidR="00BA07C3" w:rsidRPr="006E0814" w:rsidRDefault="00FA52EF" w:rsidP="00442DC7">
      <w:pPr>
        <w:spacing w:before="120" w:after="120" w:line="240" w:lineRule="auto"/>
        <w:rPr>
          <w:rFonts w:asciiTheme="minorHAnsi" w:hAnsiTheme="minorHAnsi"/>
          <w:lang w:val="pt-PT"/>
        </w:rPr>
      </w:pPr>
      <w:r w:rsidRPr="006E0814">
        <w:rPr>
          <w:rFonts w:asciiTheme="minorHAnsi" w:hAnsiTheme="minorHAnsi"/>
          <w:lang w:val="pt-PT"/>
        </w:rPr>
        <w:t xml:space="preserve"> </w:t>
      </w:r>
    </w:p>
    <w:p w:rsidR="00BA07C3" w:rsidRPr="00FA01F5" w:rsidRDefault="00FA52EF" w:rsidP="00442DC7">
      <w:pPr>
        <w:pStyle w:val="Heading1"/>
        <w:numPr>
          <w:ilvl w:val="0"/>
          <w:numId w:val="21"/>
        </w:numPr>
        <w:spacing w:before="120" w:after="120" w:line="240" w:lineRule="auto"/>
        <w:rPr>
          <w:rFonts w:asciiTheme="minorHAnsi" w:eastAsia="Calibri" w:hAnsiTheme="minorHAnsi" w:cs="Calibri"/>
          <w:b/>
          <w:color w:val="C00000"/>
          <w:sz w:val="22"/>
          <w:szCs w:val="22"/>
          <w:lang w:val="en-GB"/>
        </w:rPr>
      </w:pPr>
      <w:bookmarkStart w:id="3" w:name="_Toc41082973"/>
      <w:r w:rsidRPr="00FA01F5">
        <w:rPr>
          <w:rFonts w:asciiTheme="minorHAnsi" w:eastAsia="Calibri" w:hAnsiTheme="minorHAnsi" w:cs="Calibri"/>
          <w:b/>
          <w:color w:val="C00000"/>
          <w:sz w:val="22"/>
          <w:szCs w:val="22"/>
          <w:lang w:val="en-GB"/>
        </w:rPr>
        <w:t>Motivation - context</w:t>
      </w:r>
      <w:bookmarkEnd w:id="3"/>
      <w:r w:rsidRPr="00FA01F5">
        <w:rPr>
          <w:rFonts w:asciiTheme="minorHAnsi" w:eastAsia="Calibri" w:hAnsiTheme="minorHAnsi" w:cs="Calibri"/>
          <w:b/>
          <w:color w:val="C00000"/>
          <w:sz w:val="22"/>
          <w:szCs w:val="22"/>
          <w:lang w:val="en-GB"/>
        </w:rPr>
        <w:t xml:space="preserve"> </w:t>
      </w:r>
    </w:p>
    <w:p w:rsidR="00BA07C3" w:rsidRPr="00FA01F5" w:rsidRDefault="00BE65A5" w:rsidP="00442DC7">
      <w:pPr>
        <w:pStyle w:val="Heading2"/>
        <w:numPr>
          <w:ilvl w:val="1"/>
          <w:numId w:val="22"/>
        </w:numPr>
        <w:spacing w:before="120" w:after="120" w:line="240" w:lineRule="auto"/>
        <w:rPr>
          <w:rFonts w:asciiTheme="minorHAnsi" w:eastAsia="Calibri" w:hAnsiTheme="minorHAnsi" w:cs="Calibri"/>
          <w:i/>
          <w:sz w:val="22"/>
          <w:szCs w:val="22"/>
          <w:lang w:val="en-GB"/>
        </w:rPr>
      </w:pPr>
      <w:bookmarkStart w:id="4" w:name="_Toc41082974"/>
      <w:r w:rsidRPr="00FA01F5">
        <w:rPr>
          <w:rFonts w:asciiTheme="minorHAnsi" w:eastAsia="Calibri" w:hAnsiTheme="minorHAnsi" w:cs="Calibri"/>
          <w:i/>
          <w:color w:val="C00000"/>
          <w:sz w:val="22"/>
          <w:szCs w:val="22"/>
          <w:lang w:val="en-GB"/>
        </w:rPr>
        <w:t>Component</w:t>
      </w:r>
      <w:r w:rsidR="00FA52EF" w:rsidRPr="00FA01F5">
        <w:rPr>
          <w:rFonts w:asciiTheme="minorHAnsi" w:eastAsia="Calibri" w:hAnsiTheme="minorHAnsi" w:cs="Calibri"/>
          <w:i/>
          <w:color w:val="C00000"/>
          <w:sz w:val="22"/>
          <w:szCs w:val="22"/>
          <w:lang w:val="en-GB"/>
        </w:rPr>
        <w:t xml:space="preserve"> 1. Strengthen the protection and recognition of HRDs at the national level</w:t>
      </w:r>
      <w:bookmarkEnd w:id="4"/>
    </w:p>
    <w:p w:rsidR="00F97231" w:rsidRPr="00FA01F5" w:rsidRDefault="00971B3F" w:rsidP="00442DC7">
      <w:pPr>
        <w:spacing w:before="120" w:after="120" w:line="240" w:lineRule="auto"/>
        <w:jc w:val="both"/>
        <w:rPr>
          <w:rFonts w:asciiTheme="minorHAnsi" w:hAnsiTheme="minorHAnsi"/>
          <w:color w:val="000000"/>
          <w:lang w:val="en-GB"/>
        </w:rPr>
      </w:pPr>
      <w:r w:rsidRPr="00FA01F5">
        <w:rPr>
          <w:rFonts w:asciiTheme="minorHAnsi" w:hAnsiTheme="minorHAnsi"/>
          <w:lang w:val="en-GB"/>
        </w:rPr>
        <w:t>In recent years, c</w:t>
      </w:r>
      <w:r w:rsidR="00FA52EF" w:rsidRPr="00FA01F5">
        <w:rPr>
          <w:rFonts w:asciiTheme="minorHAnsi" w:hAnsiTheme="minorHAnsi"/>
          <w:lang w:val="en-GB"/>
        </w:rPr>
        <w:t xml:space="preserve">ountries in the </w:t>
      </w:r>
      <w:r w:rsidR="00F95D86" w:rsidRPr="00FA01F5">
        <w:rPr>
          <w:rFonts w:asciiTheme="minorHAnsi" w:hAnsiTheme="minorHAnsi"/>
          <w:lang w:val="en-GB"/>
        </w:rPr>
        <w:t>Sahel</w:t>
      </w:r>
      <w:r w:rsidR="00FA52EF" w:rsidRPr="00FA01F5">
        <w:rPr>
          <w:rFonts w:asciiTheme="minorHAnsi" w:hAnsiTheme="minorHAnsi"/>
          <w:lang w:val="en-GB"/>
        </w:rPr>
        <w:t xml:space="preserve"> region have been fighting terrorist attacks on civilian population and military </w:t>
      </w:r>
      <w:proofErr w:type="gramStart"/>
      <w:r w:rsidR="00FA52EF" w:rsidRPr="00FA01F5">
        <w:rPr>
          <w:rFonts w:asciiTheme="minorHAnsi" w:hAnsiTheme="minorHAnsi"/>
          <w:lang w:val="en-GB"/>
        </w:rPr>
        <w:t>personnel which</w:t>
      </w:r>
      <w:proofErr w:type="gramEnd"/>
      <w:r w:rsidR="00FA52EF" w:rsidRPr="00FA01F5">
        <w:rPr>
          <w:rFonts w:asciiTheme="minorHAnsi" w:hAnsiTheme="minorHAnsi"/>
          <w:lang w:val="en-GB"/>
        </w:rPr>
        <w:t xml:space="preserve"> has increased the already fragile security situation in the region especially </w:t>
      </w:r>
      <w:r w:rsidRPr="00FA01F5">
        <w:rPr>
          <w:rFonts w:asciiTheme="minorHAnsi" w:hAnsiTheme="minorHAnsi"/>
          <w:lang w:val="en-GB"/>
        </w:rPr>
        <w:t>given</w:t>
      </w:r>
      <w:r w:rsidR="00FA52EF" w:rsidRPr="00FA01F5">
        <w:rPr>
          <w:rFonts w:asciiTheme="minorHAnsi" w:hAnsiTheme="minorHAnsi"/>
          <w:lang w:val="en-GB"/>
        </w:rPr>
        <w:t xml:space="preserve"> that </w:t>
      </w:r>
      <w:r w:rsidRPr="00FA01F5">
        <w:rPr>
          <w:rFonts w:asciiTheme="minorHAnsi" w:hAnsiTheme="minorHAnsi"/>
          <w:lang w:val="en-GB"/>
        </w:rPr>
        <w:t>the sub-region includes</w:t>
      </w:r>
      <w:r w:rsidR="00FA52EF" w:rsidRPr="00FA01F5">
        <w:rPr>
          <w:rFonts w:asciiTheme="minorHAnsi" w:hAnsiTheme="minorHAnsi"/>
          <w:lang w:val="en-GB"/>
        </w:rPr>
        <w:t xml:space="preserve"> some of the countries with the lowest ranking Gross Domestic Product per habitant. Although the creation of G5 Sahel and its human rights component funded by the EU is an important step forward, the situation in the region continues to deteriorate. Human rights defenders and civil society organisations face attacks </w:t>
      </w:r>
      <w:proofErr w:type="gramStart"/>
      <w:r w:rsidR="00FA52EF" w:rsidRPr="00FA01F5">
        <w:rPr>
          <w:rFonts w:asciiTheme="minorHAnsi" w:hAnsiTheme="minorHAnsi"/>
          <w:lang w:val="en-GB"/>
        </w:rPr>
        <w:t>both from governm</w:t>
      </w:r>
      <w:r w:rsidR="003862F6" w:rsidRPr="00FA01F5">
        <w:rPr>
          <w:rFonts w:asciiTheme="minorHAnsi" w:hAnsiTheme="minorHAnsi"/>
          <w:lang w:val="en-GB"/>
        </w:rPr>
        <w:t xml:space="preserve">ent agents and </w:t>
      </w:r>
      <w:proofErr w:type="spellStart"/>
      <w:r w:rsidR="003862F6" w:rsidRPr="00FA01F5">
        <w:rPr>
          <w:rFonts w:asciiTheme="minorHAnsi" w:hAnsiTheme="minorHAnsi"/>
          <w:lang w:val="en-GB"/>
        </w:rPr>
        <w:t>non</w:t>
      </w:r>
      <w:proofErr w:type="gramEnd"/>
      <w:r w:rsidR="003862F6" w:rsidRPr="00FA01F5">
        <w:rPr>
          <w:rFonts w:asciiTheme="minorHAnsi" w:hAnsiTheme="minorHAnsi"/>
          <w:lang w:val="en-GB"/>
        </w:rPr>
        <w:t xml:space="preserve"> state</w:t>
      </w:r>
      <w:proofErr w:type="spellEnd"/>
      <w:r w:rsidR="003862F6" w:rsidRPr="00FA01F5">
        <w:rPr>
          <w:rFonts w:asciiTheme="minorHAnsi" w:hAnsiTheme="minorHAnsi"/>
          <w:lang w:val="en-GB"/>
        </w:rPr>
        <w:t xml:space="preserve"> actors, primarily jihadist </w:t>
      </w:r>
      <w:r w:rsidR="00FA52EF" w:rsidRPr="00FA01F5">
        <w:rPr>
          <w:rFonts w:asciiTheme="minorHAnsi" w:hAnsiTheme="minorHAnsi"/>
          <w:lang w:val="en-GB"/>
        </w:rPr>
        <w:t>groups.</w:t>
      </w:r>
      <w:r w:rsidR="00F97231" w:rsidRPr="00FA01F5">
        <w:rPr>
          <w:rFonts w:asciiTheme="minorHAnsi" w:hAnsiTheme="minorHAnsi"/>
          <w:color w:val="000000"/>
          <w:lang w:val="en-GB"/>
        </w:rPr>
        <w:t xml:space="preserve"> </w:t>
      </w:r>
    </w:p>
    <w:p w:rsidR="00F97231" w:rsidRPr="00FA01F5" w:rsidRDefault="00F97231" w:rsidP="00442DC7">
      <w:pPr>
        <w:spacing w:before="120" w:after="120" w:line="240" w:lineRule="auto"/>
        <w:jc w:val="both"/>
        <w:rPr>
          <w:rFonts w:asciiTheme="minorHAnsi" w:eastAsia="Times New Roman" w:hAnsiTheme="minorHAnsi" w:cs="Times New Roman"/>
          <w:lang w:val="en-GB"/>
        </w:rPr>
      </w:pPr>
      <w:r w:rsidRPr="00FA01F5">
        <w:rPr>
          <w:rFonts w:asciiTheme="minorHAnsi" w:hAnsiTheme="minorHAnsi"/>
          <w:color w:val="000000"/>
          <w:lang w:val="en-GB"/>
        </w:rPr>
        <w:t xml:space="preserve">NGOs in Sub-Saharan countries, including those daring to speak against governments, often work in difficult and restrictive environments, with numerous incidences of threats, physical and psychological harassment. Surveillance and monitoring of NGO activities is frequent, defenders </w:t>
      </w:r>
      <w:proofErr w:type="gramStart"/>
      <w:r w:rsidRPr="00FA01F5">
        <w:rPr>
          <w:rFonts w:asciiTheme="minorHAnsi" w:hAnsiTheme="minorHAnsi"/>
          <w:color w:val="000000"/>
          <w:lang w:val="en-GB"/>
        </w:rPr>
        <w:t>are subjected</w:t>
      </w:r>
      <w:proofErr w:type="gramEnd"/>
      <w:r w:rsidRPr="00FA01F5">
        <w:rPr>
          <w:rFonts w:asciiTheme="minorHAnsi" w:hAnsiTheme="minorHAnsi"/>
          <w:color w:val="000000"/>
          <w:lang w:val="en-GB"/>
        </w:rPr>
        <w:t xml:space="preserve"> to threats, arbitrary detention, abductions and enforced disappearance. Some of the most threatened activists include those working against corruption, and journalists. Human rights defenders working on lesbian, gay, bisexual, </w:t>
      </w:r>
      <w:proofErr w:type="gramStart"/>
      <w:r w:rsidRPr="00FA01F5">
        <w:rPr>
          <w:rFonts w:asciiTheme="minorHAnsi" w:hAnsiTheme="minorHAnsi"/>
          <w:color w:val="000000"/>
          <w:lang w:val="en-GB"/>
        </w:rPr>
        <w:t>trans</w:t>
      </w:r>
      <w:proofErr w:type="gramEnd"/>
      <w:r w:rsidRPr="00FA01F5">
        <w:rPr>
          <w:rFonts w:asciiTheme="minorHAnsi" w:hAnsiTheme="minorHAnsi"/>
          <w:color w:val="000000"/>
          <w:lang w:val="en-GB"/>
        </w:rPr>
        <w:t xml:space="preserve"> and intersex (LGBTI) issues work mostly underground and are in constant fear of being targeted and attacked. Defamation charges often follow those who criticize and expose government corruption.</w:t>
      </w:r>
    </w:p>
    <w:p w:rsidR="00BA07C3" w:rsidRPr="00FA01F5" w:rsidRDefault="00FA52EF" w:rsidP="00442DC7">
      <w:pPr>
        <w:spacing w:before="120" w:after="120" w:line="240" w:lineRule="auto"/>
        <w:ind w:right="260"/>
        <w:jc w:val="both"/>
        <w:rPr>
          <w:rFonts w:asciiTheme="minorHAnsi" w:hAnsiTheme="minorHAnsi"/>
          <w:lang w:val="en-GB"/>
        </w:rPr>
      </w:pPr>
      <w:r w:rsidRPr="00FA01F5">
        <w:rPr>
          <w:rFonts w:asciiTheme="minorHAnsi" w:hAnsiTheme="minorHAnsi"/>
          <w:lang w:val="en-GB"/>
        </w:rPr>
        <w:t xml:space="preserve">For </w:t>
      </w:r>
      <w:r w:rsidR="0089640C" w:rsidRPr="00FA01F5">
        <w:rPr>
          <w:rFonts w:asciiTheme="minorHAnsi" w:hAnsiTheme="minorHAnsi"/>
          <w:lang w:val="en-GB"/>
        </w:rPr>
        <w:t>at least the last ten</w:t>
      </w:r>
      <w:r w:rsidRPr="00FA01F5">
        <w:rPr>
          <w:rFonts w:asciiTheme="minorHAnsi" w:hAnsiTheme="minorHAnsi"/>
          <w:lang w:val="en-GB"/>
        </w:rPr>
        <w:t xml:space="preserve"> years, ISHR has been working in countries in the Sahel and in other regions in Africa to promote a conducive environment for human rights defenders, and civil society more generally, </w:t>
      </w:r>
      <w:r w:rsidR="00D705B3" w:rsidRPr="00FA01F5">
        <w:rPr>
          <w:rFonts w:asciiTheme="minorHAnsi" w:hAnsiTheme="minorHAnsi"/>
          <w:lang w:val="en-GB"/>
        </w:rPr>
        <w:t>to support</w:t>
      </w:r>
      <w:r w:rsidRPr="00FA01F5">
        <w:rPr>
          <w:rFonts w:asciiTheme="minorHAnsi" w:hAnsiTheme="minorHAnsi"/>
          <w:lang w:val="en-GB"/>
        </w:rPr>
        <w:t xml:space="preserve"> them to operate and contribute to the economic and social development of their countries. This </w:t>
      </w:r>
      <w:proofErr w:type="gramStart"/>
      <w:r w:rsidRPr="00FA01F5">
        <w:rPr>
          <w:rFonts w:asciiTheme="minorHAnsi" w:hAnsiTheme="minorHAnsi"/>
          <w:lang w:val="en-GB"/>
        </w:rPr>
        <w:t>was accomplished</w:t>
      </w:r>
      <w:proofErr w:type="gramEnd"/>
      <w:r w:rsidRPr="00FA01F5">
        <w:rPr>
          <w:rFonts w:asciiTheme="minorHAnsi" w:hAnsiTheme="minorHAnsi"/>
          <w:lang w:val="en-GB"/>
        </w:rPr>
        <w:t xml:space="preserve"> through the reinforcement of knowledge </w:t>
      </w:r>
      <w:r w:rsidR="00D705B3" w:rsidRPr="00FA01F5">
        <w:rPr>
          <w:rFonts w:asciiTheme="minorHAnsi" w:hAnsiTheme="minorHAnsi"/>
          <w:lang w:val="en-GB"/>
        </w:rPr>
        <w:t xml:space="preserve">and capacity </w:t>
      </w:r>
      <w:r w:rsidRPr="00FA01F5">
        <w:rPr>
          <w:rFonts w:asciiTheme="minorHAnsi" w:hAnsiTheme="minorHAnsi"/>
          <w:lang w:val="en-GB"/>
        </w:rPr>
        <w:t>of all actors, especially civil society,</w:t>
      </w:r>
      <w:r w:rsidR="00D705B3" w:rsidRPr="00FA01F5">
        <w:rPr>
          <w:rFonts w:asciiTheme="minorHAnsi" w:hAnsiTheme="minorHAnsi"/>
          <w:lang w:val="en-GB"/>
        </w:rPr>
        <w:t xml:space="preserve"> to use</w:t>
      </w:r>
      <w:r w:rsidRPr="00FA01F5">
        <w:rPr>
          <w:rFonts w:asciiTheme="minorHAnsi" w:hAnsiTheme="minorHAnsi"/>
          <w:lang w:val="en-GB"/>
        </w:rPr>
        <w:t xml:space="preserve"> international and regional standards on the protection of defenders and advocacy for the adoption of national laws </w:t>
      </w:r>
      <w:r w:rsidR="00D705B3" w:rsidRPr="00FA01F5">
        <w:rPr>
          <w:rFonts w:asciiTheme="minorHAnsi" w:hAnsiTheme="minorHAnsi"/>
          <w:lang w:val="en-GB"/>
        </w:rPr>
        <w:t>on the protection of HRDs</w:t>
      </w:r>
      <w:r w:rsidRPr="00FA01F5">
        <w:rPr>
          <w:rFonts w:asciiTheme="minorHAnsi" w:hAnsiTheme="minorHAnsi"/>
          <w:lang w:val="en-GB"/>
        </w:rPr>
        <w:t xml:space="preserve">.  </w:t>
      </w:r>
    </w:p>
    <w:p w:rsidR="00BA07C3" w:rsidRPr="00FA01F5" w:rsidRDefault="00FA52EF" w:rsidP="00442DC7">
      <w:pPr>
        <w:spacing w:before="120" w:after="120" w:line="240" w:lineRule="auto"/>
        <w:jc w:val="both"/>
        <w:rPr>
          <w:rFonts w:asciiTheme="minorHAnsi" w:hAnsiTheme="minorHAnsi"/>
          <w:color w:val="000000"/>
          <w:lang w:val="en-GB"/>
        </w:rPr>
      </w:pPr>
      <w:proofErr w:type="gramStart"/>
      <w:r w:rsidRPr="00FA01F5">
        <w:rPr>
          <w:rFonts w:asciiTheme="minorHAnsi" w:hAnsiTheme="minorHAnsi"/>
          <w:color w:val="000000"/>
          <w:lang w:val="en-GB"/>
        </w:rPr>
        <w:t xml:space="preserve">This included working towards the adoption and implementation of </w:t>
      </w:r>
      <w:r w:rsidR="005F55CD" w:rsidRPr="00FA01F5">
        <w:rPr>
          <w:rFonts w:asciiTheme="minorHAnsi" w:hAnsiTheme="minorHAnsi"/>
          <w:color w:val="000000"/>
          <w:lang w:val="en-GB"/>
        </w:rPr>
        <w:t xml:space="preserve">new </w:t>
      </w:r>
      <w:r w:rsidRPr="00FA01F5">
        <w:rPr>
          <w:rFonts w:asciiTheme="minorHAnsi" w:hAnsiTheme="minorHAnsi"/>
          <w:color w:val="000000"/>
          <w:lang w:val="en-GB"/>
        </w:rPr>
        <w:t xml:space="preserve">national </w:t>
      </w:r>
      <w:r w:rsidR="005F55CD" w:rsidRPr="00FA01F5">
        <w:rPr>
          <w:rFonts w:asciiTheme="minorHAnsi" w:hAnsiTheme="minorHAnsi"/>
          <w:color w:val="000000"/>
          <w:lang w:val="en-GB"/>
        </w:rPr>
        <w:t>HRD protection</w:t>
      </w:r>
      <w:r w:rsidRPr="00FA01F5">
        <w:rPr>
          <w:rFonts w:asciiTheme="minorHAnsi" w:hAnsiTheme="minorHAnsi"/>
          <w:color w:val="000000"/>
          <w:lang w:val="en-GB"/>
        </w:rPr>
        <w:t xml:space="preserve"> laws in </w:t>
      </w:r>
      <w:hyperlink r:id="rId11" w:history="1">
        <w:r w:rsidRPr="00FA01F5">
          <w:rPr>
            <w:rStyle w:val="Hyperlink"/>
            <w:rFonts w:asciiTheme="minorHAnsi" w:hAnsiTheme="minorHAnsi"/>
            <w:lang w:val="en-GB"/>
          </w:rPr>
          <w:t>Côte d’Ivoire</w:t>
        </w:r>
      </w:hyperlink>
      <w:r w:rsidRPr="00FA01F5">
        <w:rPr>
          <w:rFonts w:asciiTheme="minorHAnsi" w:hAnsiTheme="minorHAnsi"/>
          <w:color w:val="000000"/>
          <w:lang w:val="en-GB"/>
        </w:rPr>
        <w:t xml:space="preserve"> (2014), </w:t>
      </w:r>
      <w:hyperlink r:id="rId12" w:history="1">
        <w:r w:rsidRPr="00FA01F5">
          <w:rPr>
            <w:rStyle w:val="Hyperlink"/>
            <w:rFonts w:asciiTheme="minorHAnsi" w:hAnsiTheme="minorHAnsi"/>
            <w:lang w:val="en-GB"/>
          </w:rPr>
          <w:t>Burkina Faso</w:t>
        </w:r>
      </w:hyperlink>
      <w:r w:rsidRPr="00FA01F5">
        <w:rPr>
          <w:rFonts w:asciiTheme="minorHAnsi" w:hAnsiTheme="minorHAnsi"/>
          <w:color w:val="000000"/>
          <w:lang w:val="en-GB"/>
        </w:rPr>
        <w:t xml:space="preserve"> (2017) and </w:t>
      </w:r>
      <w:hyperlink r:id="rId13" w:history="1">
        <w:r w:rsidRPr="00FA01F5">
          <w:rPr>
            <w:rStyle w:val="Hyperlink"/>
            <w:rFonts w:asciiTheme="minorHAnsi" w:hAnsiTheme="minorHAnsi"/>
            <w:lang w:val="en-GB"/>
          </w:rPr>
          <w:t>Mali</w:t>
        </w:r>
      </w:hyperlink>
      <w:r w:rsidR="005F55CD" w:rsidRPr="00FA01F5">
        <w:rPr>
          <w:rFonts w:asciiTheme="minorHAnsi" w:hAnsiTheme="minorHAnsi"/>
          <w:color w:val="000000"/>
          <w:lang w:val="en-GB"/>
        </w:rPr>
        <w:t xml:space="preserve"> (2018);</w:t>
      </w:r>
      <w:r w:rsidRPr="00FA01F5">
        <w:rPr>
          <w:rFonts w:asciiTheme="minorHAnsi" w:hAnsiTheme="minorHAnsi"/>
          <w:color w:val="000000"/>
          <w:lang w:val="en-GB"/>
        </w:rPr>
        <w:t xml:space="preserve"> strengthening the capacity of</w:t>
      </w:r>
      <w:r w:rsidR="005F55CD" w:rsidRPr="00FA01F5">
        <w:rPr>
          <w:rFonts w:asciiTheme="minorHAnsi" w:hAnsiTheme="minorHAnsi"/>
          <w:color w:val="000000"/>
          <w:lang w:val="en-GB"/>
        </w:rPr>
        <w:t xml:space="preserve"> hundreds of</w:t>
      </w:r>
      <w:r w:rsidRPr="00FA01F5">
        <w:rPr>
          <w:rFonts w:asciiTheme="minorHAnsi" w:hAnsiTheme="minorHAnsi"/>
          <w:color w:val="000000"/>
          <w:lang w:val="en-GB"/>
        </w:rPr>
        <w:t xml:space="preserve"> HRD</w:t>
      </w:r>
      <w:r w:rsidR="005F55CD" w:rsidRPr="00FA01F5">
        <w:rPr>
          <w:rFonts w:asciiTheme="minorHAnsi" w:hAnsiTheme="minorHAnsi"/>
          <w:color w:val="000000"/>
          <w:lang w:val="en-GB"/>
        </w:rPr>
        <w:t>s</w:t>
      </w:r>
      <w:r w:rsidRPr="00FA01F5">
        <w:rPr>
          <w:rFonts w:asciiTheme="minorHAnsi" w:hAnsiTheme="minorHAnsi"/>
          <w:color w:val="000000"/>
          <w:lang w:val="en-GB"/>
        </w:rPr>
        <w:t xml:space="preserve"> in West Africa to engage strategically with the UN</w:t>
      </w:r>
      <w:r w:rsidR="005F55CD" w:rsidRPr="00FA01F5">
        <w:rPr>
          <w:rFonts w:asciiTheme="minorHAnsi" w:hAnsiTheme="minorHAnsi"/>
          <w:color w:val="000000"/>
          <w:lang w:val="en-GB"/>
        </w:rPr>
        <w:t xml:space="preserve"> and the African Commission on Human and People’s R</w:t>
      </w:r>
      <w:r w:rsidRPr="00FA01F5">
        <w:rPr>
          <w:rFonts w:asciiTheme="minorHAnsi" w:hAnsiTheme="minorHAnsi"/>
          <w:color w:val="000000"/>
          <w:lang w:val="en-GB"/>
        </w:rPr>
        <w:t>ights and strengthening those regional and international human rights mechanisms to better recognise and protect defenders. </w:t>
      </w:r>
      <w:proofErr w:type="gramEnd"/>
      <w:r w:rsidR="00113831" w:rsidRPr="00FA01F5">
        <w:rPr>
          <w:rFonts w:asciiTheme="minorHAnsi" w:hAnsiTheme="minorHAnsi"/>
          <w:color w:val="000000"/>
          <w:lang w:val="en-GB"/>
        </w:rPr>
        <w:t xml:space="preserve">National laws on the protection of HRDs, when they </w:t>
      </w:r>
      <w:proofErr w:type="gramStart"/>
      <w:r w:rsidR="00113831" w:rsidRPr="00FA01F5">
        <w:rPr>
          <w:rFonts w:asciiTheme="minorHAnsi" w:hAnsiTheme="minorHAnsi"/>
          <w:color w:val="000000"/>
          <w:lang w:val="en-GB"/>
        </w:rPr>
        <w:t>are drafted</w:t>
      </w:r>
      <w:proofErr w:type="gramEnd"/>
      <w:r w:rsidR="00113831" w:rsidRPr="00FA01F5">
        <w:rPr>
          <w:rFonts w:asciiTheme="minorHAnsi" w:hAnsiTheme="minorHAnsi"/>
          <w:color w:val="000000"/>
          <w:lang w:val="en-GB"/>
        </w:rPr>
        <w:t xml:space="preserve"> in </w:t>
      </w:r>
      <w:r w:rsidR="00113831" w:rsidRPr="00FA01F5">
        <w:rPr>
          <w:rFonts w:asciiTheme="minorHAnsi" w:hAnsiTheme="minorHAnsi"/>
          <w:color w:val="000000"/>
          <w:lang w:val="en-GB"/>
        </w:rPr>
        <w:lastRenderedPageBreak/>
        <w:t xml:space="preserve">consultation with HRDs and their networks, have been </w:t>
      </w:r>
      <w:hyperlink r:id="rId14" w:history="1">
        <w:r w:rsidR="00113831" w:rsidRPr="00FA01F5">
          <w:rPr>
            <w:rStyle w:val="Hyperlink"/>
            <w:rFonts w:asciiTheme="minorHAnsi" w:hAnsiTheme="minorHAnsi"/>
            <w:lang w:val="en-GB"/>
          </w:rPr>
          <w:t>independently proven</w:t>
        </w:r>
      </w:hyperlink>
      <w:r w:rsidR="00113831" w:rsidRPr="00FA01F5">
        <w:rPr>
          <w:rFonts w:asciiTheme="minorHAnsi" w:hAnsiTheme="minorHAnsi"/>
          <w:color w:val="000000"/>
          <w:lang w:val="en-GB"/>
        </w:rPr>
        <w:t xml:space="preserve"> to make a </w:t>
      </w:r>
      <w:r w:rsidR="00195514" w:rsidRPr="00FA01F5">
        <w:rPr>
          <w:rFonts w:asciiTheme="minorHAnsi" w:hAnsiTheme="minorHAnsi"/>
          <w:color w:val="000000"/>
          <w:lang w:val="en-GB"/>
        </w:rPr>
        <w:t xml:space="preserve">significant </w:t>
      </w:r>
      <w:r w:rsidR="00113831" w:rsidRPr="00FA01F5">
        <w:rPr>
          <w:rFonts w:asciiTheme="minorHAnsi" w:hAnsiTheme="minorHAnsi"/>
          <w:color w:val="000000"/>
          <w:lang w:val="en-GB"/>
        </w:rPr>
        <w:t xml:space="preserve">difference for human rights activists. </w:t>
      </w:r>
    </w:p>
    <w:p w:rsidR="00113831" w:rsidRPr="00FA01F5" w:rsidRDefault="00113831" w:rsidP="00442DC7">
      <w:pPr>
        <w:spacing w:before="120" w:after="120" w:line="240" w:lineRule="auto"/>
        <w:jc w:val="both"/>
        <w:rPr>
          <w:rFonts w:asciiTheme="minorHAnsi" w:eastAsia="Times New Roman" w:hAnsiTheme="minorHAnsi" w:cs="Times New Roman"/>
          <w:lang w:val="en-GB"/>
        </w:rPr>
      </w:pPr>
    </w:p>
    <w:p w:rsidR="00113831" w:rsidRPr="00FA01F5" w:rsidRDefault="00FA52EF" w:rsidP="00442DC7">
      <w:pPr>
        <w:spacing w:before="120" w:after="120" w:line="240" w:lineRule="auto"/>
        <w:jc w:val="both"/>
        <w:rPr>
          <w:rFonts w:asciiTheme="minorHAnsi" w:hAnsiTheme="minorHAnsi"/>
          <w:color w:val="000000"/>
          <w:lang w:val="en-GB"/>
        </w:rPr>
      </w:pPr>
      <w:r w:rsidRPr="00FA01F5">
        <w:rPr>
          <w:rFonts w:asciiTheme="minorHAnsi" w:hAnsiTheme="minorHAnsi"/>
          <w:b/>
          <w:color w:val="000000"/>
          <w:lang w:val="en-GB"/>
        </w:rPr>
        <w:t>In Mali,</w:t>
      </w:r>
      <w:r w:rsidRPr="00FA01F5">
        <w:rPr>
          <w:rFonts w:asciiTheme="minorHAnsi" w:hAnsiTheme="minorHAnsi"/>
          <w:color w:val="000000"/>
          <w:lang w:val="en-GB"/>
        </w:rPr>
        <w:t xml:space="preserve"> further and continued support </w:t>
      </w:r>
      <w:r w:rsidR="00113831" w:rsidRPr="00FA01F5">
        <w:rPr>
          <w:rFonts w:asciiTheme="minorHAnsi" w:hAnsiTheme="minorHAnsi"/>
          <w:color w:val="000000"/>
          <w:lang w:val="en-GB"/>
        </w:rPr>
        <w:t>is</w:t>
      </w:r>
      <w:r w:rsidRPr="00FA01F5">
        <w:rPr>
          <w:rFonts w:asciiTheme="minorHAnsi" w:hAnsiTheme="minorHAnsi"/>
          <w:color w:val="000000"/>
          <w:lang w:val="en-GB"/>
        </w:rPr>
        <w:t xml:space="preserve"> required to disseminate the </w:t>
      </w:r>
      <w:hyperlink r:id="rId15">
        <w:r w:rsidRPr="00FA01F5">
          <w:rPr>
            <w:rFonts w:asciiTheme="minorHAnsi" w:hAnsiTheme="minorHAnsi"/>
            <w:color w:val="C00000"/>
            <w:u w:val="single"/>
            <w:lang w:val="en-GB"/>
          </w:rPr>
          <w:t>newly adopted law</w:t>
        </w:r>
      </w:hyperlink>
      <w:r w:rsidRPr="00FA01F5">
        <w:rPr>
          <w:rFonts w:asciiTheme="minorHAnsi" w:hAnsiTheme="minorHAnsi"/>
          <w:color w:val="000000"/>
          <w:lang w:val="en-GB"/>
        </w:rPr>
        <w:t xml:space="preserve"> and its </w:t>
      </w:r>
      <w:hyperlink r:id="rId16">
        <w:r w:rsidRPr="00FA01F5">
          <w:rPr>
            <w:rFonts w:asciiTheme="minorHAnsi" w:hAnsiTheme="minorHAnsi"/>
            <w:color w:val="C00000"/>
            <w:u w:val="single"/>
            <w:lang w:val="en-GB"/>
          </w:rPr>
          <w:t>implementation decree on protection of HRDs</w:t>
        </w:r>
      </w:hyperlink>
      <w:r w:rsidRPr="00FA01F5">
        <w:rPr>
          <w:rFonts w:asciiTheme="minorHAnsi" w:hAnsiTheme="minorHAnsi"/>
          <w:color w:val="000000"/>
          <w:lang w:val="en-GB"/>
        </w:rPr>
        <w:t xml:space="preserve"> to all relevant actors (including the judiciary and law enforcement) nationally and to support the designation and effective operation of a national protection mechanism. For more details and information about national HRD protection mechanisms, see </w:t>
      </w:r>
      <w:hyperlink r:id="rId17">
        <w:r w:rsidRPr="00FA01F5">
          <w:rPr>
            <w:rFonts w:asciiTheme="minorHAnsi" w:hAnsiTheme="minorHAnsi"/>
            <w:color w:val="C00000"/>
            <w:u w:val="single"/>
            <w:lang w:val="en-GB"/>
          </w:rPr>
          <w:t>Part IV of th</w:t>
        </w:r>
        <w:r w:rsidR="00195514" w:rsidRPr="00FA01F5">
          <w:rPr>
            <w:rFonts w:asciiTheme="minorHAnsi" w:hAnsiTheme="minorHAnsi"/>
            <w:color w:val="C00000"/>
            <w:u w:val="single"/>
            <w:lang w:val="en-GB"/>
          </w:rPr>
          <w:t>e M</w:t>
        </w:r>
        <w:r w:rsidRPr="00FA01F5">
          <w:rPr>
            <w:rFonts w:asciiTheme="minorHAnsi" w:hAnsiTheme="minorHAnsi"/>
            <w:color w:val="C00000"/>
            <w:u w:val="single"/>
            <w:lang w:val="en-GB"/>
          </w:rPr>
          <w:t>odel law on the protection of HRDs</w:t>
        </w:r>
      </w:hyperlink>
      <w:r w:rsidRPr="00FA01F5">
        <w:rPr>
          <w:rFonts w:asciiTheme="minorHAnsi" w:hAnsiTheme="minorHAnsi"/>
          <w:color w:val="000000"/>
          <w:lang w:val="en-GB"/>
        </w:rPr>
        <w:t xml:space="preserve">. </w:t>
      </w:r>
    </w:p>
    <w:p w:rsidR="00BA07C3" w:rsidRPr="00FA01F5" w:rsidRDefault="00FA52EF" w:rsidP="00442DC7">
      <w:pPr>
        <w:spacing w:before="120" w:after="120" w:line="240" w:lineRule="auto"/>
        <w:jc w:val="both"/>
        <w:rPr>
          <w:rFonts w:asciiTheme="minorHAnsi" w:eastAsia="Times New Roman" w:hAnsiTheme="minorHAnsi" w:cs="Times New Roman"/>
          <w:lang w:val="en-GB"/>
        </w:rPr>
      </w:pPr>
      <w:r w:rsidRPr="00FA01F5">
        <w:rPr>
          <w:rFonts w:asciiTheme="minorHAnsi" w:hAnsiTheme="minorHAnsi"/>
          <w:b/>
          <w:color w:val="000000"/>
          <w:lang w:val="en-GB"/>
        </w:rPr>
        <w:t>Burkina Faso</w:t>
      </w:r>
      <w:r w:rsidRPr="00FA01F5">
        <w:rPr>
          <w:rFonts w:asciiTheme="minorHAnsi" w:hAnsiTheme="minorHAnsi"/>
          <w:color w:val="000000"/>
          <w:lang w:val="en-GB"/>
        </w:rPr>
        <w:t xml:space="preserve"> faces increasingly challenging security conditions, </w:t>
      </w:r>
      <w:proofErr w:type="gramStart"/>
      <w:r w:rsidRPr="00FA01F5">
        <w:rPr>
          <w:rFonts w:asciiTheme="minorHAnsi" w:hAnsiTheme="minorHAnsi"/>
          <w:color w:val="000000"/>
          <w:lang w:val="en-GB"/>
        </w:rPr>
        <w:t>having been plagued</w:t>
      </w:r>
      <w:proofErr w:type="gramEnd"/>
      <w:r w:rsidRPr="00FA01F5">
        <w:rPr>
          <w:rFonts w:asciiTheme="minorHAnsi" w:hAnsiTheme="minorHAnsi"/>
          <w:color w:val="000000"/>
          <w:lang w:val="en-GB"/>
        </w:rPr>
        <w:t xml:space="preserve"> by various terrorist attacks in recent years and as in Mali, further support is required to support the implementation of the new law on protection of HRDs.</w:t>
      </w:r>
      <w:r w:rsidR="00655A84" w:rsidRPr="00FA01F5">
        <w:rPr>
          <w:rFonts w:asciiTheme="minorHAnsi" w:hAnsiTheme="minorHAnsi"/>
          <w:color w:val="000000"/>
          <w:lang w:val="en-GB"/>
        </w:rPr>
        <w:t xml:space="preserve"> HRD</w:t>
      </w:r>
      <w:r w:rsidR="009F67E9" w:rsidRPr="00FA01F5">
        <w:rPr>
          <w:rFonts w:asciiTheme="minorHAnsi" w:hAnsiTheme="minorHAnsi"/>
          <w:color w:val="000000"/>
          <w:lang w:val="en-GB"/>
        </w:rPr>
        <w:t>s</w:t>
      </w:r>
      <w:r w:rsidR="00655A84" w:rsidRPr="00FA01F5">
        <w:rPr>
          <w:rFonts w:asciiTheme="minorHAnsi" w:hAnsiTheme="minorHAnsi"/>
          <w:color w:val="000000"/>
          <w:lang w:val="en-GB"/>
        </w:rPr>
        <w:t xml:space="preserve"> in the country have been arrested and sentenced for trivial reasons such as Facebook posts.</w:t>
      </w:r>
    </w:p>
    <w:p w:rsidR="00BA07C3" w:rsidRPr="00FA01F5" w:rsidRDefault="00655A84" w:rsidP="00442DC7">
      <w:pPr>
        <w:spacing w:before="120" w:after="120" w:line="240" w:lineRule="auto"/>
        <w:jc w:val="both"/>
        <w:rPr>
          <w:rFonts w:asciiTheme="minorHAnsi" w:eastAsia="Times New Roman" w:hAnsiTheme="minorHAnsi" w:cs="Times New Roman"/>
          <w:lang w:val="en-GB"/>
        </w:rPr>
      </w:pPr>
      <w:r w:rsidRPr="00FA01F5">
        <w:rPr>
          <w:rFonts w:asciiTheme="minorHAnsi" w:hAnsiTheme="minorHAnsi"/>
          <w:color w:val="000000"/>
          <w:lang w:val="en-GB"/>
        </w:rPr>
        <w:t xml:space="preserve">African </w:t>
      </w:r>
      <w:r w:rsidR="00FA52EF" w:rsidRPr="00FA01F5">
        <w:rPr>
          <w:rFonts w:asciiTheme="minorHAnsi" w:hAnsiTheme="minorHAnsi"/>
          <w:color w:val="000000"/>
          <w:lang w:val="en-GB"/>
        </w:rPr>
        <w:t xml:space="preserve">States </w:t>
      </w:r>
      <w:proofErr w:type="gramStart"/>
      <w:r w:rsidR="00FA52EF" w:rsidRPr="00FA01F5">
        <w:rPr>
          <w:rFonts w:asciiTheme="minorHAnsi" w:hAnsiTheme="minorHAnsi"/>
          <w:color w:val="000000"/>
          <w:lang w:val="en-GB"/>
        </w:rPr>
        <w:t>don’t</w:t>
      </w:r>
      <w:proofErr w:type="gramEnd"/>
      <w:r w:rsidR="00FA52EF" w:rsidRPr="00FA01F5">
        <w:rPr>
          <w:rFonts w:asciiTheme="minorHAnsi" w:hAnsiTheme="minorHAnsi"/>
          <w:color w:val="000000"/>
          <w:lang w:val="en-GB"/>
        </w:rPr>
        <w:t xml:space="preserve"> hesitate to take re</w:t>
      </w:r>
      <w:r w:rsidRPr="00FA01F5">
        <w:rPr>
          <w:rFonts w:asciiTheme="minorHAnsi" w:hAnsiTheme="minorHAnsi"/>
          <w:color w:val="000000"/>
          <w:lang w:val="en-GB"/>
        </w:rPr>
        <w:t>p</w:t>
      </w:r>
      <w:r w:rsidR="00FA52EF" w:rsidRPr="00FA01F5">
        <w:rPr>
          <w:rFonts w:asciiTheme="minorHAnsi" w:hAnsiTheme="minorHAnsi"/>
          <w:color w:val="000000"/>
          <w:lang w:val="en-GB"/>
        </w:rPr>
        <w:t xml:space="preserve">ressive measures to restrict the space for public engagement. Governments have temporarily shut down the internet during election periods to control discourse and stifle the voices of those who dare to speak against the government; security issues also remain a cause for concern and police continue to use excessive force to disperse protests. In some countries such as in </w:t>
      </w:r>
      <w:r w:rsidR="00FA52EF" w:rsidRPr="00FA01F5">
        <w:rPr>
          <w:rFonts w:asciiTheme="minorHAnsi" w:hAnsiTheme="minorHAnsi"/>
          <w:b/>
          <w:color w:val="000000"/>
          <w:lang w:val="en-GB"/>
        </w:rPr>
        <w:t>Togo</w:t>
      </w:r>
      <w:r w:rsidR="00FA52EF" w:rsidRPr="00FA01F5">
        <w:rPr>
          <w:rFonts w:asciiTheme="minorHAnsi" w:hAnsiTheme="minorHAnsi"/>
          <w:color w:val="000000"/>
          <w:lang w:val="en-GB"/>
        </w:rPr>
        <w:t xml:space="preserve">, bureaucratic hurdles and intimidation curtail the work of civil society organisations. In other countries such as </w:t>
      </w:r>
      <w:r w:rsidR="00FA52EF" w:rsidRPr="00FA01F5">
        <w:rPr>
          <w:rFonts w:asciiTheme="minorHAnsi" w:hAnsiTheme="minorHAnsi"/>
          <w:b/>
          <w:color w:val="000000"/>
          <w:lang w:val="en-GB"/>
        </w:rPr>
        <w:t>Niger</w:t>
      </w:r>
      <w:r w:rsidR="00FA52EF" w:rsidRPr="00FA01F5">
        <w:rPr>
          <w:rFonts w:asciiTheme="minorHAnsi" w:hAnsiTheme="minorHAnsi"/>
          <w:color w:val="000000"/>
          <w:lang w:val="en-GB"/>
        </w:rPr>
        <w:t xml:space="preserve">, civil society activists </w:t>
      </w:r>
      <w:proofErr w:type="gramStart"/>
      <w:r w:rsidR="00FA52EF" w:rsidRPr="00FA01F5">
        <w:rPr>
          <w:rFonts w:asciiTheme="minorHAnsi" w:hAnsiTheme="minorHAnsi"/>
          <w:color w:val="000000"/>
          <w:lang w:val="en-GB"/>
        </w:rPr>
        <w:t>are subjected</w:t>
      </w:r>
      <w:proofErr w:type="gramEnd"/>
      <w:r w:rsidR="00FA52EF" w:rsidRPr="00FA01F5">
        <w:rPr>
          <w:rFonts w:asciiTheme="minorHAnsi" w:hAnsiTheme="minorHAnsi"/>
          <w:color w:val="000000"/>
          <w:lang w:val="en-GB"/>
        </w:rPr>
        <w:t xml:space="preserve"> to judicial persecution, intimidation and arbitrary arrests. In </w:t>
      </w:r>
      <w:r w:rsidR="00FA52EF" w:rsidRPr="00FA01F5">
        <w:rPr>
          <w:rFonts w:asciiTheme="minorHAnsi" w:hAnsiTheme="minorHAnsi"/>
          <w:b/>
          <w:color w:val="000000"/>
          <w:lang w:val="en-GB"/>
        </w:rPr>
        <w:t>Zambia</w:t>
      </w:r>
      <w:r w:rsidR="00FA52EF" w:rsidRPr="00FA01F5">
        <w:rPr>
          <w:rFonts w:asciiTheme="minorHAnsi" w:hAnsiTheme="minorHAnsi"/>
          <w:color w:val="000000"/>
          <w:lang w:val="en-GB"/>
        </w:rPr>
        <w:t>, civil society activists are harassed and charged on spurious grounds, for protesting against exorbitant lev</w:t>
      </w:r>
      <w:r w:rsidRPr="00FA01F5">
        <w:rPr>
          <w:rFonts w:asciiTheme="minorHAnsi" w:hAnsiTheme="minorHAnsi"/>
          <w:color w:val="000000"/>
          <w:lang w:val="en-GB"/>
        </w:rPr>
        <w:t>els of government spending</w:t>
      </w:r>
      <w:r w:rsidR="00FA52EF" w:rsidRPr="00FA01F5">
        <w:rPr>
          <w:rFonts w:asciiTheme="minorHAnsi" w:hAnsiTheme="minorHAnsi"/>
          <w:color w:val="000000"/>
          <w:lang w:val="en-GB"/>
        </w:rPr>
        <w:t xml:space="preserve">. The </w:t>
      </w:r>
      <w:r w:rsidR="00FA52EF" w:rsidRPr="00FA01F5">
        <w:rPr>
          <w:rFonts w:asciiTheme="minorHAnsi" w:hAnsiTheme="minorHAnsi"/>
          <w:b/>
          <w:color w:val="000000"/>
          <w:lang w:val="en-GB"/>
        </w:rPr>
        <w:t>Democratic Republic of the Congo</w:t>
      </w:r>
      <w:r w:rsidR="00FA52EF" w:rsidRPr="00FA01F5">
        <w:rPr>
          <w:rFonts w:asciiTheme="minorHAnsi" w:hAnsiTheme="minorHAnsi"/>
          <w:color w:val="000000"/>
          <w:lang w:val="en-GB"/>
        </w:rPr>
        <w:t xml:space="preserve"> saw a widespread crackdown on peaceful protests in the run up to the recent presidential elections, resulting in multiple deaths and injuries and the sentencing of four pro-democracy activists to 12 months’ imprisonment.</w:t>
      </w:r>
    </w:p>
    <w:p w:rsidR="00BA07C3" w:rsidRPr="00FA01F5" w:rsidRDefault="00FA52EF" w:rsidP="00442DC7">
      <w:pPr>
        <w:spacing w:before="120" w:after="120" w:line="240" w:lineRule="auto"/>
        <w:jc w:val="both"/>
        <w:rPr>
          <w:rFonts w:asciiTheme="minorHAnsi" w:eastAsia="Times New Roman" w:hAnsiTheme="minorHAnsi" w:cs="Times New Roman"/>
          <w:lang w:val="en-GB"/>
        </w:rPr>
      </w:pPr>
      <w:r w:rsidRPr="00FA01F5">
        <w:rPr>
          <w:rFonts w:asciiTheme="minorHAnsi" w:hAnsiTheme="minorHAnsi"/>
          <w:color w:val="000000"/>
          <w:lang w:val="en-GB"/>
        </w:rPr>
        <w:t>Some of the regional challenges affecting the work of HRDs in the Sahel include, inter alia:</w:t>
      </w:r>
    </w:p>
    <w:p w:rsidR="00BA07C3" w:rsidRPr="00FA01F5" w:rsidRDefault="00FA52EF" w:rsidP="00442DC7">
      <w:pPr>
        <w:numPr>
          <w:ilvl w:val="0"/>
          <w:numId w:val="12"/>
        </w:numPr>
        <w:pBdr>
          <w:top w:val="nil"/>
          <w:left w:val="nil"/>
          <w:bottom w:val="nil"/>
          <w:right w:val="nil"/>
          <w:between w:val="nil"/>
        </w:pBdr>
        <w:spacing w:before="120" w:after="120" w:line="240" w:lineRule="auto"/>
        <w:jc w:val="both"/>
        <w:rPr>
          <w:rFonts w:asciiTheme="minorHAnsi" w:eastAsia="Times New Roman" w:hAnsiTheme="minorHAnsi" w:cs="Times New Roman"/>
          <w:color w:val="000000"/>
          <w:lang w:val="en-GB"/>
        </w:rPr>
      </w:pPr>
      <w:r w:rsidRPr="00FA01F5">
        <w:rPr>
          <w:rFonts w:asciiTheme="minorHAnsi" w:hAnsiTheme="minorHAnsi"/>
          <w:color w:val="000000"/>
          <w:lang w:val="en-GB"/>
        </w:rPr>
        <w:t>Counter-terrorism laws and NGO laws: over 15 African countries have adopted such laws which directly and adversely affect civil society space; </w:t>
      </w:r>
    </w:p>
    <w:p w:rsidR="00BA07C3" w:rsidRPr="00FA01F5" w:rsidRDefault="00FA52EF" w:rsidP="00442DC7">
      <w:pPr>
        <w:numPr>
          <w:ilvl w:val="0"/>
          <w:numId w:val="11"/>
        </w:numPr>
        <w:spacing w:before="120" w:after="120" w:line="240" w:lineRule="auto"/>
        <w:jc w:val="both"/>
        <w:rPr>
          <w:rFonts w:asciiTheme="minorHAnsi" w:eastAsia="Arial" w:hAnsiTheme="minorHAnsi" w:cs="Arial"/>
          <w:color w:val="000000"/>
          <w:lang w:val="en-GB"/>
        </w:rPr>
      </w:pPr>
      <w:r w:rsidRPr="00FA01F5">
        <w:rPr>
          <w:rFonts w:asciiTheme="minorHAnsi" w:hAnsiTheme="minorHAnsi"/>
          <w:color w:val="000000"/>
          <w:lang w:val="en-GB"/>
        </w:rPr>
        <w:t>Crackdowns on civil society orchestrated directly or indirectly by large corporations, including in the extractive industry; and </w:t>
      </w:r>
    </w:p>
    <w:p w:rsidR="00BA07C3" w:rsidRPr="00FA01F5" w:rsidRDefault="00FA52EF" w:rsidP="00442DC7">
      <w:pPr>
        <w:numPr>
          <w:ilvl w:val="0"/>
          <w:numId w:val="11"/>
        </w:numPr>
        <w:spacing w:before="120" w:after="120" w:line="240" w:lineRule="auto"/>
        <w:jc w:val="both"/>
        <w:rPr>
          <w:rFonts w:asciiTheme="minorHAnsi" w:eastAsia="Arial" w:hAnsiTheme="minorHAnsi" w:cs="Arial"/>
          <w:color w:val="000000"/>
          <w:lang w:val="en-GB"/>
        </w:rPr>
      </w:pPr>
      <w:r w:rsidRPr="00FA01F5">
        <w:rPr>
          <w:rFonts w:asciiTheme="minorHAnsi" w:hAnsiTheme="minorHAnsi"/>
          <w:color w:val="000000"/>
          <w:lang w:val="en-GB"/>
        </w:rPr>
        <w:t>Extra-judicial killings, enforced disappearances, torture, inhuman or degrading treatment, violence and arbitrary detentions.</w:t>
      </w:r>
    </w:p>
    <w:p w:rsidR="00BE65A5" w:rsidRPr="00FA01F5" w:rsidRDefault="00BE65A5" w:rsidP="004B3F9C">
      <w:pPr>
        <w:spacing w:before="120" w:after="120" w:line="240" w:lineRule="auto"/>
        <w:jc w:val="both"/>
        <w:rPr>
          <w:rFonts w:asciiTheme="minorHAnsi" w:eastAsia="Arial" w:hAnsiTheme="minorHAnsi" w:cs="Arial"/>
          <w:color w:val="000000"/>
          <w:lang w:val="en-GB"/>
        </w:rPr>
      </w:pPr>
    </w:p>
    <w:p w:rsidR="004B3F9C" w:rsidRPr="00FA01F5" w:rsidRDefault="004B3F9C" w:rsidP="004B3F9C">
      <w:pPr>
        <w:jc w:val="both"/>
        <w:rPr>
          <w:rFonts w:eastAsia="Times New Roman" w:cs="Times New Roman"/>
          <w:color w:val="000000"/>
          <w:lang w:val="en-GB"/>
        </w:rPr>
      </w:pPr>
      <w:r w:rsidRPr="00FA01F5">
        <w:rPr>
          <w:rFonts w:eastAsia="Times New Roman" w:cs="Times New Roman"/>
          <w:color w:val="000000"/>
          <w:lang w:val="en-GB"/>
        </w:rPr>
        <w:t xml:space="preserve">In this context, the </w:t>
      </w:r>
      <w:r w:rsidRPr="00FA01F5">
        <w:rPr>
          <w:rFonts w:eastAsia="Times New Roman" w:cs="Times New Roman"/>
          <w:b/>
          <w:color w:val="000000"/>
          <w:lang w:val="en-GB"/>
        </w:rPr>
        <w:t>African Commission on Human and Peoples’ Rights</w:t>
      </w:r>
      <w:r w:rsidRPr="00FA01F5">
        <w:rPr>
          <w:rFonts w:eastAsia="Times New Roman" w:cs="Times New Roman"/>
          <w:color w:val="000000"/>
          <w:lang w:val="en-GB"/>
        </w:rPr>
        <w:t xml:space="preserve"> (</w:t>
      </w:r>
      <w:r w:rsidRPr="00FA01F5">
        <w:rPr>
          <w:rFonts w:eastAsia="Times New Roman" w:cs="Times New Roman"/>
          <w:bCs/>
          <w:color w:val="000000"/>
          <w:lang w:val="en-GB"/>
        </w:rPr>
        <w:t>ACHPR)</w:t>
      </w:r>
      <w:r w:rsidRPr="00FA01F5">
        <w:rPr>
          <w:rFonts w:eastAsia="Times New Roman" w:cs="Times New Roman"/>
          <w:color w:val="000000"/>
          <w:lang w:val="en-GB"/>
        </w:rPr>
        <w:t xml:space="preserve"> continues to be a crucial space for local civil society organizations to engage when seeking to strengthen the protection of human rights and expose corruption, violations and threats to defenders in Africa. Civil society has been actively using the opportunities to submit shadow reports highlighting the national human rights situations when State periodic reports are considered. ISHR has contributed </w:t>
      </w:r>
      <w:proofErr w:type="gramStart"/>
      <w:r w:rsidRPr="00FA01F5">
        <w:rPr>
          <w:rFonts w:eastAsia="Times New Roman" w:cs="Times New Roman"/>
          <w:color w:val="000000"/>
          <w:lang w:val="en-GB"/>
        </w:rPr>
        <w:t>to joint submissions in collaboration with local partners for several reviews including Nigeria, Egypt and Togo</w:t>
      </w:r>
      <w:proofErr w:type="gramEnd"/>
      <w:r w:rsidRPr="00FA01F5">
        <w:rPr>
          <w:rFonts w:eastAsia="Times New Roman" w:cs="Times New Roman"/>
          <w:color w:val="000000"/>
          <w:lang w:val="en-GB"/>
        </w:rPr>
        <w:t xml:space="preserve">. In 2017, the ACHPR responded to continued restrictions against human rights defenders in the region by adopting a set of Guidelines on Freedom of Association and Assembly in Africa. The ACHPR also established a Support Group to the Mandate of the Special Rapporteur on HRDs and Focal Point on Reprisals in Africa (of which ISHR is a member). This support group seeks to promote and monitor the effective implementation of the Guidelines on Freedom of Association and Assembly in Africa, and advocating for the adoption of national laws and regulations that are consistent with the Guidelines. It </w:t>
      </w:r>
      <w:proofErr w:type="gramStart"/>
      <w:r w:rsidRPr="00FA01F5">
        <w:rPr>
          <w:rFonts w:eastAsia="Times New Roman" w:cs="Times New Roman"/>
          <w:color w:val="000000"/>
          <w:lang w:val="en-GB"/>
        </w:rPr>
        <w:t>should be noted</w:t>
      </w:r>
      <w:proofErr w:type="gramEnd"/>
      <w:r w:rsidRPr="00FA01F5">
        <w:rPr>
          <w:rFonts w:eastAsia="Times New Roman" w:cs="Times New Roman"/>
          <w:color w:val="000000"/>
          <w:lang w:val="en-GB"/>
        </w:rPr>
        <w:t xml:space="preserve"> that ISHR has developed a strong relationship with the ACHPR’s mandate on HRDs, who is also the ACHPR focal point on reprisals. We have an ongoing informal partnership and we cooperate closely with this ACHPR mandate. </w:t>
      </w:r>
    </w:p>
    <w:p w:rsidR="004B3F9C" w:rsidRPr="00FA01F5" w:rsidRDefault="002378E4" w:rsidP="005E4F57">
      <w:pPr>
        <w:jc w:val="both"/>
        <w:rPr>
          <w:rFonts w:eastAsia="Times New Roman" w:cs="Times New Roman"/>
          <w:color w:val="000000"/>
          <w:lang w:val="en-GB"/>
        </w:rPr>
      </w:pPr>
      <w:r w:rsidRPr="00FA01F5">
        <w:rPr>
          <w:rFonts w:eastAsia="Times New Roman" w:cs="Times New Roman"/>
          <w:color w:val="000000"/>
          <w:lang w:val="en-GB"/>
        </w:rPr>
        <w:lastRenderedPageBreak/>
        <w:t xml:space="preserve">The </w:t>
      </w:r>
      <w:r w:rsidRPr="00FA01F5">
        <w:rPr>
          <w:rFonts w:eastAsia="Times New Roman" w:cs="Times New Roman"/>
          <w:b/>
          <w:color w:val="000000"/>
          <w:lang w:val="en-GB"/>
        </w:rPr>
        <w:t>UN human rights mechanisms</w:t>
      </w:r>
      <w:r w:rsidRPr="00FA01F5">
        <w:rPr>
          <w:rFonts w:eastAsia="Times New Roman" w:cs="Times New Roman"/>
          <w:color w:val="000000"/>
          <w:lang w:val="en-GB"/>
        </w:rPr>
        <w:t xml:space="preserve"> equally present key opportunities for HRDs to seek to prevent and redress the threats and violations they face at the community and national levels. Whether they work on environmental protection, challenging regressive societal and gender norms or championing fundamental freedoms, </w:t>
      </w:r>
      <w:r w:rsidR="008D28C6" w:rsidRPr="00FA01F5">
        <w:rPr>
          <w:rFonts w:eastAsia="Times New Roman" w:cs="Times New Roman"/>
          <w:color w:val="000000"/>
          <w:lang w:val="en-GB"/>
        </w:rPr>
        <w:t xml:space="preserve">African </w:t>
      </w:r>
      <w:r w:rsidRPr="00FA01F5">
        <w:rPr>
          <w:rFonts w:eastAsia="Times New Roman" w:cs="Times New Roman"/>
          <w:color w:val="000000"/>
          <w:lang w:val="en-GB"/>
        </w:rPr>
        <w:t xml:space="preserve">HRDs </w:t>
      </w:r>
      <w:r w:rsidR="008D28C6" w:rsidRPr="00FA01F5">
        <w:rPr>
          <w:rFonts w:eastAsia="Times New Roman" w:cs="Times New Roman"/>
          <w:color w:val="000000"/>
          <w:lang w:val="en-GB"/>
        </w:rPr>
        <w:t>are keen to engage with UN mec</w:t>
      </w:r>
      <w:r w:rsidR="00316C7E" w:rsidRPr="00FA01F5">
        <w:rPr>
          <w:rFonts w:eastAsia="Times New Roman" w:cs="Times New Roman"/>
          <w:color w:val="000000"/>
          <w:lang w:val="en-GB"/>
        </w:rPr>
        <w:t xml:space="preserve">hanisms. </w:t>
      </w:r>
      <w:proofErr w:type="gramStart"/>
      <w:r w:rsidR="00316C7E" w:rsidRPr="00FA01F5">
        <w:rPr>
          <w:rFonts w:eastAsia="Times New Roman" w:cs="Times New Roman"/>
          <w:color w:val="000000"/>
          <w:lang w:val="en-GB"/>
        </w:rPr>
        <w:t>This</w:t>
      </w:r>
      <w:r w:rsidR="008D28C6" w:rsidRPr="00FA01F5">
        <w:rPr>
          <w:rFonts w:eastAsia="Times New Roman" w:cs="Times New Roman"/>
          <w:color w:val="000000"/>
          <w:lang w:val="en-GB"/>
        </w:rPr>
        <w:t xml:space="preserve"> can be illustrated by the dozens of applications we receive every year to our landmark </w:t>
      </w:r>
      <w:hyperlink r:id="rId18" w:history="1">
        <w:r w:rsidR="008D28C6" w:rsidRPr="00FA01F5">
          <w:rPr>
            <w:rStyle w:val="Hyperlink"/>
            <w:rFonts w:eastAsia="Times New Roman" w:cs="Times New Roman"/>
            <w:lang w:val="en-GB"/>
          </w:rPr>
          <w:t>Human Rights defenders Advocacy Programme</w:t>
        </w:r>
      </w:hyperlink>
      <w:r w:rsidR="00316C7E" w:rsidRPr="00FA01F5">
        <w:rPr>
          <w:rStyle w:val="FootnoteReference"/>
          <w:rFonts w:eastAsia="Times New Roman" w:cs="Times New Roman"/>
          <w:color w:val="000000"/>
          <w:lang w:val="en-GB"/>
        </w:rPr>
        <w:footnoteReference w:id="1"/>
      </w:r>
      <w:r w:rsidR="008D28C6" w:rsidRPr="00FA01F5">
        <w:rPr>
          <w:rFonts w:eastAsia="Times New Roman" w:cs="Times New Roman"/>
          <w:color w:val="000000"/>
          <w:lang w:val="en-GB"/>
        </w:rPr>
        <w:t xml:space="preserve">, which can host only up to 16 beneficiaries, but for which we receive hundreds of applications, including from African HRDs. </w:t>
      </w:r>
      <w:r w:rsidR="005E4F57" w:rsidRPr="00FA01F5">
        <w:rPr>
          <w:rFonts w:eastAsia="Times New Roman" w:cs="Times New Roman"/>
          <w:color w:val="000000"/>
          <w:lang w:val="en-GB"/>
        </w:rPr>
        <w:t>ISHR has a unique a strong track record on strengthening the capacities of HRDs to engage with UN human rights mechanisms.</w:t>
      </w:r>
      <w:proofErr w:type="gramEnd"/>
      <w:r w:rsidR="005E4F57" w:rsidRPr="00FA01F5">
        <w:rPr>
          <w:rFonts w:eastAsia="Times New Roman" w:cs="Times New Roman"/>
          <w:color w:val="000000"/>
          <w:lang w:val="en-GB"/>
        </w:rPr>
        <w:t xml:space="preserve"> For instance, we have an ongoing partnership agreement with the UN Special Rapporteur on HRDs, and Clément </w:t>
      </w:r>
      <w:proofErr w:type="spellStart"/>
      <w:r w:rsidR="005E4F57" w:rsidRPr="00FA01F5">
        <w:rPr>
          <w:rFonts w:eastAsia="Times New Roman" w:cs="Times New Roman"/>
          <w:color w:val="000000"/>
          <w:lang w:val="en-GB"/>
        </w:rPr>
        <w:t>Voulé</w:t>
      </w:r>
      <w:proofErr w:type="spellEnd"/>
      <w:r w:rsidR="005E4F57" w:rsidRPr="00FA01F5">
        <w:rPr>
          <w:rFonts w:eastAsia="Times New Roman" w:cs="Times New Roman"/>
          <w:color w:val="000000"/>
          <w:lang w:val="en-GB"/>
        </w:rPr>
        <w:t xml:space="preserve">, currently UN Special Rapporteur on freedom of peaceful assembly, </w:t>
      </w:r>
      <w:proofErr w:type="gramStart"/>
      <w:r w:rsidR="005E4F57" w:rsidRPr="00FA01F5">
        <w:rPr>
          <w:rFonts w:eastAsia="Times New Roman" w:cs="Times New Roman"/>
          <w:color w:val="000000"/>
          <w:lang w:val="en-GB"/>
        </w:rPr>
        <w:t>is also</w:t>
      </w:r>
      <w:proofErr w:type="gramEnd"/>
      <w:r w:rsidR="005E4F57" w:rsidRPr="00FA01F5">
        <w:rPr>
          <w:rFonts w:eastAsia="Times New Roman" w:cs="Times New Roman"/>
          <w:color w:val="000000"/>
          <w:lang w:val="en-GB"/>
        </w:rPr>
        <w:t xml:space="preserve"> a part-time Senior Advisor </w:t>
      </w:r>
      <w:r w:rsidR="00BD68E9" w:rsidRPr="00FA01F5">
        <w:rPr>
          <w:rFonts w:eastAsia="Times New Roman" w:cs="Times New Roman"/>
          <w:color w:val="000000"/>
          <w:lang w:val="en-GB"/>
        </w:rPr>
        <w:t>in</w:t>
      </w:r>
      <w:r w:rsidR="005E4F57" w:rsidRPr="00FA01F5">
        <w:rPr>
          <w:rFonts w:eastAsia="Times New Roman" w:cs="Times New Roman"/>
          <w:color w:val="000000"/>
          <w:lang w:val="en-GB"/>
        </w:rPr>
        <w:t xml:space="preserve"> the ISHR Africa programme. </w:t>
      </w:r>
    </w:p>
    <w:p w:rsidR="004B3F9C" w:rsidRPr="00FA01F5" w:rsidRDefault="004B3F9C" w:rsidP="004B3F9C">
      <w:pPr>
        <w:spacing w:before="120" w:after="120" w:line="240" w:lineRule="auto"/>
        <w:jc w:val="both"/>
        <w:rPr>
          <w:rFonts w:asciiTheme="minorHAnsi" w:eastAsia="Arial" w:hAnsiTheme="minorHAnsi" w:cs="Arial"/>
          <w:color w:val="000000"/>
          <w:lang w:val="en-GB"/>
        </w:rPr>
      </w:pPr>
    </w:p>
    <w:p w:rsidR="00BA07C3" w:rsidRPr="00FA01F5" w:rsidRDefault="00BE65A5" w:rsidP="00442DC7">
      <w:pPr>
        <w:pStyle w:val="Heading2"/>
        <w:numPr>
          <w:ilvl w:val="1"/>
          <w:numId w:val="22"/>
        </w:numPr>
        <w:spacing w:before="120" w:after="120" w:line="240" w:lineRule="auto"/>
        <w:rPr>
          <w:rFonts w:asciiTheme="minorHAnsi" w:eastAsia="Calibri" w:hAnsiTheme="minorHAnsi" w:cs="Calibri"/>
          <w:i/>
          <w:color w:val="C00000"/>
          <w:sz w:val="22"/>
          <w:szCs w:val="22"/>
          <w:lang w:val="en-GB"/>
        </w:rPr>
      </w:pPr>
      <w:bookmarkStart w:id="5" w:name="_Toc41082975"/>
      <w:r w:rsidRPr="00FA01F5">
        <w:rPr>
          <w:rFonts w:asciiTheme="minorHAnsi" w:eastAsia="Calibri" w:hAnsiTheme="minorHAnsi" w:cs="Calibri"/>
          <w:i/>
          <w:color w:val="C00000"/>
          <w:sz w:val="22"/>
          <w:szCs w:val="22"/>
          <w:lang w:val="en-GB"/>
        </w:rPr>
        <w:t xml:space="preserve">Component </w:t>
      </w:r>
      <w:r w:rsidR="00FA52EF" w:rsidRPr="00FA01F5">
        <w:rPr>
          <w:rFonts w:asciiTheme="minorHAnsi" w:eastAsia="Calibri" w:hAnsiTheme="minorHAnsi" w:cs="Calibri"/>
          <w:i/>
          <w:color w:val="C00000"/>
          <w:sz w:val="22"/>
          <w:szCs w:val="22"/>
          <w:lang w:val="en-GB"/>
        </w:rPr>
        <w:t xml:space="preserve">2: Support </w:t>
      </w:r>
      <w:r w:rsidR="006E0814">
        <w:rPr>
          <w:rFonts w:asciiTheme="minorHAnsi" w:eastAsia="Calibri" w:hAnsiTheme="minorHAnsi" w:cs="Calibri"/>
          <w:i/>
          <w:color w:val="C00000"/>
          <w:sz w:val="22"/>
          <w:szCs w:val="22"/>
          <w:lang w:val="en-GB"/>
        </w:rPr>
        <w:t>HRDs</w:t>
      </w:r>
      <w:r w:rsidR="00FA52EF" w:rsidRPr="00FA01F5">
        <w:rPr>
          <w:rFonts w:asciiTheme="minorHAnsi" w:eastAsia="Calibri" w:hAnsiTheme="minorHAnsi" w:cs="Calibri"/>
          <w:i/>
          <w:color w:val="C00000"/>
          <w:sz w:val="22"/>
          <w:szCs w:val="22"/>
          <w:lang w:val="en-GB"/>
        </w:rPr>
        <w:t xml:space="preserve"> in Africa</w:t>
      </w:r>
      <w:r w:rsidR="006E0814">
        <w:rPr>
          <w:rFonts w:asciiTheme="minorHAnsi" w:eastAsia="Calibri" w:hAnsiTheme="minorHAnsi" w:cs="Calibri"/>
          <w:i/>
          <w:color w:val="C00000"/>
          <w:sz w:val="22"/>
          <w:szCs w:val="22"/>
          <w:lang w:val="en-GB"/>
        </w:rPr>
        <w:t xml:space="preserve"> in the context of</w:t>
      </w:r>
      <w:r w:rsidR="00FA52EF" w:rsidRPr="00FA01F5">
        <w:rPr>
          <w:rFonts w:asciiTheme="minorHAnsi" w:eastAsia="Calibri" w:hAnsiTheme="minorHAnsi" w:cs="Calibri"/>
          <w:i/>
          <w:color w:val="C00000"/>
          <w:sz w:val="22"/>
          <w:szCs w:val="22"/>
          <w:lang w:val="en-GB"/>
        </w:rPr>
        <w:t xml:space="preserve"> COVID 19 restrictive measures</w:t>
      </w:r>
      <w:bookmarkEnd w:id="5"/>
      <w:r w:rsidR="00FA52EF" w:rsidRPr="00FA01F5">
        <w:rPr>
          <w:rFonts w:asciiTheme="minorHAnsi" w:eastAsia="Calibri" w:hAnsiTheme="minorHAnsi" w:cs="Calibri"/>
          <w:i/>
          <w:color w:val="C00000"/>
          <w:sz w:val="22"/>
          <w:szCs w:val="22"/>
          <w:lang w:val="en-GB"/>
        </w:rPr>
        <w:t xml:space="preserve"> </w:t>
      </w:r>
    </w:p>
    <w:p w:rsidR="00BA07C3" w:rsidRPr="00FA01F5" w:rsidRDefault="00FA52EF" w:rsidP="00442DC7">
      <w:pPr>
        <w:spacing w:before="120" w:after="120" w:line="240" w:lineRule="auto"/>
        <w:jc w:val="both"/>
        <w:rPr>
          <w:rFonts w:asciiTheme="minorHAnsi" w:hAnsiTheme="minorHAnsi"/>
          <w:lang w:val="en-GB"/>
        </w:rPr>
      </w:pPr>
      <w:r w:rsidRPr="00FA01F5">
        <w:rPr>
          <w:rFonts w:asciiTheme="minorHAnsi" w:hAnsiTheme="minorHAnsi"/>
          <w:lang w:val="en-GB"/>
        </w:rPr>
        <w:t xml:space="preserve">The global health crisis caused by the Covid-19 pandemic led States to adopt restrictive measures to stop the spread of the virus. These measures added to the already existing hostile environment in which defenders and CSOs operate have prompted </w:t>
      </w:r>
      <w:r w:rsidR="009B46CE" w:rsidRPr="00FA01F5">
        <w:rPr>
          <w:rFonts w:asciiTheme="minorHAnsi" w:hAnsiTheme="minorHAnsi"/>
          <w:lang w:val="en-GB"/>
        </w:rPr>
        <w:t>HRDs</w:t>
      </w:r>
      <w:r w:rsidRPr="00FA01F5">
        <w:rPr>
          <w:rFonts w:asciiTheme="minorHAnsi" w:hAnsiTheme="minorHAnsi"/>
          <w:lang w:val="en-GB"/>
        </w:rPr>
        <w:t xml:space="preserve"> to adapt to this extraordinary situation and adopt new ways of working. In some cases, these measures have been extremely restrictive </w:t>
      </w:r>
      <w:r w:rsidR="009B46CE" w:rsidRPr="00FA01F5">
        <w:rPr>
          <w:rFonts w:asciiTheme="minorHAnsi" w:hAnsiTheme="minorHAnsi"/>
          <w:lang w:val="en-GB"/>
        </w:rPr>
        <w:t xml:space="preserve">in contexts of states of </w:t>
      </w:r>
      <w:r w:rsidRPr="00FA01F5">
        <w:rPr>
          <w:rFonts w:asciiTheme="minorHAnsi" w:hAnsiTheme="minorHAnsi"/>
          <w:lang w:val="en-GB"/>
        </w:rPr>
        <w:t xml:space="preserve">emergency </w:t>
      </w:r>
      <w:r w:rsidR="009B46CE" w:rsidRPr="00FA01F5">
        <w:rPr>
          <w:rFonts w:asciiTheme="minorHAnsi" w:hAnsiTheme="minorHAnsi"/>
          <w:lang w:val="en-GB"/>
        </w:rPr>
        <w:t>as part of which</w:t>
      </w:r>
      <w:r w:rsidRPr="00FA01F5">
        <w:rPr>
          <w:rFonts w:asciiTheme="minorHAnsi" w:hAnsiTheme="minorHAnsi"/>
          <w:lang w:val="en-GB"/>
        </w:rPr>
        <w:t xml:space="preserve"> </w:t>
      </w:r>
      <w:proofErr w:type="gramStart"/>
      <w:r w:rsidRPr="00FA01F5">
        <w:rPr>
          <w:rFonts w:asciiTheme="minorHAnsi" w:hAnsiTheme="minorHAnsi"/>
          <w:lang w:val="en-GB"/>
        </w:rPr>
        <w:t>a fundamental freedoms</w:t>
      </w:r>
      <w:proofErr w:type="gramEnd"/>
      <w:r w:rsidR="00260872" w:rsidRPr="00FA01F5">
        <w:rPr>
          <w:rFonts w:asciiTheme="minorHAnsi" w:hAnsiTheme="minorHAnsi"/>
          <w:lang w:val="en-GB"/>
        </w:rPr>
        <w:t xml:space="preserve"> </w:t>
      </w:r>
      <w:r w:rsidR="00AF6B88" w:rsidRPr="00FA01F5">
        <w:rPr>
          <w:rFonts w:asciiTheme="minorHAnsi" w:hAnsiTheme="minorHAnsi"/>
          <w:lang w:val="en-GB"/>
        </w:rPr>
        <w:t>are</w:t>
      </w:r>
      <w:r w:rsidR="00260872" w:rsidRPr="00FA01F5">
        <w:rPr>
          <w:rFonts w:asciiTheme="minorHAnsi" w:hAnsiTheme="minorHAnsi"/>
          <w:lang w:val="en-GB"/>
        </w:rPr>
        <w:t xml:space="preserve"> stifled</w:t>
      </w:r>
      <w:r w:rsidR="00AF6B88" w:rsidRPr="00FA01F5">
        <w:rPr>
          <w:rFonts w:asciiTheme="minorHAnsi" w:hAnsiTheme="minorHAnsi"/>
          <w:lang w:val="en-GB"/>
        </w:rPr>
        <w:t>, and their champions are exposed</w:t>
      </w:r>
      <w:r w:rsidRPr="00FA01F5">
        <w:rPr>
          <w:rFonts w:asciiTheme="minorHAnsi" w:hAnsiTheme="minorHAnsi"/>
          <w:lang w:val="en-GB"/>
        </w:rPr>
        <w:t xml:space="preserve">.  </w:t>
      </w:r>
    </w:p>
    <w:p w:rsidR="00BA07C3" w:rsidRPr="00FA01F5" w:rsidRDefault="00FA52EF" w:rsidP="00442DC7">
      <w:pPr>
        <w:spacing w:before="120" w:after="120" w:line="240" w:lineRule="auto"/>
        <w:jc w:val="both"/>
        <w:rPr>
          <w:rFonts w:asciiTheme="minorHAnsi" w:hAnsiTheme="minorHAnsi"/>
          <w:lang w:val="en-GB"/>
        </w:rPr>
      </w:pPr>
      <w:r w:rsidRPr="00FA01F5">
        <w:rPr>
          <w:rFonts w:asciiTheme="minorHAnsi" w:hAnsiTheme="minorHAnsi"/>
          <w:lang w:val="en-GB"/>
        </w:rPr>
        <w:t xml:space="preserve">In West African countries such as Niger or Senegal, journalists </w:t>
      </w:r>
      <w:proofErr w:type="gramStart"/>
      <w:r w:rsidRPr="00FA01F5">
        <w:rPr>
          <w:rFonts w:asciiTheme="minorHAnsi" w:hAnsiTheme="minorHAnsi"/>
          <w:lang w:val="en-GB"/>
        </w:rPr>
        <w:t>have either been arrested or fined for allegedly expressing themselves on questions related to COVID-19 or for having made reports to inform the population on measures adopted to fight the pandemic</w:t>
      </w:r>
      <w:proofErr w:type="gramEnd"/>
      <w:r w:rsidRPr="00FA01F5">
        <w:rPr>
          <w:rFonts w:asciiTheme="minorHAnsi" w:hAnsiTheme="minorHAnsi"/>
          <w:lang w:val="en-GB"/>
        </w:rPr>
        <w:t xml:space="preserve">. </w:t>
      </w:r>
      <w:r w:rsidR="00AF6B88" w:rsidRPr="00FA01F5">
        <w:rPr>
          <w:rFonts w:asciiTheme="minorHAnsi" w:hAnsiTheme="minorHAnsi"/>
          <w:lang w:val="en-GB"/>
        </w:rPr>
        <w:t>Furthermore</w:t>
      </w:r>
      <w:r w:rsidRPr="00FA01F5">
        <w:rPr>
          <w:rFonts w:asciiTheme="minorHAnsi" w:hAnsiTheme="minorHAnsi"/>
          <w:lang w:val="en-GB"/>
        </w:rPr>
        <w:t xml:space="preserve">, in the context of the COVID-19 pandemic, we have noted cases of violations of the rights of human rights defenders, especially their freedom of expression, association and assembly. </w:t>
      </w:r>
    </w:p>
    <w:p w:rsidR="00BA07C3" w:rsidRPr="00FA01F5" w:rsidRDefault="00FA52EF" w:rsidP="00442DC7">
      <w:pPr>
        <w:spacing w:before="120" w:after="120" w:line="240" w:lineRule="auto"/>
        <w:jc w:val="both"/>
        <w:rPr>
          <w:rFonts w:asciiTheme="minorHAnsi" w:hAnsiTheme="minorHAnsi"/>
          <w:lang w:val="en-GB"/>
        </w:rPr>
      </w:pPr>
      <w:r w:rsidRPr="00FA01F5">
        <w:rPr>
          <w:rFonts w:asciiTheme="minorHAnsi" w:hAnsiTheme="minorHAnsi"/>
          <w:lang w:val="en-GB"/>
        </w:rPr>
        <w:t xml:space="preserve">This is an unprecedented situation for States and civil society but it remains important that the States response takes into consideration the protection of human rights and safeguards the work of defenders. Some States have been more progressive than others in </w:t>
      </w:r>
      <w:r w:rsidR="00AF6B88" w:rsidRPr="00FA01F5">
        <w:rPr>
          <w:rFonts w:asciiTheme="minorHAnsi" w:hAnsiTheme="minorHAnsi"/>
          <w:lang w:val="en-GB"/>
        </w:rPr>
        <w:t xml:space="preserve">pursuing that </w:t>
      </w:r>
      <w:proofErr w:type="gramStart"/>
      <w:r w:rsidR="00AF6B88" w:rsidRPr="00FA01F5">
        <w:rPr>
          <w:rFonts w:asciiTheme="minorHAnsi" w:hAnsiTheme="minorHAnsi"/>
          <w:lang w:val="en-GB"/>
        </w:rPr>
        <w:t>goal</w:t>
      </w:r>
      <w:proofErr w:type="gramEnd"/>
      <w:r w:rsidRPr="00FA01F5">
        <w:rPr>
          <w:rFonts w:asciiTheme="minorHAnsi" w:hAnsiTheme="minorHAnsi"/>
          <w:lang w:val="en-GB"/>
        </w:rPr>
        <w:t xml:space="preserve"> and in this context it </w:t>
      </w:r>
      <w:r w:rsidR="00AF6BCE" w:rsidRPr="00FA01F5">
        <w:rPr>
          <w:rFonts w:asciiTheme="minorHAnsi" w:hAnsiTheme="minorHAnsi"/>
          <w:lang w:val="en-GB"/>
        </w:rPr>
        <w:t>is crucial</w:t>
      </w:r>
      <w:r w:rsidRPr="00FA01F5">
        <w:rPr>
          <w:rFonts w:asciiTheme="minorHAnsi" w:hAnsiTheme="minorHAnsi"/>
          <w:lang w:val="en-GB"/>
        </w:rPr>
        <w:t xml:space="preserve"> to analyse the violat</w:t>
      </w:r>
      <w:r w:rsidR="001C2F65" w:rsidRPr="00FA01F5">
        <w:rPr>
          <w:rFonts w:asciiTheme="minorHAnsi" w:hAnsiTheme="minorHAnsi"/>
          <w:lang w:val="en-GB"/>
        </w:rPr>
        <w:t>ions of the rights of defenders, document good</w:t>
      </w:r>
      <w:r w:rsidRPr="00FA01F5">
        <w:rPr>
          <w:rFonts w:asciiTheme="minorHAnsi" w:hAnsiTheme="minorHAnsi"/>
          <w:lang w:val="en-GB"/>
        </w:rPr>
        <w:t xml:space="preserve"> practices and address recommendations to States. Indeed, it will be important to ensure that the positive efforts made in several of these </w:t>
      </w:r>
      <w:proofErr w:type="gramStart"/>
      <w:r w:rsidRPr="00FA01F5">
        <w:rPr>
          <w:rFonts w:asciiTheme="minorHAnsi" w:hAnsiTheme="minorHAnsi"/>
          <w:lang w:val="en-GB"/>
        </w:rPr>
        <w:t>countries which</w:t>
      </w:r>
      <w:proofErr w:type="gramEnd"/>
      <w:r w:rsidRPr="00FA01F5">
        <w:rPr>
          <w:rFonts w:asciiTheme="minorHAnsi" w:hAnsiTheme="minorHAnsi"/>
          <w:lang w:val="en-GB"/>
        </w:rPr>
        <w:t xml:space="preserve"> either adopted laws and policies recognising and protecting defenders, </w:t>
      </w:r>
      <w:r w:rsidR="001C2F65" w:rsidRPr="00FA01F5">
        <w:rPr>
          <w:rFonts w:asciiTheme="minorHAnsi" w:hAnsiTheme="minorHAnsi"/>
          <w:lang w:val="en-GB"/>
        </w:rPr>
        <w:t>or are</w:t>
      </w:r>
      <w:r w:rsidRPr="00FA01F5">
        <w:rPr>
          <w:rFonts w:asciiTheme="minorHAnsi" w:hAnsiTheme="minorHAnsi"/>
          <w:lang w:val="en-GB"/>
        </w:rPr>
        <w:t xml:space="preserve"> in the process of doing so</w:t>
      </w:r>
      <w:r w:rsidR="001C2F65" w:rsidRPr="00FA01F5">
        <w:rPr>
          <w:rFonts w:asciiTheme="minorHAnsi" w:hAnsiTheme="minorHAnsi"/>
          <w:lang w:val="en-GB"/>
        </w:rPr>
        <w:t xml:space="preserve">, continue to be supported and </w:t>
      </w:r>
      <w:r w:rsidR="00184699" w:rsidRPr="00FA01F5">
        <w:rPr>
          <w:rFonts w:asciiTheme="minorHAnsi" w:hAnsiTheme="minorHAnsi"/>
          <w:lang w:val="en-GB"/>
        </w:rPr>
        <w:t>strengthened</w:t>
      </w:r>
      <w:r w:rsidRPr="00FA01F5">
        <w:rPr>
          <w:rFonts w:asciiTheme="minorHAnsi" w:hAnsiTheme="minorHAnsi"/>
          <w:lang w:val="en-GB"/>
        </w:rPr>
        <w:t xml:space="preserve">. </w:t>
      </w:r>
    </w:p>
    <w:p w:rsidR="00BA07C3" w:rsidRPr="00FA01F5" w:rsidRDefault="00FA52EF" w:rsidP="00442DC7">
      <w:pPr>
        <w:spacing w:before="120" w:after="120" w:line="240" w:lineRule="auto"/>
        <w:ind w:right="260"/>
        <w:jc w:val="both"/>
        <w:rPr>
          <w:rFonts w:asciiTheme="minorHAnsi" w:hAnsiTheme="minorHAnsi"/>
          <w:lang w:val="en-GB"/>
        </w:rPr>
      </w:pPr>
      <w:r w:rsidRPr="00FA01F5">
        <w:rPr>
          <w:rFonts w:asciiTheme="minorHAnsi" w:hAnsiTheme="minorHAnsi"/>
          <w:lang w:val="en-GB"/>
        </w:rPr>
        <w:t xml:space="preserve">By ensuring those achievements </w:t>
      </w:r>
      <w:proofErr w:type="gramStart"/>
      <w:r w:rsidRPr="00FA01F5">
        <w:rPr>
          <w:rFonts w:asciiTheme="minorHAnsi" w:hAnsiTheme="minorHAnsi"/>
          <w:lang w:val="en-GB"/>
        </w:rPr>
        <w:t>are upheld</w:t>
      </w:r>
      <w:proofErr w:type="gramEnd"/>
      <w:r w:rsidRPr="00FA01F5">
        <w:rPr>
          <w:rFonts w:asciiTheme="minorHAnsi" w:hAnsiTheme="minorHAnsi"/>
          <w:lang w:val="en-GB"/>
        </w:rPr>
        <w:t xml:space="preserve">, we are preventing the weakening of civil society and defenders in these countries. </w:t>
      </w:r>
      <w:r w:rsidR="00106005" w:rsidRPr="00FA01F5">
        <w:rPr>
          <w:rFonts w:asciiTheme="minorHAnsi" w:hAnsiTheme="minorHAnsi"/>
          <w:lang w:val="en-GB"/>
        </w:rPr>
        <w:t>HRDs</w:t>
      </w:r>
      <w:r w:rsidRPr="00FA01F5">
        <w:rPr>
          <w:rFonts w:asciiTheme="minorHAnsi" w:hAnsiTheme="minorHAnsi"/>
          <w:lang w:val="en-GB"/>
        </w:rPr>
        <w:t xml:space="preserve"> work as watchdog and key partners in building democracy, peaceful and inclusive societies especially in these difficult times to ensure the States are not disproportionately using restrictive measures to violate the rights of </w:t>
      </w:r>
      <w:r w:rsidR="00662BDA" w:rsidRPr="00FA01F5">
        <w:rPr>
          <w:rFonts w:asciiTheme="minorHAnsi" w:hAnsiTheme="minorHAnsi"/>
          <w:lang w:val="en-GB"/>
        </w:rPr>
        <w:t>their</w:t>
      </w:r>
      <w:r w:rsidRPr="00FA01F5">
        <w:rPr>
          <w:rFonts w:asciiTheme="minorHAnsi" w:hAnsiTheme="minorHAnsi"/>
          <w:lang w:val="en-GB"/>
        </w:rPr>
        <w:t xml:space="preserve"> citizens in the fight against COVID 19. This will contribute to build the resilience of HRDs and</w:t>
      </w:r>
      <w:r w:rsidR="00CF42C4" w:rsidRPr="00FA01F5">
        <w:rPr>
          <w:rFonts w:asciiTheme="minorHAnsi" w:hAnsiTheme="minorHAnsi"/>
          <w:lang w:val="en-GB"/>
        </w:rPr>
        <w:t xml:space="preserve"> civil society to overcome the </w:t>
      </w:r>
      <w:r w:rsidRPr="00FA01F5">
        <w:rPr>
          <w:rFonts w:asciiTheme="minorHAnsi" w:hAnsiTheme="minorHAnsi"/>
          <w:lang w:val="en-GB"/>
        </w:rPr>
        <w:t xml:space="preserve">COVID 19 challenge. </w:t>
      </w:r>
    </w:p>
    <w:p w:rsidR="00BA07C3" w:rsidRPr="00FA01F5" w:rsidRDefault="00BA07C3" w:rsidP="00442DC7">
      <w:pPr>
        <w:spacing w:before="120" w:after="120" w:line="240" w:lineRule="auto"/>
        <w:rPr>
          <w:rFonts w:asciiTheme="minorHAnsi" w:hAnsiTheme="minorHAnsi"/>
          <w:lang w:val="en-GB"/>
        </w:rPr>
      </w:pPr>
    </w:p>
    <w:p w:rsidR="00BA07C3" w:rsidRPr="00FA01F5" w:rsidRDefault="00FA52EF" w:rsidP="00442DC7">
      <w:pPr>
        <w:pStyle w:val="Heading1"/>
        <w:numPr>
          <w:ilvl w:val="0"/>
          <w:numId w:val="21"/>
        </w:numPr>
        <w:spacing w:before="120" w:after="120" w:line="240" w:lineRule="auto"/>
        <w:rPr>
          <w:rFonts w:asciiTheme="minorHAnsi" w:eastAsia="Calibri" w:hAnsiTheme="minorHAnsi" w:cs="Calibri"/>
          <w:b/>
          <w:color w:val="C00000"/>
          <w:sz w:val="22"/>
          <w:szCs w:val="22"/>
          <w:lang w:val="en-GB"/>
        </w:rPr>
      </w:pPr>
      <w:bookmarkStart w:id="6" w:name="_Toc41082976"/>
      <w:r w:rsidRPr="00FA01F5">
        <w:rPr>
          <w:rFonts w:asciiTheme="minorHAnsi" w:eastAsia="Calibri" w:hAnsiTheme="minorHAnsi" w:cs="Calibri"/>
          <w:b/>
          <w:color w:val="C00000"/>
          <w:sz w:val="22"/>
          <w:szCs w:val="22"/>
          <w:lang w:val="en-GB"/>
        </w:rPr>
        <w:t>Objectives</w:t>
      </w:r>
      <w:bookmarkEnd w:id="6"/>
      <w:r w:rsidRPr="00FA01F5">
        <w:rPr>
          <w:rFonts w:asciiTheme="minorHAnsi" w:eastAsia="Calibri" w:hAnsiTheme="minorHAnsi" w:cs="Calibri"/>
          <w:b/>
          <w:color w:val="C00000"/>
          <w:sz w:val="22"/>
          <w:szCs w:val="22"/>
          <w:lang w:val="en-GB"/>
        </w:rPr>
        <w:t xml:space="preserve"> </w:t>
      </w:r>
    </w:p>
    <w:p w:rsidR="00BA07C3" w:rsidRPr="00FA01F5" w:rsidRDefault="00FA52EF" w:rsidP="00442DC7">
      <w:pPr>
        <w:pStyle w:val="Heading2"/>
        <w:numPr>
          <w:ilvl w:val="1"/>
          <w:numId w:val="23"/>
        </w:numPr>
        <w:spacing w:before="120" w:after="120" w:line="240" w:lineRule="auto"/>
        <w:rPr>
          <w:rFonts w:asciiTheme="minorHAnsi" w:eastAsia="Calibri" w:hAnsiTheme="minorHAnsi" w:cs="Calibri"/>
          <w:i/>
          <w:color w:val="C00000"/>
          <w:sz w:val="22"/>
          <w:szCs w:val="22"/>
          <w:lang w:val="en-GB"/>
        </w:rPr>
      </w:pPr>
      <w:bookmarkStart w:id="7" w:name="_Toc41082977"/>
      <w:r w:rsidRPr="00FA01F5">
        <w:rPr>
          <w:rFonts w:asciiTheme="minorHAnsi" w:eastAsia="Calibri" w:hAnsiTheme="minorHAnsi" w:cs="Calibri"/>
          <w:i/>
          <w:color w:val="C00000"/>
          <w:sz w:val="22"/>
          <w:szCs w:val="22"/>
          <w:lang w:val="en-GB"/>
        </w:rPr>
        <w:t>General objectives</w:t>
      </w:r>
      <w:bookmarkEnd w:id="7"/>
      <w:r w:rsidRPr="00FA01F5">
        <w:rPr>
          <w:rFonts w:asciiTheme="minorHAnsi" w:eastAsia="Calibri" w:hAnsiTheme="minorHAnsi" w:cs="Calibri"/>
          <w:i/>
          <w:color w:val="C00000"/>
          <w:sz w:val="22"/>
          <w:szCs w:val="22"/>
          <w:lang w:val="en-GB"/>
        </w:rPr>
        <w:t xml:space="preserve"> </w:t>
      </w:r>
    </w:p>
    <w:p w:rsidR="00BA07C3" w:rsidRPr="00FA01F5" w:rsidRDefault="00FA52EF" w:rsidP="00442DC7">
      <w:pPr>
        <w:spacing w:before="120" w:after="120" w:line="240" w:lineRule="auto"/>
        <w:jc w:val="both"/>
        <w:rPr>
          <w:rFonts w:asciiTheme="minorHAnsi" w:hAnsiTheme="minorHAnsi"/>
          <w:lang w:val="en-GB"/>
        </w:rPr>
      </w:pPr>
      <w:r w:rsidRPr="00FA01F5">
        <w:rPr>
          <w:rFonts w:asciiTheme="minorHAnsi" w:hAnsiTheme="minorHAnsi"/>
          <w:lang w:val="en-GB"/>
        </w:rPr>
        <w:t>The overall objective of this project is to guarantee the protection of human righ</w:t>
      </w:r>
      <w:r w:rsidR="0022492A" w:rsidRPr="00FA01F5">
        <w:rPr>
          <w:rFonts w:asciiTheme="minorHAnsi" w:hAnsiTheme="minorHAnsi"/>
          <w:lang w:val="en-GB"/>
        </w:rPr>
        <w:t xml:space="preserve">ts defenders in the context of </w:t>
      </w:r>
      <w:proofErr w:type="spellStart"/>
      <w:r w:rsidR="0022492A" w:rsidRPr="00FA01F5">
        <w:rPr>
          <w:rFonts w:asciiTheme="minorHAnsi" w:hAnsiTheme="minorHAnsi"/>
          <w:lang w:val="en-GB"/>
        </w:rPr>
        <w:t>C</w:t>
      </w:r>
      <w:r w:rsidRPr="00FA01F5">
        <w:rPr>
          <w:rFonts w:asciiTheme="minorHAnsi" w:hAnsiTheme="minorHAnsi"/>
          <w:lang w:val="en-GB"/>
        </w:rPr>
        <w:t>ovid</w:t>
      </w:r>
      <w:proofErr w:type="spellEnd"/>
      <w:r w:rsidRPr="00FA01F5">
        <w:rPr>
          <w:rFonts w:asciiTheme="minorHAnsi" w:hAnsiTheme="minorHAnsi"/>
          <w:lang w:val="en-GB"/>
        </w:rPr>
        <w:t xml:space="preserve"> 19 and </w:t>
      </w:r>
      <w:r w:rsidR="0022492A" w:rsidRPr="00FA01F5">
        <w:rPr>
          <w:rFonts w:asciiTheme="minorHAnsi" w:hAnsiTheme="minorHAnsi"/>
          <w:lang w:val="en-GB"/>
        </w:rPr>
        <w:t xml:space="preserve">generally </w:t>
      </w:r>
      <w:r w:rsidRPr="00FA01F5">
        <w:rPr>
          <w:rFonts w:asciiTheme="minorHAnsi" w:hAnsiTheme="minorHAnsi"/>
          <w:lang w:val="en-GB"/>
        </w:rPr>
        <w:t>by ensuring that the legal achievements of African countries</w:t>
      </w:r>
      <w:r w:rsidR="00F26256" w:rsidRPr="00FA01F5">
        <w:rPr>
          <w:rFonts w:asciiTheme="minorHAnsi" w:hAnsiTheme="minorHAnsi"/>
          <w:lang w:val="en-GB"/>
        </w:rPr>
        <w:t xml:space="preserve"> in that </w:t>
      </w:r>
      <w:r w:rsidR="00F26256" w:rsidRPr="00FA01F5">
        <w:rPr>
          <w:rFonts w:asciiTheme="minorHAnsi" w:hAnsiTheme="minorHAnsi"/>
          <w:lang w:val="en-GB"/>
        </w:rPr>
        <w:lastRenderedPageBreak/>
        <w:t>sense are not lost, and support A</w:t>
      </w:r>
      <w:r w:rsidRPr="00FA01F5">
        <w:rPr>
          <w:rFonts w:asciiTheme="minorHAnsi" w:hAnsiTheme="minorHAnsi"/>
          <w:lang w:val="en-GB"/>
        </w:rPr>
        <w:t>frican civil society in their efforts to ensure the implementation at the national level of the UN Declaration on HRDs.</w:t>
      </w:r>
    </w:p>
    <w:p w:rsidR="00BA07C3" w:rsidRPr="00FA01F5" w:rsidRDefault="00BA07C3" w:rsidP="00442DC7">
      <w:pPr>
        <w:spacing w:before="120" w:after="120" w:line="240" w:lineRule="auto"/>
        <w:ind w:right="261"/>
        <w:jc w:val="both"/>
        <w:rPr>
          <w:rFonts w:asciiTheme="minorHAnsi" w:hAnsiTheme="minorHAnsi"/>
          <w:lang w:val="en-GB"/>
        </w:rPr>
      </w:pPr>
    </w:p>
    <w:p w:rsidR="00BA07C3" w:rsidRPr="00FA01F5" w:rsidRDefault="00FA52EF" w:rsidP="00442DC7">
      <w:pPr>
        <w:pStyle w:val="Heading2"/>
        <w:numPr>
          <w:ilvl w:val="1"/>
          <w:numId w:val="23"/>
        </w:numPr>
        <w:spacing w:before="120" w:after="120" w:line="240" w:lineRule="auto"/>
        <w:rPr>
          <w:rFonts w:asciiTheme="minorHAnsi" w:eastAsia="Calibri" w:hAnsiTheme="minorHAnsi" w:cs="Calibri"/>
          <w:i/>
          <w:color w:val="C00000"/>
          <w:sz w:val="22"/>
          <w:szCs w:val="22"/>
          <w:lang w:val="en-GB"/>
        </w:rPr>
      </w:pPr>
      <w:bookmarkStart w:id="8" w:name="_Toc41082978"/>
      <w:r w:rsidRPr="00FA01F5">
        <w:rPr>
          <w:rFonts w:asciiTheme="minorHAnsi" w:eastAsia="Calibri" w:hAnsiTheme="minorHAnsi" w:cs="Calibri"/>
          <w:i/>
          <w:color w:val="C00000"/>
          <w:sz w:val="22"/>
          <w:szCs w:val="22"/>
          <w:lang w:val="en-GB"/>
        </w:rPr>
        <w:t>Specific objectives</w:t>
      </w:r>
      <w:bookmarkEnd w:id="8"/>
    </w:p>
    <w:p w:rsidR="00BA07C3" w:rsidRPr="00FA01F5" w:rsidRDefault="00FA52EF" w:rsidP="00442DC7">
      <w:pPr>
        <w:spacing w:before="120" w:after="120" w:line="240" w:lineRule="auto"/>
        <w:jc w:val="both"/>
        <w:rPr>
          <w:rFonts w:asciiTheme="minorHAnsi" w:hAnsiTheme="minorHAnsi"/>
          <w:lang w:val="en-GB"/>
        </w:rPr>
      </w:pPr>
      <w:r w:rsidRPr="00FA01F5">
        <w:rPr>
          <w:rFonts w:asciiTheme="minorHAnsi" w:hAnsiTheme="minorHAnsi"/>
          <w:lang w:val="en-GB"/>
        </w:rPr>
        <w:t>More specifically, the project seeks to:</w:t>
      </w:r>
    </w:p>
    <w:p w:rsidR="00BA07C3" w:rsidRPr="00FA01F5" w:rsidRDefault="00E3653E" w:rsidP="00442DC7">
      <w:pPr>
        <w:numPr>
          <w:ilvl w:val="0"/>
          <w:numId w:val="4"/>
        </w:numPr>
        <w:pBdr>
          <w:top w:val="nil"/>
          <w:left w:val="nil"/>
          <w:bottom w:val="nil"/>
          <w:right w:val="nil"/>
          <w:between w:val="nil"/>
        </w:pBdr>
        <w:spacing w:before="120" w:after="120" w:line="240" w:lineRule="auto"/>
        <w:jc w:val="both"/>
        <w:rPr>
          <w:rFonts w:asciiTheme="minorHAnsi" w:hAnsiTheme="minorHAnsi"/>
          <w:color w:val="000000"/>
          <w:u w:val="single"/>
          <w:lang w:val="en-GB"/>
        </w:rPr>
      </w:pPr>
      <w:r w:rsidRPr="00FA01F5">
        <w:rPr>
          <w:rFonts w:asciiTheme="minorHAnsi" w:hAnsiTheme="minorHAnsi"/>
          <w:color w:val="000000"/>
          <w:u w:val="single"/>
          <w:lang w:val="en-GB"/>
        </w:rPr>
        <w:t xml:space="preserve">Component 1 - </w:t>
      </w:r>
      <w:r w:rsidR="00FA52EF" w:rsidRPr="00FA01F5">
        <w:rPr>
          <w:rFonts w:asciiTheme="minorHAnsi" w:hAnsiTheme="minorHAnsi"/>
          <w:u w:val="single"/>
          <w:lang w:val="en-GB"/>
        </w:rPr>
        <w:t>protection of HRDs at the national level</w:t>
      </w:r>
    </w:p>
    <w:p w:rsidR="00BA07C3" w:rsidRPr="00FA01F5" w:rsidRDefault="00FA52EF" w:rsidP="00442DC7">
      <w:pPr>
        <w:numPr>
          <w:ilvl w:val="0"/>
          <w:numId w:val="8"/>
        </w:numPr>
        <w:spacing w:before="120" w:after="120" w:line="240" w:lineRule="auto"/>
        <w:jc w:val="both"/>
        <w:rPr>
          <w:rFonts w:asciiTheme="minorHAnsi" w:hAnsiTheme="minorHAnsi"/>
          <w:lang w:val="en-GB"/>
        </w:rPr>
      </w:pPr>
      <w:r w:rsidRPr="00FA01F5">
        <w:rPr>
          <w:rFonts w:asciiTheme="minorHAnsi" w:hAnsiTheme="minorHAnsi"/>
          <w:lang w:val="en-GB"/>
        </w:rPr>
        <w:t>Support the application of HRD laws and the establishment and functioning of protection mechanisms in Mali and Burkina Faso</w:t>
      </w:r>
    </w:p>
    <w:p w:rsidR="00BA07C3" w:rsidRPr="00FA01F5" w:rsidRDefault="00FA52EF" w:rsidP="00442DC7">
      <w:pPr>
        <w:numPr>
          <w:ilvl w:val="0"/>
          <w:numId w:val="8"/>
        </w:numPr>
        <w:spacing w:before="120" w:after="120" w:line="240" w:lineRule="auto"/>
        <w:jc w:val="both"/>
        <w:rPr>
          <w:rFonts w:asciiTheme="minorHAnsi" w:hAnsiTheme="minorHAnsi"/>
          <w:lang w:val="en-GB"/>
        </w:rPr>
      </w:pPr>
      <w:r w:rsidRPr="00FA01F5">
        <w:rPr>
          <w:rFonts w:asciiTheme="minorHAnsi" w:hAnsiTheme="minorHAnsi"/>
          <w:lang w:val="en-GB"/>
        </w:rPr>
        <w:t xml:space="preserve">Support continued advocacy in countries where there is an ongoing process towards the adoption of a defenders’ law </w:t>
      </w:r>
    </w:p>
    <w:p w:rsidR="00BA07C3" w:rsidRPr="00FA01F5" w:rsidRDefault="00FA52EF" w:rsidP="00442DC7">
      <w:pPr>
        <w:numPr>
          <w:ilvl w:val="0"/>
          <w:numId w:val="8"/>
        </w:numPr>
        <w:spacing w:before="120" w:after="120" w:line="240" w:lineRule="auto"/>
        <w:jc w:val="both"/>
        <w:rPr>
          <w:rFonts w:asciiTheme="minorHAnsi" w:hAnsiTheme="minorHAnsi"/>
          <w:lang w:val="en-GB"/>
        </w:rPr>
      </w:pPr>
      <w:r w:rsidRPr="00FA01F5">
        <w:rPr>
          <w:rFonts w:asciiTheme="minorHAnsi" w:hAnsiTheme="minorHAnsi"/>
          <w:lang w:val="en-GB"/>
        </w:rPr>
        <w:t xml:space="preserve">Provide technical support to all relevant national actors in the drafting of a defenders’ law and support national CSOs </w:t>
      </w:r>
      <w:r w:rsidR="00F26256" w:rsidRPr="00FA01F5">
        <w:rPr>
          <w:rFonts w:asciiTheme="minorHAnsi" w:hAnsiTheme="minorHAnsi"/>
          <w:lang w:val="en-GB"/>
        </w:rPr>
        <w:t xml:space="preserve">to </w:t>
      </w:r>
      <w:r w:rsidRPr="00FA01F5">
        <w:rPr>
          <w:rFonts w:asciiTheme="minorHAnsi" w:hAnsiTheme="minorHAnsi"/>
          <w:lang w:val="en-GB"/>
        </w:rPr>
        <w:t>adopt relevant strategies to national processes of enactment of new HRD protection laws</w:t>
      </w:r>
    </w:p>
    <w:p w:rsidR="00BA07C3" w:rsidRPr="00FA01F5" w:rsidRDefault="00FA52EF" w:rsidP="00442DC7">
      <w:pPr>
        <w:numPr>
          <w:ilvl w:val="0"/>
          <w:numId w:val="8"/>
        </w:numPr>
        <w:spacing w:before="120" w:after="120" w:line="240" w:lineRule="auto"/>
        <w:jc w:val="both"/>
        <w:rPr>
          <w:rFonts w:asciiTheme="minorHAnsi" w:hAnsiTheme="minorHAnsi"/>
          <w:lang w:val="en-GB"/>
        </w:rPr>
      </w:pPr>
      <w:r w:rsidRPr="00FA01F5">
        <w:rPr>
          <w:rFonts w:asciiTheme="minorHAnsi" w:hAnsiTheme="minorHAnsi"/>
          <w:lang w:val="en-GB"/>
        </w:rPr>
        <w:t>Continue to engage with international and regional human rights mechanisms to push for a safe work environment for defenders in the Sahel region and beyond</w:t>
      </w:r>
    </w:p>
    <w:p w:rsidR="00BA07C3" w:rsidRPr="00FA01F5" w:rsidRDefault="00BA07C3" w:rsidP="00442DC7">
      <w:pPr>
        <w:spacing w:before="120" w:after="120" w:line="240" w:lineRule="auto"/>
        <w:jc w:val="both"/>
        <w:rPr>
          <w:rFonts w:asciiTheme="minorHAnsi" w:hAnsiTheme="minorHAnsi"/>
          <w:lang w:val="en-GB"/>
        </w:rPr>
      </w:pPr>
    </w:p>
    <w:p w:rsidR="00BA07C3" w:rsidRPr="00FA01F5" w:rsidRDefault="00E3653E" w:rsidP="00442DC7">
      <w:pPr>
        <w:numPr>
          <w:ilvl w:val="0"/>
          <w:numId w:val="4"/>
        </w:numPr>
        <w:pBdr>
          <w:top w:val="nil"/>
          <w:left w:val="nil"/>
          <w:bottom w:val="nil"/>
          <w:right w:val="nil"/>
          <w:between w:val="nil"/>
        </w:pBdr>
        <w:spacing w:before="120" w:after="120" w:line="240" w:lineRule="auto"/>
        <w:jc w:val="both"/>
        <w:rPr>
          <w:rFonts w:asciiTheme="minorHAnsi" w:hAnsiTheme="minorHAnsi"/>
          <w:color w:val="000000"/>
          <w:u w:val="single"/>
          <w:lang w:val="en-GB"/>
        </w:rPr>
      </w:pPr>
      <w:r w:rsidRPr="00FA01F5">
        <w:rPr>
          <w:rFonts w:asciiTheme="minorHAnsi" w:hAnsiTheme="minorHAnsi"/>
          <w:color w:val="000000"/>
          <w:u w:val="single"/>
          <w:lang w:val="en-GB"/>
        </w:rPr>
        <w:t xml:space="preserve">Component 2 - </w:t>
      </w:r>
      <w:r w:rsidR="00FA52EF" w:rsidRPr="00FA01F5">
        <w:rPr>
          <w:rFonts w:asciiTheme="minorHAnsi" w:hAnsiTheme="minorHAnsi"/>
          <w:u w:val="single"/>
          <w:lang w:val="en-GB"/>
        </w:rPr>
        <w:t>Protecting defenders during COVID 19</w:t>
      </w:r>
    </w:p>
    <w:p w:rsidR="00BA07C3" w:rsidRPr="00FA01F5" w:rsidRDefault="00FA52EF" w:rsidP="00442DC7">
      <w:pPr>
        <w:numPr>
          <w:ilvl w:val="0"/>
          <w:numId w:val="13"/>
        </w:numPr>
        <w:pBdr>
          <w:top w:val="nil"/>
          <w:left w:val="nil"/>
          <w:bottom w:val="nil"/>
          <w:right w:val="nil"/>
          <w:between w:val="nil"/>
        </w:pBdr>
        <w:spacing w:before="120" w:after="120" w:line="240" w:lineRule="auto"/>
        <w:jc w:val="both"/>
        <w:rPr>
          <w:rFonts w:asciiTheme="minorHAnsi" w:hAnsiTheme="minorHAnsi"/>
          <w:color w:val="000000"/>
          <w:lang w:val="en-GB"/>
        </w:rPr>
      </w:pPr>
      <w:r w:rsidRPr="00FA01F5">
        <w:rPr>
          <w:rFonts w:asciiTheme="minorHAnsi" w:hAnsiTheme="minorHAnsi"/>
          <w:lang w:val="en-GB"/>
        </w:rPr>
        <w:t xml:space="preserve">Ensure the resilience and sustainability of civil society to </w:t>
      </w:r>
      <w:r w:rsidR="00AF10BE" w:rsidRPr="00FA01F5">
        <w:rPr>
          <w:rFonts w:asciiTheme="minorHAnsi" w:hAnsiTheme="minorHAnsi"/>
          <w:lang w:val="en-GB"/>
        </w:rPr>
        <w:t xml:space="preserve">champion human rights </w:t>
      </w:r>
    </w:p>
    <w:p w:rsidR="00BA07C3" w:rsidRPr="00FA01F5" w:rsidRDefault="00FA52EF" w:rsidP="00442DC7">
      <w:pPr>
        <w:numPr>
          <w:ilvl w:val="0"/>
          <w:numId w:val="13"/>
        </w:numPr>
        <w:pBdr>
          <w:top w:val="nil"/>
          <w:left w:val="nil"/>
          <w:bottom w:val="nil"/>
          <w:right w:val="nil"/>
          <w:between w:val="nil"/>
        </w:pBdr>
        <w:spacing w:before="120" w:after="120" w:line="240" w:lineRule="auto"/>
        <w:jc w:val="both"/>
        <w:rPr>
          <w:rFonts w:asciiTheme="minorHAnsi" w:hAnsiTheme="minorHAnsi"/>
          <w:color w:val="000000"/>
          <w:lang w:val="en-GB"/>
        </w:rPr>
      </w:pPr>
      <w:r w:rsidRPr="00FA01F5">
        <w:rPr>
          <w:rFonts w:asciiTheme="minorHAnsi" w:hAnsiTheme="minorHAnsi"/>
          <w:lang w:val="en-GB"/>
        </w:rPr>
        <w:t xml:space="preserve">Collect data on the impact of the measures adopted by States on the work of defenders in countries where there is an existing legal framework protecting defenders to analyse its implementation or </w:t>
      </w:r>
      <w:r w:rsidR="00AF10BE" w:rsidRPr="00FA01F5">
        <w:rPr>
          <w:rFonts w:asciiTheme="minorHAnsi" w:hAnsiTheme="minorHAnsi"/>
          <w:lang w:val="en-GB"/>
        </w:rPr>
        <w:t>lack thereof</w:t>
      </w:r>
    </w:p>
    <w:p w:rsidR="00BA07C3" w:rsidRPr="00FA01F5" w:rsidRDefault="00FA52EF" w:rsidP="00442DC7">
      <w:pPr>
        <w:numPr>
          <w:ilvl w:val="0"/>
          <w:numId w:val="13"/>
        </w:numPr>
        <w:pBdr>
          <w:top w:val="nil"/>
          <w:left w:val="nil"/>
          <w:bottom w:val="nil"/>
          <w:right w:val="nil"/>
          <w:between w:val="nil"/>
        </w:pBdr>
        <w:spacing w:before="120" w:after="120" w:line="240" w:lineRule="auto"/>
        <w:jc w:val="both"/>
        <w:rPr>
          <w:rFonts w:asciiTheme="minorHAnsi" w:hAnsiTheme="minorHAnsi"/>
          <w:color w:val="000000"/>
          <w:lang w:val="en-GB"/>
        </w:rPr>
      </w:pPr>
      <w:r w:rsidRPr="00FA01F5">
        <w:rPr>
          <w:rFonts w:asciiTheme="minorHAnsi" w:hAnsiTheme="minorHAnsi"/>
          <w:lang w:val="en-GB"/>
        </w:rPr>
        <w:t>Identify</w:t>
      </w:r>
      <w:r w:rsidR="0018536D" w:rsidRPr="00FA01F5">
        <w:rPr>
          <w:rFonts w:asciiTheme="minorHAnsi" w:hAnsiTheme="minorHAnsi"/>
          <w:lang w:val="en-GB"/>
        </w:rPr>
        <w:t>, document and share</w:t>
      </w:r>
      <w:r w:rsidRPr="00FA01F5">
        <w:rPr>
          <w:rFonts w:asciiTheme="minorHAnsi" w:hAnsiTheme="minorHAnsi"/>
          <w:lang w:val="en-GB"/>
        </w:rPr>
        <w:t xml:space="preserve"> good practices and lessons learned </w:t>
      </w:r>
      <w:r w:rsidR="0018536D" w:rsidRPr="00FA01F5">
        <w:rPr>
          <w:rFonts w:asciiTheme="minorHAnsi" w:hAnsiTheme="minorHAnsi"/>
          <w:lang w:val="en-GB"/>
        </w:rPr>
        <w:t>on</w:t>
      </w:r>
      <w:r w:rsidRPr="00FA01F5">
        <w:rPr>
          <w:rFonts w:asciiTheme="minorHAnsi" w:hAnsiTheme="minorHAnsi"/>
          <w:lang w:val="en-GB"/>
        </w:rPr>
        <w:t xml:space="preserve"> States measures and the work of HRDs in times of crisis </w:t>
      </w:r>
    </w:p>
    <w:p w:rsidR="00BA07C3" w:rsidRPr="00FA01F5" w:rsidRDefault="00FA52EF" w:rsidP="00442DC7">
      <w:pPr>
        <w:numPr>
          <w:ilvl w:val="0"/>
          <w:numId w:val="9"/>
        </w:numPr>
        <w:spacing w:before="120" w:after="120" w:line="240" w:lineRule="auto"/>
        <w:jc w:val="both"/>
        <w:rPr>
          <w:rFonts w:asciiTheme="minorHAnsi" w:hAnsiTheme="minorHAnsi"/>
          <w:lang w:val="en-GB"/>
        </w:rPr>
      </w:pPr>
      <w:r w:rsidRPr="00FA01F5">
        <w:rPr>
          <w:rFonts w:asciiTheme="minorHAnsi" w:hAnsiTheme="minorHAnsi"/>
          <w:lang w:val="en-GB"/>
        </w:rPr>
        <w:t xml:space="preserve">Continue to engage with international and regional human rights mechanisms to ensure States are held accountable </w:t>
      </w:r>
      <w:r w:rsidR="0018536D" w:rsidRPr="00FA01F5">
        <w:rPr>
          <w:rFonts w:asciiTheme="minorHAnsi" w:hAnsiTheme="minorHAnsi"/>
          <w:lang w:val="en-GB"/>
        </w:rPr>
        <w:t>in relation to</w:t>
      </w:r>
      <w:r w:rsidRPr="00FA01F5">
        <w:rPr>
          <w:rFonts w:asciiTheme="minorHAnsi" w:hAnsiTheme="minorHAnsi"/>
          <w:lang w:val="en-GB"/>
        </w:rPr>
        <w:t xml:space="preserve"> the measures adopted</w:t>
      </w:r>
    </w:p>
    <w:p w:rsidR="00BA07C3" w:rsidRPr="00FA01F5" w:rsidRDefault="00BA07C3" w:rsidP="00442DC7">
      <w:pPr>
        <w:spacing w:before="120" w:after="120" w:line="240" w:lineRule="auto"/>
        <w:rPr>
          <w:rFonts w:asciiTheme="minorHAnsi" w:hAnsiTheme="minorHAnsi"/>
          <w:lang w:val="en-GB"/>
        </w:rPr>
      </w:pPr>
    </w:p>
    <w:p w:rsidR="00BA07C3" w:rsidRPr="00FA01F5" w:rsidRDefault="00FA52EF" w:rsidP="00442DC7">
      <w:pPr>
        <w:pStyle w:val="Heading1"/>
        <w:numPr>
          <w:ilvl w:val="0"/>
          <w:numId w:val="21"/>
        </w:numPr>
        <w:spacing w:before="120" w:after="120" w:line="240" w:lineRule="auto"/>
        <w:rPr>
          <w:rFonts w:asciiTheme="minorHAnsi" w:eastAsia="Calibri" w:hAnsiTheme="minorHAnsi" w:cs="Calibri"/>
          <w:b/>
          <w:color w:val="C00000"/>
          <w:sz w:val="22"/>
          <w:szCs w:val="22"/>
          <w:lang w:val="en-GB"/>
        </w:rPr>
      </w:pPr>
      <w:bookmarkStart w:id="9" w:name="_Toc41082979"/>
      <w:r w:rsidRPr="00FA01F5">
        <w:rPr>
          <w:rFonts w:asciiTheme="minorHAnsi" w:eastAsia="Calibri" w:hAnsiTheme="minorHAnsi" w:cs="Calibri"/>
          <w:b/>
          <w:color w:val="C00000"/>
          <w:sz w:val="22"/>
          <w:szCs w:val="22"/>
          <w:lang w:val="en-GB"/>
        </w:rPr>
        <w:t>Activities, strategies and target groups</w:t>
      </w:r>
      <w:bookmarkEnd w:id="9"/>
    </w:p>
    <w:p w:rsidR="00BA07C3" w:rsidRPr="00FA01F5" w:rsidRDefault="00FA52EF" w:rsidP="00442DC7">
      <w:pPr>
        <w:spacing w:before="120" w:after="120" w:line="240" w:lineRule="auto"/>
        <w:jc w:val="both"/>
        <w:rPr>
          <w:rFonts w:asciiTheme="minorHAnsi" w:hAnsiTheme="minorHAnsi"/>
          <w:lang w:val="en-GB"/>
        </w:rPr>
      </w:pPr>
      <w:r w:rsidRPr="00FA01F5">
        <w:rPr>
          <w:rFonts w:asciiTheme="minorHAnsi" w:hAnsiTheme="minorHAnsi"/>
          <w:lang w:val="en-GB"/>
        </w:rPr>
        <w:t>The project will take place over 12 months, and will comprise the following activities.</w:t>
      </w:r>
    </w:p>
    <w:p w:rsidR="003A26C3" w:rsidRPr="00FA01F5" w:rsidRDefault="003A26C3" w:rsidP="00442DC7">
      <w:pPr>
        <w:spacing w:before="120" w:after="120" w:line="240" w:lineRule="auto"/>
        <w:jc w:val="both"/>
        <w:rPr>
          <w:rFonts w:asciiTheme="minorHAnsi" w:hAnsiTheme="minorHAnsi"/>
          <w:lang w:val="en-GB"/>
        </w:rPr>
      </w:pPr>
    </w:p>
    <w:p w:rsidR="00BA07C3" w:rsidRPr="00FA01F5" w:rsidRDefault="00FA52EF" w:rsidP="00E22D3B">
      <w:pPr>
        <w:pStyle w:val="Heading2"/>
        <w:numPr>
          <w:ilvl w:val="1"/>
          <w:numId w:val="24"/>
        </w:numPr>
        <w:spacing w:before="120" w:after="120" w:line="240" w:lineRule="auto"/>
        <w:rPr>
          <w:rFonts w:asciiTheme="minorHAnsi" w:eastAsia="Calibri" w:hAnsiTheme="minorHAnsi" w:cs="Calibri"/>
          <w:i/>
          <w:color w:val="C00000"/>
          <w:sz w:val="22"/>
          <w:szCs w:val="22"/>
          <w:lang w:val="en-GB"/>
        </w:rPr>
      </w:pPr>
      <w:bookmarkStart w:id="10" w:name="_Toc41082980"/>
      <w:r w:rsidRPr="00FA01F5">
        <w:rPr>
          <w:rFonts w:asciiTheme="minorHAnsi" w:eastAsia="Calibri" w:hAnsiTheme="minorHAnsi" w:cs="Calibri"/>
          <w:i/>
          <w:color w:val="C00000"/>
          <w:sz w:val="22"/>
          <w:szCs w:val="22"/>
          <w:lang w:val="en-GB"/>
        </w:rPr>
        <w:t>Component 1</w:t>
      </w:r>
      <w:bookmarkEnd w:id="10"/>
    </w:p>
    <w:p w:rsidR="00BA07C3" w:rsidRPr="00FA01F5" w:rsidRDefault="00FA52EF" w:rsidP="00442DC7">
      <w:pPr>
        <w:pStyle w:val="ListParagraph"/>
        <w:numPr>
          <w:ilvl w:val="1"/>
          <w:numId w:val="26"/>
        </w:numPr>
        <w:pBdr>
          <w:top w:val="nil"/>
          <w:left w:val="nil"/>
          <w:bottom w:val="nil"/>
          <w:right w:val="nil"/>
          <w:between w:val="nil"/>
        </w:pBdr>
        <w:spacing w:before="120" w:after="120" w:line="240" w:lineRule="auto"/>
        <w:jc w:val="both"/>
        <w:rPr>
          <w:rFonts w:asciiTheme="minorHAnsi" w:hAnsiTheme="minorHAnsi"/>
          <w:color w:val="000000"/>
          <w:lang w:val="en-GB"/>
        </w:rPr>
      </w:pPr>
      <w:r w:rsidRPr="00FA01F5">
        <w:rPr>
          <w:rFonts w:asciiTheme="minorHAnsi" w:hAnsiTheme="minorHAnsi"/>
          <w:i/>
          <w:color w:val="000000"/>
          <w:lang w:val="en-GB"/>
        </w:rPr>
        <w:t>Support the application of HRD laws and the functioning of protection mechanisms in Mali, and Burkina Faso</w:t>
      </w:r>
    </w:p>
    <w:p w:rsidR="00BA07C3" w:rsidRPr="00FA01F5" w:rsidRDefault="00FA52EF" w:rsidP="00FA01F5">
      <w:pPr>
        <w:numPr>
          <w:ilvl w:val="1"/>
          <w:numId w:val="5"/>
        </w:numPr>
        <w:pBdr>
          <w:top w:val="nil"/>
          <w:left w:val="nil"/>
          <w:bottom w:val="nil"/>
          <w:right w:val="nil"/>
          <w:between w:val="nil"/>
        </w:pBdr>
        <w:spacing w:before="120" w:after="120" w:line="240" w:lineRule="auto"/>
        <w:jc w:val="both"/>
        <w:rPr>
          <w:rFonts w:asciiTheme="minorHAnsi" w:hAnsiTheme="minorHAnsi"/>
          <w:color w:val="000000"/>
          <w:lang w:val="en-GB"/>
        </w:rPr>
      </w:pPr>
      <w:r w:rsidRPr="00FA01F5">
        <w:rPr>
          <w:rFonts w:asciiTheme="minorHAnsi" w:hAnsiTheme="minorHAnsi"/>
          <w:color w:val="000000"/>
          <w:lang w:val="en-GB"/>
        </w:rPr>
        <w:t>A 2-day coordinated meeting between local civil society, authorities responsible for the establishment of the</w:t>
      </w:r>
      <w:r w:rsidR="00FA01F5">
        <w:rPr>
          <w:rFonts w:asciiTheme="minorHAnsi" w:hAnsiTheme="minorHAnsi"/>
          <w:color w:val="000000"/>
          <w:lang w:val="en-GB"/>
        </w:rPr>
        <w:t xml:space="preserve"> protection mechanism and the direct</w:t>
      </w:r>
      <w:r w:rsidRPr="00FA01F5">
        <w:rPr>
          <w:rFonts w:asciiTheme="minorHAnsi" w:hAnsiTheme="minorHAnsi"/>
          <w:color w:val="000000"/>
          <w:lang w:val="en-GB"/>
        </w:rPr>
        <w:t xml:space="preserve"> implementation </w:t>
      </w:r>
      <w:r w:rsidR="00FA01F5">
        <w:rPr>
          <w:rFonts w:asciiTheme="minorHAnsi" w:hAnsiTheme="minorHAnsi"/>
          <w:color w:val="000000"/>
          <w:lang w:val="en-GB"/>
        </w:rPr>
        <w:t>of the law</w:t>
      </w:r>
      <w:r w:rsidRPr="00FA01F5">
        <w:rPr>
          <w:rFonts w:asciiTheme="minorHAnsi" w:hAnsiTheme="minorHAnsi"/>
          <w:color w:val="000000"/>
          <w:lang w:val="en-GB"/>
        </w:rPr>
        <w:t xml:space="preserve">, as well as other relevant stakeholders (e.g. members of executive branch, diplomats, </w:t>
      </w:r>
      <w:proofErr w:type="spellStart"/>
      <w:r w:rsidRPr="00FA01F5">
        <w:rPr>
          <w:rFonts w:asciiTheme="minorHAnsi" w:hAnsiTheme="minorHAnsi"/>
          <w:color w:val="000000"/>
          <w:lang w:val="en-GB"/>
        </w:rPr>
        <w:t>etc</w:t>
      </w:r>
      <w:proofErr w:type="spellEnd"/>
      <w:r w:rsidRPr="00FA01F5">
        <w:rPr>
          <w:rFonts w:asciiTheme="minorHAnsi" w:hAnsiTheme="minorHAnsi"/>
          <w:color w:val="000000"/>
          <w:lang w:val="en-GB"/>
        </w:rPr>
        <w:t>)</w:t>
      </w:r>
      <w:r w:rsidR="00E22D3B" w:rsidRPr="00FA01F5">
        <w:rPr>
          <w:rFonts w:asciiTheme="minorHAnsi" w:hAnsiTheme="minorHAnsi"/>
          <w:color w:val="000000"/>
          <w:lang w:val="en-GB"/>
        </w:rPr>
        <w:t xml:space="preserve"> in Mali, and one in Burkina Faso</w:t>
      </w:r>
      <w:r w:rsidRPr="00FA01F5">
        <w:rPr>
          <w:rFonts w:asciiTheme="minorHAnsi" w:hAnsiTheme="minorHAnsi"/>
          <w:color w:val="000000"/>
          <w:lang w:val="en-GB"/>
        </w:rPr>
        <w:t xml:space="preserve">. During the </w:t>
      </w:r>
      <w:proofErr w:type="gramStart"/>
      <w:r w:rsidRPr="00FA01F5">
        <w:rPr>
          <w:rFonts w:asciiTheme="minorHAnsi" w:hAnsiTheme="minorHAnsi"/>
          <w:color w:val="000000"/>
          <w:lang w:val="en-GB"/>
        </w:rPr>
        <w:t>consultations</w:t>
      </w:r>
      <w:proofErr w:type="gramEnd"/>
      <w:r w:rsidRPr="00FA01F5">
        <w:rPr>
          <w:rFonts w:asciiTheme="minorHAnsi" w:hAnsiTheme="minorHAnsi"/>
          <w:color w:val="000000"/>
          <w:lang w:val="en-GB"/>
        </w:rPr>
        <w:t xml:space="preserve"> various partners will discuss and define the role and responsibilities of the </w:t>
      </w:r>
      <w:r w:rsidR="00FA01F5" w:rsidRPr="00FA01F5">
        <w:rPr>
          <w:rFonts w:asciiTheme="minorHAnsi" w:hAnsiTheme="minorHAnsi"/>
          <w:color w:val="000000"/>
          <w:lang w:val="en-GB"/>
        </w:rPr>
        <w:t>authorities to further the implementation of the law and the functioning of the protection mechanism</w:t>
      </w:r>
      <w:r w:rsidRPr="00FA01F5">
        <w:rPr>
          <w:rFonts w:asciiTheme="minorHAnsi" w:hAnsiTheme="minorHAnsi"/>
          <w:color w:val="000000"/>
          <w:lang w:val="en-GB"/>
        </w:rPr>
        <w:t>, the steps necessary for its establishment and operationalization. We will invite at least 15 stakeholders, facilitate the discussion and provide expertise on the role, scale and responsibilities of the mechanism</w:t>
      </w:r>
      <w:r w:rsidR="000B6F5E">
        <w:rPr>
          <w:rFonts w:asciiTheme="minorHAnsi" w:hAnsiTheme="minorHAnsi"/>
          <w:color w:val="000000"/>
          <w:lang w:val="en-GB"/>
        </w:rPr>
        <w:t xml:space="preserve"> and relevant authorities</w:t>
      </w:r>
      <w:r w:rsidRPr="00FA01F5">
        <w:rPr>
          <w:rFonts w:asciiTheme="minorHAnsi" w:hAnsiTheme="minorHAnsi"/>
          <w:color w:val="000000"/>
          <w:lang w:val="en-GB"/>
        </w:rPr>
        <w:t xml:space="preserve">. Together with the various partners, we will work towards developing action plans. This </w:t>
      </w:r>
      <w:r w:rsidRPr="00FA01F5">
        <w:rPr>
          <w:rFonts w:asciiTheme="minorHAnsi" w:hAnsiTheme="minorHAnsi"/>
          <w:color w:val="000000"/>
          <w:lang w:val="en-GB"/>
        </w:rPr>
        <w:lastRenderedPageBreak/>
        <w:t xml:space="preserve">consultation </w:t>
      </w:r>
      <w:proofErr w:type="gramStart"/>
      <w:r w:rsidRPr="00FA01F5">
        <w:rPr>
          <w:rFonts w:asciiTheme="minorHAnsi" w:hAnsiTheme="minorHAnsi"/>
          <w:color w:val="000000"/>
          <w:lang w:val="en-GB"/>
        </w:rPr>
        <w:t>will be followed</w:t>
      </w:r>
      <w:proofErr w:type="gramEnd"/>
      <w:r w:rsidRPr="00FA01F5">
        <w:rPr>
          <w:rFonts w:asciiTheme="minorHAnsi" w:hAnsiTheme="minorHAnsi"/>
          <w:color w:val="000000"/>
          <w:lang w:val="en-GB"/>
        </w:rPr>
        <w:t xml:space="preserve"> by one day of individual meetings between ISHR and other stakeholders in order to collect information and advocate bilaterally for the establishment of the mechanism. The discussions and action plans will vary based on the level of advancement of the discussions in each country.</w:t>
      </w:r>
    </w:p>
    <w:p w:rsidR="00BA07C3" w:rsidRPr="00FA01F5" w:rsidRDefault="00FA52EF" w:rsidP="00442DC7">
      <w:pPr>
        <w:numPr>
          <w:ilvl w:val="1"/>
          <w:numId w:val="5"/>
        </w:numPr>
        <w:pBdr>
          <w:top w:val="nil"/>
          <w:left w:val="nil"/>
          <w:bottom w:val="nil"/>
          <w:right w:val="nil"/>
          <w:between w:val="nil"/>
        </w:pBdr>
        <w:spacing w:before="120" w:after="120" w:line="240" w:lineRule="auto"/>
        <w:jc w:val="both"/>
        <w:rPr>
          <w:rFonts w:asciiTheme="minorHAnsi" w:hAnsiTheme="minorHAnsi"/>
          <w:color w:val="000000"/>
          <w:lang w:val="en-GB"/>
        </w:rPr>
      </w:pPr>
      <w:r w:rsidRPr="00FA01F5">
        <w:rPr>
          <w:rFonts w:asciiTheme="minorHAnsi" w:hAnsiTheme="minorHAnsi"/>
          <w:color w:val="000000"/>
          <w:lang w:val="en-GB"/>
        </w:rPr>
        <w:t>A 2-day training (on-site or online) for at least 15 national HRDs on the content of the country´s HRD law and its application</w:t>
      </w:r>
      <w:r w:rsidR="006F6850" w:rsidRPr="00FA01F5">
        <w:rPr>
          <w:rFonts w:asciiTheme="minorHAnsi" w:hAnsiTheme="minorHAnsi"/>
          <w:color w:val="000000"/>
          <w:lang w:val="en-GB"/>
        </w:rPr>
        <w:t>, in Mali and in Burkina Faso</w:t>
      </w:r>
      <w:r w:rsidRPr="00FA01F5">
        <w:rPr>
          <w:rFonts w:asciiTheme="minorHAnsi" w:hAnsiTheme="minorHAnsi"/>
          <w:color w:val="000000"/>
          <w:lang w:val="en-GB"/>
        </w:rPr>
        <w:t xml:space="preserve">. The </w:t>
      </w:r>
      <w:r w:rsidRPr="00FA01F5">
        <w:rPr>
          <w:rFonts w:asciiTheme="minorHAnsi" w:hAnsiTheme="minorHAnsi"/>
          <w:lang w:val="en-GB"/>
        </w:rPr>
        <w:t>training</w:t>
      </w:r>
      <w:r w:rsidRPr="00FA01F5">
        <w:rPr>
          <w:rFonts w:asciiTheme="minorHAnsi" w:hAnsiTheme="minorHAnsi"/>
          <w:color w:val="000000"/>
          <w:lang w:val="en-GB"/>
        </w:rPr>
        <w:t xml:space="preserve"> will seek to increase the capacity of HRDs to use these laws in cases of human rights violations and assist other defenders in doing so. As a follow up, ISHR will support selected partners to undertake similar </w:t>
      </w:r>
      <w:r w:rsidRPr="00FA01F5">
        <w:rPr>
          <w:rFonts w:asciiTheme="minorHAnsi" w:hAnsiTheme="minorHAnsi"/>
          <w:lang w:val="en-GB"/>
        </w:rPr>
        <w:t>training</w:t>
      </w:r>
      <w:r w:rsidRPr="00FA01F5">
        <w:rPr>
          <w:rFonts w:asciiTheme="minorHAnsi" w:hAnsiTheme="minorHAnsi"/>
          <w:color w:val="000000"/>
          <w:lang w:val="en-GB"/>
        </w:rPr>
        <w:t xml:space="preserve"> in remote regions for defenders that have difficulties in accessing capitals, without direct ISHR participation. At least an additional 15 - 20 HRDs from regions </w:t>
      </w:r>
      <w:proofErr w:type="gramStart"/>
      <w:r w:rsidRPr="00FA01F5">
        <w:rPr>
          <w:rFonts w:asciiTheme="minorHAnsi" w:hAnsiTheme="minorHAnsi"/>
          <w:color w:val="000000"/>
          <w:lang w:val="en-GB"/>
        </w:rPr>
        <w:t>will be trained</w:t>
      </w:r>
      <w:proofErr w:type="gramEnd"/>
      <w:r w:rsidRPr="00FA01F5">
        <w:rPr>
          <w:rFonts w:asciiTheme="minorHAnsi" w:hAnsiTheme="minorHAnsi"/>
          <w:color w:val="000000"/>
          <w:lang w:val="en-GB"/>
        </w:rPr>
        <w:t xml:space="preserve"> in each country. The participants will be encouraged to use the new ISHR e-learning tool </w:t>
      </w:r>
      <w:hyperlink r:id="rId19">
        <w:r w:rsidRPr="00FA01F5">
          <w:rPr>
            <w:rFonts w:asciiTheme="minorHAnsi" w:hAnsiTheme="minorHAnsi"/>
            <w:color w:val="C00000"/>
            <w:u w:val="single"/>
            <w:lang w:val="en-GB"/>
          </w:rPr>
          <w:t>ISHR academy</w:t>
        </w:r>
      </w:hyperlink>
      <w:r w:rsidRPr="00FA01F5">
        <w:rPr>
          <w:rFonts w:asciiTheme="minorHAnsi" w:hAnsiTheme="minorHAnsi"/>
          <w:color w:val="000000"/>
          <w:lang w:val="en-GB"/>
        </w:rPr>
        <w:t xml:space="preserve"> as part of these </w:t>
      </w:r>
      <w:r w:rsidRPr="00FA01F5">
        <w:rPr>
          <w:rFonts w:asciiTheme="minorHAnsi" w:hAnsiTheme="minorHAnsi"/>
          <w:lang w:val="en-GB"/>
        </w:rPr>
        <w:t>training sessions</w:t>
      </w:r>
      <w:r w:rsidRPr="00FA01F5">
        <w:rPr>
          <w:rFonts w:asciiTheme="minorHAnsi" w:hAnsiTheme="minorHAnsi"/>
          <w:color w:val="000000"/>
          <w:lang w:val="en-GB"/>
        </w:rPr>
        <w:t xml:space="preserve">. </w:t>
      </w:r>
      <w:r w:rsidRPr="00FA01F5">
        <w:rPr>
          <w:rFonts w:asciiTheme="minorHAnsi" w:hAnsiTheme="minorHAnsi"/>
          <w:lang w:val="en-GB"/>
        </w:rPr>
        <w:t xml:space="preserve">This meeting will also be an opportunity for ISHR to follow up on the implementation of relevant recommendations from international mechanisms. </w:t>
      </w:r>
    </w:p>
    <w:p w:rsidR="00BA07C3" w:rsidRPr="00FA01F5" w:rsidRDefault="00BA07C3" w:rsidP="00442DC7">
      <w:pPr>
        <w:spacing w:before="120" w:after="120" w:line="240" w:lineRule="auto"/>
        <w:jc w:val="both"/>
        <w:rPr>
          <w:rFonts w:asciiTheme="minorHAnsi" w:hAnsiTheme="minorHAnsi"/>
          <w:lang w:val="en-GB"/>
        </w:rPr>
      </w:pPr>
    </w:p>
    <w:p w:rsidR="00BA07C3" w:rsidRPr="00FA01F5" w:rsidRDefault="00FA52EF" w:rsidP="00442DC7">
      <w:pPr>
        <w:pStyle w:val="ListParagraph"/>
        <w:numPr>
          <w:ilvl w:val="1"/>
          <w:numId w:val="26"/>
        </w:numPr>
        <w:pBdr>
          <w:top w:val="nil"/>
          <w:left w:val="nil"/>
          <w:bottom w:val="nil"/>
          <w:right w:val="nil"/>
          <w:between w:val="nil"/>
        </w:pBdr>
        <w:spacing w:before="120" w:after="120" w:line="240" w:lineRule="auto"/>
        <w:jc w:val="both"/>
        <w:rPr>
          <w:rFonts w:asciiTheme="minorHAnsi" w:hAnsiTheme="minorHAnsi"/>
          <w:i/>
          <w:color w:val="000000"/>
          <w:lang w:val="en-GB"/>
        </w:rPr>
      </w:pPr>
      <w:r w:rsidRPr="00FA01F5">
        <w:rPr>
          <w:rFonts w:asciiTheme="minorHAnsi" w:hAnsiTheme="minorHAnsi"/>
          <w:i/>
          <w:color w:val="000000"/>
          <w:lang w:val="en-GB"/>
        </w:rPr>
        <w:t>Support to national processes of enactment of new HRD protection laws</w:t>
      </w:r>
    </w:p>
    <w:p w:rsidR="00BA07C3" w:rsidRPr="00FA01F5" w:rsidRDefault="00FA52EF" w:rsidP="00442DC7">
      <w:pPr>
        <w:numPr>
          <w:ilvl w:val="1"/>
          <w:numId w:val="5"/>
        </w:numPr>
        <w:pBdr>
          <w:top w:val="nil"/>
          <w:left w:val="nil"/>
          <w:bottom w:val="nil"/>
          <w:right w:val="nil"/>
          <w:between w:val="nil"/>
        </w:pBdr>
        <w:spacing w:before="120" w:after="120" w:line="240" w:lineRule="auto"/>
        <w:jc w:val="both"/>
        <w:rPr>
          <w:rFonts w:asciiTheme="minorHAnsi" w:hAnsiTheme="minorHAnsi"/>
          <w:color w:val="000000"/>
          <w:lang w:val="en-GB"/>
        </w:rPr>
      </w:pPr>
      <w:r w:rsidRPr="00FA01F5">
        <w:rPr>
          <w:rFonts w:asciiTheme="minorHAnsi" w:hAnsiTheme="minorHAnsi"/>
          <w:color w:val="000000"/>
          <w:lang w:val="en-GB"/>
        </w:rPr>
        <w:t xml:space="preserve">Organize one consultation in Senegal with local civil society to support national processes related to enhanced legal protection of HRDs. This </w:t>
      </w:r>
      <w:r w:rsidR="00623CB0" w:rsidRPr="00FA01F5">
        <w:rPr>
          <w:rFonts w:asciiTheme="minorHAnsi" w:hAnsiTheme="minorHAnsi"/>
          <w:color w:val="000000"/>
          <w:lang w:val="en-GB"/>
        </w:rPr>
        <w:t>will</w:t>
      </w:r>
      <w:r w:rsidRPr="00FA01F5">
        <w:rPr>
          <w:rFonts w:asciiTheme="minorHAnsi" w:hAnsiTheme="minorHAnsi"/>
          <w:color w:val="000000"/>
          <w:lang w:val="en-GB"/>
        </w:rPr>
        <w:t xml:space="preserve"> focus on collectively </w:t>
      </w:r>
      <w:r w:rsidRPr="00FA01F5">
        <w:rPr>
          <w:rFonts w:asciiTheme="minorHAnsi" w:hAnsiTheme="minorHAnsi"/>
          <w:lang w:val="en-GB"/>
        </w:rPr>
        <w:t>finalising the</w:t>
      </w:r>
      <w:r w:rsidRPr="00FA01F5">
        <w:rPr>
          <w:rFonts w:asciiTheme="minorHAnsi" w:hAnsiTheme="minorHAnsi"/>
          <w:color w:val="000000"/>
          <w:lang w:val="en-GB"/>
        </w:rPr>
        <w:t xml:space="preserve"> draft law </w:t>
      </w:r>
      <w:proofErr w:type="gramStart"/>
      <w:r w:rsidRPr="00FA01F5">
        <w:rPr>
          <w:rFonts w:asciiTheme="minorHAnsi" w:hAnsiTheme="minorHAnsi"/>
          <w:color w:val="000000"/>
          <w:lang w:val="en-GB"/>
        </w:rPr>
        <w:t>being currently developed</w:t>
      </w:r>
      <w:proofErr w:type="gramEnd"/>
      <w:r w:rsidRPr="00FA01F5">
        <w:rPr>
          <w:rFonts w:asciiTheme="minorHAnsi" w:hAnsiTheme="minorHAnsi"/>
          <w:color w:val="000000"/>
          <w:lang w:val="en-GB"/>
        </w:rPr>
        <w:t xml:space="preserve"> by civil society using the Model Law developed by ISHR. It will also </w:t>
      </w:r>
      <w:r w:rsidR="00204089" w:rsidRPr="00FA01F5">
        <w:rPr>
          <w:rFonts w:asciiTheme="minorHAnsi" w:hAnsiTheme="minorHAnsi"/>
          <w:color w:val="000000"/>
          <w:lang w:val="en-GB"/>
        </w:rPr>
        <w:t>provide an</w:t>
      </w:r>
      <w:r w:rsidRPr="00FA01F5">
        <w:rPr>
          <w:rFonts w:asciiTheme="minorHAnsi" w:hAnsiTheme="minorHAnsi"/>
          <w:color w:val="000000"/>
          <w:lang w:val="en-GB"/>
        </w:rPr>
        <w:t xml:space="preserve"> opportunity to help defenders develop a strong advocacy strategy using all relevant tools leading to </w:t>
      </w:r>
      <w:r w:rsidR="00204089" w:rsidRPr="00FA01F5">
        <w:rPr>
          <w:rFonts w:asciiTheme="minorHAnsi" w:hAnsiTheme="minorHAnsi"/>
          <w:color w:val="000000"/>
          <w:lang w:val="en-GB"/>
        </w:rPr>
        <w:t>the</w:t>
      </w:r>
      <w:r w:rsidRPr="00FA01F5">
        <w:rPr>
          <w:rFonts w:asciiTheme="minorHAnsi" w:hAnsiTheme="minorHAnsi"/>
          <w:color w:val="000000"/>
          <w:lang w:val="en-GB"/>
        </w:rPr>
        <w:t xml:space="preserve"> adoption </w:t>
      </w:r>
      <w:r w:rsidR="00204089" w:rsidRPr="00FA01F5">
        <w:rPr>
          <w:rFonts w:asciiTheme="minorHAnsi" w:hAnsiTheme="minorHAnsi"/>
          <w:color w:val="000000"/>
          <w:lang w:val="en-GB"/>
        </w:rPr>
        <w:t xml:space="preserve">of the draft law </w:t>
      </w:r>
      <w:r w:rsidRPr="00FA01F5">
        <w:rPr>
          <w:rFonts w:asciiTheme="minorHAnsi" w:hAnsiTheme="minorHAnsi"/>
          <w:color w:val="000000"/>
          <w:lang w:val="en-GB"/>
        </w:rPr>
        <w:t xml:space="preserve">by the government.  </w:t>
      </w:r>
      <w:r w:rsidR="00980D22" w:rsidRPr="00FA01F5">
        <w:rPr>
          <w:rFonts w:asciiTheme="minorHAnsi" w:hAnsiTheme="minorHAnsi"/>
          <w:color w:val="000000"/>
          <w:lang w:val="en-GB"/>
        </w:rPr>
        <w:t>The</w:t>
      </w:r>
      <w:r w:rsidRPr="00FA01F5">
        <w:rPr>
          <w:rFonts w:asciiTheme="minorHAnsi" w:hAnsiTheme="minorHAnsi"/>
          <w:color w:val="000000"/>
          <w:lang w:val="en-GB"/>
        </w:rPr>
        <w:t xml:space="preserve"> 2-day consultation </w:t>
      </w:r>
      <w:proofErr w:type="gramStart"/>
      <w:r w:rsidR="00980D22" w:rsidRPr="00FA01F5">
        <w:rPr>
          <w:rFonts w:asciiTheme="minorHAnsi" w:hAnsiTheme="minorHAnsi"/>
          <w:color w:val="000000"/>
          <w:lang w:val="en-GB"/>
        </w:rPr>
        <w:t>is expected</w:t>
      </w:r>
      <w:proofErr w:type="gramEnd"/>
      <w:r w:rsidR="00980D22" w:rsidRPr="00FA01F5">
        <w:rPr>
          <w:rFonts w:asciiTheme="minorHAnsi" w:hAnsiTheme="minorHAnsi"/>
          <w:color w:val="000000"/>
          <w:lang w:val="en-GB"/>
        </w:rPr>
        <w:t xml:space="preserve"> to</w:t>
      </w:r>
      <w:r w:rsidRPr="00FA01F5">
        <w:rPr>
          <w:rFonts w:asciiTheme="minorHAnsi" w:hAnsiTheme="minorHAnsi"/>
          <w:color w:val="000000"/>
          <w:lang w:val="en-GB"/>
        </w:rPr>
        <w:t xml:space="preserve"> in</w:t>
      </w:r>
      <w:r w:rsidR="00980D22" w:rsidRPr="00FA01F5">
        <w:rPr>
          <w:rFonts w:asciiTheme="minorHAnsi" w:hAnsiTheme="minorHAnsi"/>
          <w:color w:val="000000"/>
          <w:lang w:val="en-GB"/>
        </w:rPr>
        <w:t>volve</w:t>
      </w:r>
      <w:r w:rsidRPr="00FA01F5">
        <w:rPr>
          <w:rFonts w:asciiTheme="minorHAnsi" w:hAnsiTheme="minorHAnsi"/>
          <w:color w:val="000000"/>
          <w:lang w:val="en-GB"/>
        </w:rPr>
        <w:t xml:space="preserve"> 15-20 national HRDs. Whenever possible and relevant, we will invite HRDs or representatives of implementation mechanisms from countries with HRD protection laws</w:t>
      </w:r>
      <w:r w:rsidR="0082007F" w:rsidRPr="00FA01F5">
        <w:rPr>
          <w:rFonts w:asciiTheme="minorHAnsi" w:hAnsiTheme="minorHAnsi"/>
          <w:color w:val="000000"/>
          <w:lang w:val="en-GB"/>
        </w:rPr>
        <w:t xml:space="preserve"> in the sub-region</w:t>
      </w:r>
      <w:r w:rsidRPr="00FA01F5">
        <w:rPr>
          <w:rFonts w:asciiTheme="minorHAnsi" w:hAnsiTheme="minorHAnsi"/>
          <w:color w:val="000000"/>
          <w:lang w:val="en-GB"/>
        </w:rPr>
        <w:t xml:space="preserve"> to share their expertise and enhance experience sharing. The consultations will result in </w:t>
      </w:r>
      <w:r w:rsidR="000F04CC" w:rsidRPr="00FA01F5">
        <w:rPr>
          <w:rFonts w:asciiTheme="minorHAnsi" w:hAnsiTheme="minorHAnsi"/>
          <w:color w:val="000000"/>
          <w:lang w:val="en-GB"/>
        </w:rPr>
        <w:t>the definition and adoption</w:t>
      </w:r>
      <w:r w:rsidRPr="00FA01F5">
        <w:rPr>
          <w:rFonts w:asciiTheme="minorHAnsi" w:hAnsiTheme="minorHAnsi"/>
          <w:color w:val="000000"/>
          <w:lang w:val="en-GB"/>
        </w:rPr>
        <w:t xml:space="preserve"> of concrete s</w:t>
      </w:r>
      <w:r w:rsidR="000F04CC" w:rsidRPr="00FA01F5">
        <w:rPr>
          <w:rFonts w:asciiTheme="minorHAnsi" w:hAnsiTheme="minorHAnsi"/>
          <w:color w:val="000000"/>
          <w:lang w:val="en-GB"/>
        </w:rPr>
        <w:t xml:space="preserve">teps or plans for future action toward adoption of the new law. </w:t>
      </w:r>
    </w:p>
    <w:p w:rsidR="00321BCC" w:rsidRPr="00FA01F5" w:rsidRDefault="00FA52EF" w:rsidP="00321BCC">
      <w:pPr>
        <w:numPr>
          <w:ilvl w:val="1"/>
          <w:numId w:val="5"/>
        </w:numPr>
        <w:pBdr>
          <w:top w:val="nil"/>
          <w:left w:val="nil"/>
          <w:bottom w:val="nil"/>
          <w:right w:val="nil"/>
          <w:between w:val="nil"/>
        </w:pBdr>
        <w:spacing w:before="120" w:after="120" w:line="240" w:lineRule="auto"/>
        <w:jc w:val="both"/>
        <w:rPr>
          <w:rFonts w:asciiTheme="minorHAnsi" w:hAnsiTheme="minorHAnsi"/>
          <w:color w:val="000000"/>
          <w:lang w:val="en-GB"/>
        </w:rPr>
      </w:pPr>
      <w:r w:rsidRPr="00FA01F5">
        <w:rPr>
          <w:rFonts w:asciiTheme="minorHAnsi" w:hAnsiTheme="minorHAnsi"/>
          <w:color w:val="000000"/>
          <w:lang w:val="en-GB"/>
        </w:rPr>
        <w:t>Support national NGO initiatives to monitor and support the adoption or implementation of HRDs laws. </w:t>
      </w:r>
      <w:r w:rsidR="00C7566F" w:rsidRPr="00FA01F5">
        <w:rPr>
          <w:rFonts w:asciiTheme="minorHAnsi" w:hAnsiTheme="minorHAnsi"/>
          <w:color w:val="000000"/>
          <w:lang w:val="en-GB"/>
        </w:rPr>
        <w:t>In addition to technical assistance from a distance, ISHR will provide n</w:t>
      </w:r>
      <w:r w:rsidRPr="00FA01F5">
        <w:rPr>
          <w:rFonts w:asciiTheme="minorHAnsi" w:hAnsiTheme="minorHAnsi"/>
          <w:color w:val="000000"/>
          <w:lang w:val="en-GB"/>
        </w:rPr>
        <w:t xml:space="preserve">ominal sub-grants of </w:t>
      </w:r>
      <w:r w:rsidR="00434BDA" w:rsidRPr="00FA01F5">
        <w:rPr>
          <w:rFonts w:asciiTheme="minorHAnsi" w:hAnsiTheme="minorHAnsi"/>
          <w:color w:val="000000"/>
          <w:lang w:val="en-GB"/>
        </w:rPr>
        <w:t>5’000</w:t>
      </w:r>
      <w:r w:rsidRPr="00FA01F5">
        <w:rPr>
          <w:rFonts w:asciiTheme="minorHAnsi" w:hAnsiTheme="minorHAnsi"/>
          <w:color w:val="000000"/>
          <w:lang w:val="en-GB"/>
        </w:rPr>
        <w:t xml:space="preserve"> EUR to support national NGO and coalitions’ initiatives in up to three target countries. Such initiatives may include activities such as lobbying towards parliamentary or judiciary branches, community and </w:t>
      </w:r>
      <w:r w:rsidRPr="00FA01F5">
        <w:rPr>
          <w:rFonts w:asciiTheme="minorHAnsi" w:hAnsiTheme="minorHAnsi"/>
          <w:lang w:val="en-GB"/>
        </w:rPr>
        <w:t>grassroots</w:t>
      </w:r>
      <w:r w:rsidRPr="00FA01F5">
        <w:rPr>
          <w:rFonts w:asciiTheme="minorHAnsi" w:hAnsiTheme="minorHAnsi"/>
          <w:color w:val="000000"/>
          <w:lang w:val="en-GB"/>
        </w:rPr>
        <w:t xml:space="preserve"> HRDs mobilisation campaigns, media and outreach campaigns.</w:t>
      </w:r>
      <w:r w:rsidR="00C7566F" w:rsidRPr="00FA01F5">
        <w:rPr>
          <w:rFonts w:asciiTheme="minorHAnsi" w:hAnsiTheme="minorHAnsi"/>
          <w:lang w:val="en-GB"/>
        </w:rPr>
        <w:t xml:space="preserve"> </w:t>
      </w:r>
      <w:r w:rsidR="00434BDA" w:rsidRPr="00FA01F5">
        <w:rPr>
          <w:rFonts w:asciiTheme="minorHAnsi" w:hAnsiTheme="minorHAnsi"/>
          <w:lang w:val="en-GB"/>
        </w:rPr>
        <w:t xml:space="preserve">We envisage </w:t>
      </w:r>
      <w:proofErr w:type="gramStart"/>
      <w:r w:rsidR="00434BDA" w:rsidRPr="00FA01F5">
        <w:rPr>
          <w:rFonts w:asciiTheme="minorHAnsi" w:hAnsiTheme="minorHAnsi"/>
          <w:lang w:val="en-GB"/>
        </w:rPr>
        <w:t>to support</w:t>
      </w:r>
      <w:proofErr w:type="gramEnd"/>
      <w:r w:rsidR="00434BDA" w:rsidRPr="00FA01F5">
        <w:rPr>
          <w:rFonts w:asciiTheme="minorHAnsi" w:hAnsiTheme="minorHAnsi"/>
          <w:lang w:val="en-GB"/>
        </w:rPr>
        <w:t xml:space="preserve"> up to 5 national processes, including</w:t>
      </w:r>
      <w:r w:rsidR="00C7566F" w:rsidRPr="00FA01F5">
        <w:rPr>
          <w:rFonts w:asciiTheme="minorHAnsi" w:hAnsiTheme="minorHAnsi"/>
          <w:lang w:val="en-GB"/>
        </w:rPr>
        <w:t xml:space="preserve"> Niger, Benin, the D</w:t>
      </w:r>
      <w:r w:rsidR="00452640" w:rsidRPr="00FA01F5">
        <w:rPr>
          <w:rFonts w:asciiTheme="minorHAnsi" w:hAnsiTheme="minorHAnsi"/>
          <w:lang w:val="en-GB"/>
        </w:rPr>
        <w:t>RC and Guinea and another context to be determined based on requests from national partners</w:t>
      </w:r>
      <w:r w:rsidR="004E727D" w:rsidRPr="00FA01F5">
        <w:rPr>
          <w:rStyle w:val="FootnoteReference"/>
          <w:rFonts w:asciiTheme="minorHAnsi" w:hAnsiTheme="minorHAnsi"/>
          <w:lang w:val="en-GB"/>
        </w:rPr>
        <w:footnoteReference w:id="2"/>
      </w:r>
      <w:r w:rsidR="00452640" w:rsidRPr="00FA01F5">
        <w:rPr>
          <w:rFonts w:asciiTheme="minorHAnsi" w:hAnsiTheme="minorHAnsi"/>
          <w:lang w:val="en-GB"/>
        </w:rPr>
        <w:t xml:space="preserve">. </w:t>
      </w:r>
    </w:p>
    <w:p w:rsidR="003A26C3" w:rsidRPr="00FA01F5" w:rsidRDefault="003A26C3" w:rsidP="00442DC7">
      <w:pPr>
        <w:pBdr>
          <w:top w:val="nil"/>
          <w:left w:val="nil"/>
          <w:bottom w:val="nil"/>
          <w:right w:val="nil"/>
          <w:between w:val="nil"/>
        </w:pBdr>
        <w:spacing w:before="120" w:after="120" w:line="240" w:lineRule="auto"/>
        <w:jc w:val="both"/>
        <w:rPr>
          <w:rFonts w:asciiTheme="minorHAnsi" w:hAnsiTheme="minorHAnsi"/>
          <w:color w:val="000000"/>
          <w:lang w:val="en-GB"/>
        </w:rPr>
      </w:pPr>
    </w:p>
    <w:p w:rsidR="003A26C3" w:rsidRPr="00FA01F5" w:rsidRDefault="003A26C3" w:rsidP="00442DC7">
      <w:pPr>
        <w:pStyle w:val="ListParagraph"/>
        <w:numPr>
          <w:ilvl w:val="1"/>
          <w:numId w:val="26"/>
        </w:numPr>
        <w:pBdr>
          <w:top w:val="nil"/>
          <w:left w:val="nil"/>
          <w:bottom w:val="nil"/>
          <w:right w:val="nil"/>
          <w:between w:val="nil"/>
        </w:pBdr>
        <w:spacing w:before="120" w:after="120" w:line="240" w:lineRule="auto"/>
        <w:jc w:val="both"/>
        <w:rPr>
          <w:rFonts w:asciiTheme="minorHAnsi" w:hAnsiTheme="minorHAnsi"/>
          <w:i/>
          <w:color w:val="000000"/>
          <w:lang w:val="en-GB"/>
        </w:rPr>
      </w:pPr>
      <w:r w:rsidRPr="00FA01F5">
        <w:rPr>
          <w:rFonts w:asciiTheme="minorHAnsi" w:hAnsiTheme="minorHAnsi"/>
          <w:i/>
          <w:color w:val="000000"/>
          <w:lang w:val="en-GB"/>
        </w:rPr>
        <w:t>Support HRD engagement with ACHPR and UN human rights mechanisms</w:t>
      </w:r>
    </w:p>
    <w:p w:rsidR="00BA07C3" w:rsidRPr="00FA01F5" w:rsidRDefault="00FA52EF" w:rsidP="00442DC7">
      <w:pPr>
        <w:spacing w:before="120" w:after="120" w:line="240" w:lineRule="auto"/>
        <w:jc w:val="both"/>
        <w:rPr>
          <w:rFonts w:asciiTheme="minorHAnsi" w:hAnsiTheme="minorHAnsi"/>
          <w:lang w:val="en-GB"/>
        </w:rPr>
      </w:pPr>
      <w:r w:rsidRPr="00FA01F5">
        <w:rPr>
          <w:rFonts w:asciiTheme="minorHAnsi" w:hAnsiTheme="minorHAnsi"/>
          <w:lang w:val="en-GB"/>
        </w:rPr>
        <w:t xml:space="preserve">ISHR has developed a far-reaching expertise and </w:t>
      </w:r>
      <w:proofErr w:type="gramStart"/>
      <w:r w:rsidRPr="00FA01F5">
        <w:rPr>
          <w:rFonts w:asciiTheme="minorHAnsi" w:hAnsiTheme="minorHAnsi"/>
          <w:lang w:val="en-GB"/>
        </w:rPr>
        <w:t>is uniquely placed</w:t>
      </w:r>
      <w:proofErr w:type="gramEnd"/>
      <w:r w:rsidRPr="00FA01F5">
        <w:rPr>
          <w:rFonts w:asciiTheme="minorHAnsi" w:hAnsiTheme="minorHAnsi"/>
          <w:lang w:val="en-GB"/>
        </w:rPr>
        <w:t xml:space="preserve"> amongst international human rights NGOs to undertake strategic advocacy on the adoption of progressive and HRD focused resolutions, not only at the UN, but also with the ACHPR. In order to expose the situation in their countries, ISHR will support defenders to engage with those mechanisms. It will also aim to ensure States </w:t>
      </w:r>
      <w:proofErr w:type="gramStart"/>
      <w:r w:rsidRPr="00FA01F5">
        <w:rPr>
          <w:rFonts w:asciiTheme="minorHAnsi" w:hAnsiTheme="minorHAnsi"/>
          <w:lang w:val="en-GB"/>
        </w:rPr>
        <w:t>are still being held</w:t>
      </w:r>
      <w:proofErr w:type="gramEnd"/>
      <w:r w:rsidRPr="00FA01F5">
        <w:rPr>
          <w:rFonts w:asciiTheme="minorHAnsi" w:hAnsiTheme="minorHAnsi"/>
          <w:lang w:val="en-GB"/>
        </w:rPr>
        <w:t xml:space="preserve"> to the legal framework in place to protect defenders and encourage such framework to be put in place in other countries. Among other things, this </w:t>
      </w:r>
      <w:proofErr w:type="gramStart"/>
      <w:r w:rsidRPr="00FA01F5">
        <w:rPr>
          <w:rFonts w:asciiTheme="minorHAnsi" w:hAnsiTheme="minorHAnsi"/>
          <w:lang w:val="en-GB"/>
        </w:rPr>
        <w:t>will be done</w:t>
      </w:r>
      <w:proofErr w:type="gramEnd"/>
      <w:r w:rsidRPr="00FA01F5">
        <w:rPr>
          <w:rFonts w:asciiTheme="minorHAnsi" w:hAnsiTheme="minorHAnsi"/>
          <w:lang w:val="en-GB"/>
        </w:rPr>
        <w:t xml:space="preserve"> through the submission of shadow reports, the attendance to session or letters to relevant mechanisms. </w:t>
      </w:r>
    </w:p>
    <w:p w:rsidR="00BE6A28" w:rsidRPr="00FA01F5" w:rsidRDefault="00BE6A28" w:rsidP="00442DC7">
      <w:pPr>
        <w:spacing w:before="120" w:after="120" w:line="240" w:lineRule="auto"/>
        <w:jc w:val="both"/>
        <w:rPr>
          <w:rFonts w:asciiTheme="minorHAnsi" w:hAnsiTheme="minorHAnsi"/>
          <w:lang w:val="en-GB"/>
        </w:rPr>
      </w:pPr>
      <w:r w:rsidRPr="00FA01F5">
        <w:rPr>
          <w:rFonts w:asciiTheme="minorHAnsi" w:hAnsiTheme="minorHAnsi"/>
          <w:lang w:val="en-GB"/>
        </w:rPr>
        <w:lastRenderedPageBreak/>
        <w:t xml:space="preserve">This activity envisages that we would support African HRDs to participate in the sessions of the ACHPR (in Banjul, the Gambia) and the UN (in Geneva and New York). If travel was not permissible due to the global </w:t>
      </w:r>
      <w:proofErr w:type="spellStart"/>
      <w:r w:rsidRPr="00FA01F5">
        <w:rPr>
          <w:rFonts w:asciiTheme="minorHAnsi" w:hAnsiTheme="minorHAnsi"/>
          <w:lang w:val="en-GB"/>
        </w:rPr>
        <w:t>Covid</w:t>
      </w:r>
      <w:proofErr w:type="spellEnd"/>
      <w:r w:rsidRPr="00FA01F5">
        <w:rPr>
          <w:rFonts w:asciiTheme="minorHAnsi" w:hAnsiTheme="minorHAnsi"/>
          <w:lang w:val="en-GB"/>
        </w:rPr>
        <w:t xml:space="preserve"> situation, we would propose instead to divert the funds to the development and use of online training tools and facilities, for instance as part of the existing ISHR Academy.</w:t>
      </w:r>
      <w:r w:rsidR="00D01BB8" w:rsidRPr="00FA01F5">
        <w:rPr>
          <w:rFonts w:asciiTheme="minorHAnsi" w:hAnsiTheme="minorHAnsi"/>
          <w:lang w:val="en-GB"/>
        </w:rPr>
        <w:t xml:space="preserve"> T</w:t>
      </w:r>
      <w:r w:rsidRPr="00FA01F5">
        <w:rPr>
          <w:rFonts w:asciiTheme="minorHAnsi" w:hAnsiTheme="minorHAnsi"/>
          <w:lang w:val="en-GB"/>
        </w:rPr>
        <w:t xml:space="preserve">he </w:t>
      </w:r>
      <w:hyperlink r:id="rId20" w:history="1">
        <w:r w:rsidRPr="00FA01F5">
          <w:rPr>
            <w:rStyle w:val="Hyperlink"/>
            <w:rFonts w:asciiTheme="minorHAnsi" w:hAnsiTheme="minorHAnsi"/>
            <w:lang w:val="en-GB"/>
          </w:rPr>
          <w:t>ISHR Academy</w:t>
        </w:r>
      </w:hyperlink>
      <w:r w:rsidRPr="00FA01F5">
        <w:rPr>
          <w:rFonts w:asciiTheme="minorHAnsi" w:hAnsiTheme="minorHAnsi"/>
          <w:lang w:val="en-GB"/>
        </w:rPr>
        <w:t xml:space="preserve"> </w:t>
      </w:r>
      <w:r w:rsidR="00D01BB8" w:rsidRPr="00FA01F5">
        <w:rPr>
          <w:rFonts w:asciiTheme="minorHAnsi" w:hAnsiTheme="minorHAnsi"/>
          <w:lang w:val="en-GB"/>
        </w:rPr>
        <w:t xml:space="preserve">is a relatively new online training and accompanied advocacy from a distance resource, which relevance in the times of </w:t>
      </w:r>
      <w:proofErr w:type="spellStart"/>
      <w:r w:rsidR="00D01BB8" w:rsidRPr="00FA01F5">
        <w:rPr>
          <w:rFonts w:asciiTheme="minorHAnsi" w:hAnsiTheme="minorHAnsi"/>
          <w:lang w:val="en-GB"/>
        </w:rPr>
        <w:t>Covid</w:t>
      </w:r>
      <w:proofErr w:type="spellEnd"/>
      <w:r w:rsidR="00D01BB8" w:rsidRPr="00FA01F5">
        <w:rPr>
          <w:rFonts w:asciiTheme="minorHAnsi" w:hAnsiTheme="minorHAnsi"/>
          <w:lang w:val="en-GB"/>
        </w:rPr>
        <w:t xml:space="preserve"> crisis has been more crucial. The Academy currently does not benefit from a module</w:t>
      </w:r>
      <w:r w:rsidRPr="00FA01F5">
        <w:rPr>
          <w:rFonts w:asciiTheme="minorHAnsi" w:hAnsiTheme="minorHAnsi"/>
          <w:lang w:val="en-GB"/>
        </w:rPr>
        <w:t xml:space="preserve"> on</w:t>
      </w:r>
      <w:r w:rsidR="00D01BB8" w:rsidRPr="00FA01F5">
        <w:rPr>
          <w:rFonts w:asciiTheme="minorHAnsi" w:hAnsiTheme="minorHAnsi"/>
          <w:lang w:val="en-GB"/>
        </w:rPr>
        <w:t xml:space="preserve"> important human rights</w:t>
      </w:r>
      <w:r w:rsidRPr="00FA01F5">
        <w:rPr>
          <w:rFonts w:asciiTheme="minorHAnsi" w:hAnsiTheme="minorHAnsi"/>
          <w:lang w:val="en-GB"/>
        </w:rPr>
        <w:t xml:space="preserve"> mechanisms such as the ACHPR. </w:t>
      </w:r>
    </w:p>
    <w:p w:rsidR="001E7C4A" w:rsidRPr="00FA01F5" w:rsidRDefault="001E7C4A" w:rsidP="00442DC7">
      <w:pPr>
        <w:spacing w:before="120" w:after="120" w:line="240" w:lineRule="auto"/>
        <w:jc w:val="both"/>
        <w:rPr>
          <w:rFonts w:asciiTheme="minorHAnsi" w:hAnsiTheme="minorHAnsi"/>
          <w:lang w:val="en-GB"/>
        </w:rPr>
      </w:pPr>
      <w:r w:rsidRPr="00FA01F5">
        <w:rPr>
          <w:rFonts w:asciiTheme="minorHAnsi" w:hAnsiTheme="minorHAnsi"/>
          <w:i/>
          <w:lang w:val="en-GB"/>
        </w:rPr>
        <w:t>Note</w:t>
      </w:r>
      <w:r w:rsidRPr="00FA01F5">
        <w:rPr>
          <w:rFonts w:asciiTheme="minorHAnsi" w:hAnsiTheme="minorHAnsi"/>
          <w:lang w:val="en-GB"/>
        </w:rPr>
        <w:t>: this activity also concerns</w:t>
      </w:r>
      <w:r w:rsidR="005D4F64" w:rsidRPr="00FA01F5">
        <w:rPr>
          <w:rFonts w:asciiTheme="minorHAnsi" w:hAnsiTheme="minorHAnsi"/>
          <w:lang w:val="en-GB"/>
        </w:rPr>
        <w:t xml:space="preserve"> component </w:t>
      </w:r>
      <w:proofErr w:type="gramStart"/>
      <w:r w:rsidR="00285804" w:rsidRPr="00FA01F5">
        <w:rPr>
          <w:rFonts w:asciiTheme="minorHAnsi" w:hAnsiTheme="minorHAnsi"/>
          <w:lang w:val="en-GB"/>
        </w:rPr>
        <w:t>2</w:t>
      </w:r>
      <w:proofErr w:type="gramEnd"/>
      <w:r w:rsidR="005D4F64" w:rsidRPr="00FA01F5">
        <w:rPr>
          <w:rFonts w:asciiTheme="minorHAnsi" w:hAnsiTheme="minorHAnsi"/>
          <w:lang w:val="en-GB"/>
        </w:rPr>
        <w:t xml:space="preserve"> as we will also support African HRDs to engage with the human rights mechanisms in the context of and in relation with the </w:t>
      </w:r>
      <w:proofErr w:type="spellStart"/>
      <w:r w:rsidR="005D4F64" w:rsidRPr="00FA01F5">
        <w:rPr>
          <w:rFonts w:asciiTheme="minorHAnsi" w:hAnsiTheme="minorHAnsi"/>
          <w:lang w:val="en-GB"/>
        </w:rPr>
        <w:t>Covid</w:t>
      </w:r>
      <w:proofErr w:type="spellEnd"/>
      <w:r w:rsidR="005D4F64" w:rsidRPr="00FA01F5">
        <w:rPr>
          <w:rFonts w:asciiTheme="minorHAnsi" w:hAnsiTheme="minorHAnsi"/>
          <w:lang w:val="en-GB"/>
        </w:rPr>
        <w:t xml:space="preserve"> crisis and its human rights impact. </w:t>
      </w:r>
    </w:p>
    <w:p w:rsidR="00CC4472" w:rsidRPr="00FA01F5" w:rsidRDefault="00CC4472" w:rsidP="00442DC7">
      <w:pPr>
        <w:spacing w:before="120" w:after="120" w:line="240" w:lineRule="auto"/>
        <w:jc w:val="both"/>
        <w:rPr>
          <w:rFonts w:asciiTheme="minorHAnsi" w:hAnsiTheme="minorHAnsi"/>
          <w:lang w:val="en-GB"/>
        </w:rPr>
      </w:pPr>
    </w:p>
    <w:p w:rsidR="003A26C3" w:rsidRPr="00FA01F5" w:rsidRDefault="00593E82" w:rsidP="00442DC7">
      <w:pPr>
        <w:pStyle w:val="ListParagraph"/>
        <w:numPr>
          <w:ilvl w:val="1"/>
          <w:numId w:val="26"/>
        </w:numPr>
        <w:pBdr>
          <w:top w:val="nil"/>
          <w:left w:val="nil"/>
          <w:bottom w:val="nil"/>
          <w:right w:val="nil"/>
          <w:between w:val="nil"/>
        </w:pBdr>
        <w:spacing w:before="120" w:after="120" w:line="240" w:lineRule="auto"/>
        <w:jc w:val="both"/>
        <w:rPr>
          <w:rFonts w:asciiTheme="minorHAnsi" w:hAnsiTheme="minorHAnsi"/>
          <w:i/>
          <w:color w:val="000000"/>
          <w:lang w:val="en-GB"/>
        </w:rPr>
      </w:pPr>
      <w:r w:rsidRPr="00FA01F5">
        <w:rPr>
          <w:rFonts w:asciiTheme="minorHAnsi" w:hAnsiTheme="minorHAnsi"/>
          <w:i/>
          <w:color w:val="000000"/>
          <w:lang w:val="en-GB"/>
        </w:rPr>
        <w:t>Establishment of an informal African network of legal experts</w:t>
      </w:r>
    </w:p>
    <w:p w:rsidR="00BA07C3" w:rsidRPr="00FA01F5" w:rsidRDefault="00FA52EF" w:rsidP="00442DC7">
      <w:pPr>
        <w:pBdr>
          <w:top w:val="nil"/>
          <w:left w:val="nil"/>
          <w:bottom w:val="nil"/>
          <w:right w:val="nil"/>
          <w:between w:val="nil"/>
        </w:pBdr>
        <w:spacing w:before="120" w:after="120" w:line="240" w:lineRule="auto"/>
        <w:jc w:val="both"/>
        <w:rPr>
          <w:rFonts w:asciiTheme="minorHAnsi" w:hAnsiTheme="minorHAnsi"/>
          <w:color w:val="000000"/>
          <w:lang w:val="en-GB"/>
        </w:rPr>
      </w:pPr>
      <w:bookmarkStart w:id="11" w:name="_heading=h.vq8o1m7z8gwp" w:colFirst="0" w:colLast="0"/>
      <w:bookmarkEnd w:id="11"/>
      <w:r w:rsidRPr="00FA01F5">
        <w:rPr>
          <w:rFonts w:asciiTheme="minorHAnsi" w:hAnsiTheme="minorHAnsi"/>
          <w:lang w:val="en-GB"/>
        </w:rPr>
        <w:t xml:space="preserve">In order to provide prompt legal support to defenders whose rights </w:t>
      </w:r>
      <w:proofErr w:type="gramStart"/>
      <w:r w:rsidRPr="00FA01F5">
        <w:rPr>
          <w:rFonts w:asciiTheme="minorHAnsi" w:hAnsiTheme="minorHAnsi"/>
          <w:lang w:val="en-GB"/>
        </w:rPr>
        <w:t>have been violated</w:t>
      </w:r>
      <w:proofErr w:type="gramEnd"/>
      <w:r w:rsidRPr="00FA01F5">
        <w:rPr>
          <w:rFonts w:asciiTheme="minorHAnsi" w:hAnsiTheme="minorHAnsi"/>
          <w:lang w:val="en-GB"/>
        </w:rPr>
        <w:t xml:space="preserve"> in accordance </w:t>
      </w:r>
      <w:r w:rsidR="006107EF" w:rsidRPr="00FA01F5">
        <w:rPr>
          <w:rFonts w:asciiTheme="minorHAnsi" w:hAnsiTheme="minorHAnsi"/>
          <w:lang w:val="en-GB"/>
        </w:rPr>
        <w:t>with</w:t>
      </w:r>
      <w:r w:rsidRPr="00FA01F5">
        <w:rPr>
          <w:rFonts w:asciiTheme="minorHAnsi" w:hAnsiTheme="minorHAnsi"/>
          <w:lang w:val="en-GB"/>
        </w:rPr>
        <w:t xml:space="preserve"> HRDs laws adopted in African countries (Mali, Burkina Faso &amp; Cote d’Ivoire) and to maximise legal analysis considering the national context to help in the drafting of HRD laws ISHR will establish a</w:t>
      </w:r>
      <w:r w:rsidR="000F3AD3" w:rsidRPr="00FA01F5">
        <w:rPr>
          <w:rFonts w:asciiTheme="minorHAnsi" w:hAnsiTheme="minorHAnsi"/>
          <w:lang w:val="en-GB"/>
        </w:rPr>
        <w:t>n informal</w:t>
      </w:r>
      <w:r w:rsidRPr="00FA01F5">
        <w:rPr>
          <w:rFonts w:asciiTheme="minorHAnsi" w:hAnsiTheme="minorHAnsi"/>
          <w:lang w:val="en-GB"/>
        </w:rPr>
        <w:t xml:space="preserve"> network of local African legal experts. Their proximity, their knowledge of the context and local law will ensure quick and efficient support to defenders in distress. The network will have members around Africa, </w:t>
      </w:r>
      <w:r w:rsidR="000F3AD3" w:rsidRPr="00FA01F5">
        <w:rPr>
          <w:rFonts w:asciiTheme="minorHAnsi" w:hAnsiTheme="minorHAnsi"/>
          <w:lang w:val="en-GB"/>
        </w:rPr>
        <w:t>initially</w:t>
      </w:r>
      <w:r w:rsidRPr="00FA01F5">
        <w:rPr>
          <w:rFonts w:asciiTheme="minorHAnsi" w:hAnsiTheme="minorHAnsi"/>
          <w:lang w:val="en-GB"/>
        </w:rPr>
        <w:t xml:space="preserve"> in those countries having adopted or in the process of adopting HRDs laws.</w:t>
      </w:r>
      <w:r w:rsidR="000F3AD3" w:rsidRPr="00FA01F5">
        <w:rPr>
          <w:rFonts w:asciiTheme="minorHAnsi" w:hAnsiTheme="minorHAnsi"/>
          <w:lang w:val="en-GB"/>
        </w:rPr>
        <w:t xml:space="preserve"> A nominal budget is envisaged to cover for the legal expertise and support they will bring upon request from HRDs in situations which so require. We anticipate that </w:t>
      </w:r>
      <w:r w:rsidR="007022AF" w:rsidRPr="00FA01F5">
        <w:rPr>
          <w:rFonts w:asciiTheme="minorHAnsi" w:hAnsiTheme="minorHAnsi"/>
          <w:lang w:val="en-GB"/>
        </w:rPr>
        <w:t xml:space="preserve">up to </w:t>
      </w:r>
      <w:proofErr w:type="gramStart"/>
      <w:r w:rsidR="007022AF" w:rsidRPr="00FA01F5">
        <w:rPr>
          <w:rFonts w:asciiTheme="minorHAnsi" w:hAnsiTheme="minorHAnsi"/>
          <w:lang w:val="en-GB"/>
        </w:rPr>
        <w:t>5</w:t>
      </w:r>
      <w:proofErr w:type="gramEnd"/>
      <w:r w:rsidR="007022AF" w:rsidRPr="00FA01F5">
        <w:rPr>
          <w:rFonts w:asciiTheme="minorHAnsi" w:hAnsiTheme="minorHAnsi"/>
          <w:lang w:val="en-GB"/>
        </w:rPr>
        <w:t xml:space="preserve"> legal experts will be identified and supported during the initial year. </w:t>
      </w:r>
    </w:p>
    <w:p w:rsidR="00BA07C3" w:rsidRPr="00FA01F5" w:rsidRDefault="00BA07C3" w:rsidP="00442DC7">
      <w:pPr>
        <w:pBdr>
          <w:top w:val="nil"/>
          <w:left w:val="nil"/>
          <w:bottom w:val="nil"/>
          <w:right w:val="nil"/>
          <w:between w:val="nil"/>
        </w:pBdr>
        <w:spacing w:before="120" w:after="120" w:line="240" w:lineRule="auto"/>
        <w:ind w:left="1440" w:hanging="720"/>
        <w:jc w:val="both"/>
        <w:rPr>
          <w:rFonts w:asciiTheme="minorHAnsi" w:hAnsiTheme="minorHAnsi"/>
          <w:color w:val="000000"/>
          <w:lang w:val="en-GB"/>
        </w:rPr>
      </w:pPr>
    </w:p>
    <w:p w:rsidR="00BA07C3" w:rsidRPr="00FA01F5" w:rsidRDefault="00FA52EF" w:rsidP="00442DC7">
      <w:pPr>
        <w:pStyle w:val="Heading2"/>
        <w:numPr>
          <w:ilvl w:val="1"/>
          <w:numId w:val="24"/>
        </w:numPr>
        <w:spacing w:before="120" w:after="120" w:line="240" w:lineRule="auto"/>
        <w:rPr>
          <w:rFonts w:asciiTheme="minorHAnsi" w:eastAsia="Calibri" w:hAnsiTheme="minorHAnsi" w:cs="Calibri"/>
          <w:i/>
          <w:color w:val="C00000"/>
          <w:sz w:val="22"/>
          <w:szCs w:val="22"/>
          <w:lang w:val="en-GB"/>
        </w:rPr>
      </w:pPr>
      <w:bookmarkStart w:id="12" w:name="_Toc41082981"/>
      <w:r w:rsidRPr="00FA01F5">
        <w:rPr>
          <w:rFonts w:asciiTheme="minorHAnsi" w:eastAsia="Calibri" w:hAnsiTheme="minorHAnsi" w:cs="Calibri"/>
          <w:i/>
          <w:color w:val="C00000"/>
          <w:sz w:val="22"/>
          <w:szCs w:val="22"/>
          <w:lang w:val="en-GB"/>
        </w:rPr>
        <w:t>Component 2</w:t>
      </w:r>
      <w:bookmarkEnd w:id="12"/>
    </w:p>
    <w:p w:rsidR="00BA07C3" w:rsidRPr="00FA01F5" w:rsidRDefault="00BA07C3" w:rsidP="00442DC7">
      <w:pPr>
        <w:pBdr>
          <w:top w:val="nil"/>
          <w:left w:val="nil"/>
          <w:bottom w:val="nil"/>
          <w:right w:val="nil"/>
          <w:between w:val="nil"/>
        </w:pBdr>
        <w:spacing w:before="120" w:after="120" w:line="240" w:lineRule="auto"/>
        <w:ind w:left="720"/>
        <w:jc w:val="both"/>
        <w:rPr>
          <w:rFonts w:asciiTheme="minorHAnsi" w:hAnsiTheme="minorHAnsi"/>
          <w:color w:val="000000"/>
          <w:lang w:val="en-GB"/>
        </w:rPr>
      </w:pPr>
    </w:p>
    <w:p w:rsidR="00363949" w:rsidRPr="00FA01F5" w:rsidRDefault="00363949" w:rsidP="00442DC7">
      <w:pPr>
        <w:pStyle w:val="ListParagraph"/>
        <w:numPr>
          <w:ilvl w:val="0"/>
          <w:numId w:val="26"/>
        </w:numPr>
        <w:pBdr>
          <w:top w:val="nil"/>
          <w:left w:val="nil"/>
          <w:bottom w:val="nil"/>
          <w:right w:val="nil"/>
          <w:between w:val="nil"/>
        </w:pBdr>
        <w:spacing w:before="120" w:after="120" w:line="240" w:lineRule="auto"/>
        <w:jc w:val="both"/>
        <w:rPr>
          <w:rFonts w:asciiTheme="minorHAnsi" w:hAnsiTheme="minorHAnsi"/>
          <w:i/>
          <w:vanish/>
          <w:color w:val="000000"/>
          <w:lang w:val="en-GB"/>
        </w:rPr>
      </w:pPr>
    </w:p>
    <w:p w:rsidR="00363949" w:rsidRPr="00FA01F5" w:rsidRDefault="00363949" w:rsidP="00442DC7">
      <w:pPr>
        <w:pStyle w:val="ListParagraph"/>
        <w:numPr>
          <w:ilvl w:val="1"/>
          <w:numId w:val="26"/>
        </w:numPr>
        <w:pBdr>
          <w:top w:val="nil"/>
          <w:left w:val="nil"/>
          <w:bottom w:val="nil"/>
          <w:right w:val="nil"/>
          <w:between w:val="nil"/>
        </w:pBdr>
        <w:spacing w:before="120" w:after="120" w:line="240" w:lineRule="auto"/>
        <w:jc w:val="both"/>
        <w:rPr>
          <w:rFonts w:asciiTheme="minorHAnsi" w:hAnsiTheme="minorHAnsi"/>
          <w:i/>
          <w:color w:val="000000"/>
          <w:lang w:val="en-GB"/>
        </w:rPr>
      </w:pPr>
      <w:r w:rsidRPr="00FA01F5">
        <w:rPr>
          <w:rFonts w:asciiTheme="minorHAnsi" w:hAnsiTheme="minorHAnsi"/>
          <w:i/>
          <w:color w:val="000000"/>
          <w:lang w:val="en-GB"/>
        </w:rPr>
        <w:t xml:space="preserve">Provide financial and technical support to national HRD networks to document </w:t>
      </w:r>
      <w:proofErr w:type="spellStart"/>
      <w:r w:rsidRPr="00FA01F5">
        <w:rPr>
          <w:rFonts w:asciiTheme="minorHAnsi" w:hAnsiTheme="minorHAnsi"/>
          <w:i/>
          <w:color w:val="000000"/>
          <w:lang w:val="en-GB"/>
        </w:rPr>
        <w:t>Covid</w:t>
      </w:r>
      <w:proofErr w:type="spellEnd"/>
      <w:r w:rsidRPr="00FA01F5">
        <w:rPr>
          <w:rFonts w:asciiTheme="minorHAnsi" w:hAnsiTheme="minorHAnsi"/>
          <w:i/>
          <w:color w:val="000000"/>
          <w:lang w:val="en-GB"/>
        </w:rPr>
        <w:t xml:space="preserve"> induced violations</w:t>
      </w:r>
    </w:p>
    <w:p w:rsidR="00BA07C3" w:rsidRPr="00FA01F5" w:rsidRDefault="00FA52EF" w:rsidP="00442DC7">
      <w:pPr>
        <w:pBdr>
          <w:top w:val="nil"/>
          <w:left w:val="nil"/>
          <w:bottom w:val="nil"/>
          <w:right w:val="nil"/>
          <w:between w:val="nil"/>
        </w:pBdr>
        <w:spacing w:before="120" w:after="120" w:line="240" w:lineRule="auto"/>
        <w:jc w:val="both"/>
        <w:rPr>
          <w:rFonts w:asciiTheme="minorHAnsi" w:hAnsiTheme="minorHAnsi"/>
          <w:lang w:val="en-GB"/>
        </w:rPr>
      </w:pPr>
      <w:r w:rsidRPr="00FA01F5">
        <w:rPr>
          <w:rFonts w:asciiTheme="minorHAnsi" w:hAnsiTheme="minorHAnsi"/>
          <w:lang w:val="en-GB"/>
        </w:rPr>
        <w:t xml:space="preserve">Because of the current </w:t>
      </w:r>
      <w:proofErr w:type="gramStart"/>
      <w:r w:rsidRPr="00FA01F5">
        <w:rPr>
          <w:rFonts w:asciiTheme="minorHAnsi" w:hAnsiTheme="minorHAnsi"/>
          <w:lang w:val="en-GB"/>
        </w:rPr>
        <w:t>restrictions</w:t>
      </w:r>
      <w:proofErr w:type="gramEnd"/>
      <w:r w:rsidRPr="00FA01F5">
        <w:rPr>
          <w:rFonts w:asciiTheme="minorHAnsi" w:hAnsiTheme="minorHAnsi"/>
          <w:lang w:val="en-GB"/>
        </w:rPr>
        <w:t xml:space="preserve"> civil society is weakened and for some face a higher number of violations. Civil society is a vital component of democracy and contributes to ensure peace in their country. It is important that CSOs remain strong and have the means and tools to be able to do their work during and post the COVID 19 crisis. </w:t>
      </w:r>
    </w:p>
    <w:p w:rsidR="00363949" w:rsidRPr="00FA01F5" w:rsidRDefault="00363949" w:rsidP="00442DC7">
      <w:pPr>
        <w:pBdr>
          <w:top w:val="nil"/>
          <w:left w:val="nil"/>
          <w:bottom w:val="nil"/>
          <w:right w:val="nil"/>
          <w:between w:val="nil"/>
        </w:pBdr>
        <w:spacing w:before="120" w:after="120" w:line="240" w:lineRule="auto"/>
        <w:jc w:val="both"/>
        <w:rPr>
          <w:rFonts w:asciiTheme="minorHAnsi" w:hAnsiTheme="minorHAnsi"/>
          <w:b/>
          <w:color w:val="000000"/>
          <w:lang w:val="en-GB"/>
        </w:rPr>
      </w:pPr>
    </w:p>
    <w:p w:rsidR="00187ECD" w:rsidRPr="00FA01F5" w:rsidRDefault="00187ECD" w:rsidP="00442DC7">
      <w:pPr>
        <w:pStyle w:val="ListParagraph"/>
        <w:numPr>
          <w:ilvl w:val="1"/>
          <w:numId w:val="26"/>
        </w:numPr>
        <w:pBdr>
          <w:top w:val="nil"/>
          <w:left w:val="nil"/>
          <w:bottom w:val="nil"/>
          <w:right w:val="nil"/>
          <w:between w:val="nil"/>
        </w:pBdr>
        <w:spacing w:before="120" w:after="120" w:line="240" w:lineRule="auto"/>
        <w:jc w:val="both"/>
        <w:rPr>
          <w:rFonts w:asciiTheme="minorHAnsi" w:hAnsiTheme="minorHAnsi"/>
          <w:i/>
          <w:color w:val="000000"/>
          <w:lang w:val="en-GB"/>
        </w:rPr>
      </w:pPr>
      <w:r w:rsidRPr="00FA01F5">
        <w:rPr>
          <w:rFonts w:asciiTheme="minorHAnsi" w:hAnsiTheme="minorHAnsi"/>
          <w:i/>
          <w:color w:val="000000"/>
          <w:lang w:val="en-GB"/>
        </w:rPr>
        <w:t xml:space="preserve">Report assessing the impact of </w:t>
      </w:r>
      <w:proofErr w:type="spellStart"/>
      <w:r w:rsidRPr="00FA01F5">
        <w:rPr>
          <w:rFonts w:asciiTheme="minorHAnsi" w:hAnsiTheme="minorHAnsi"/>
          <w:i/>
          <w:color w:val="000000"/>
          <w:lang w:val="en-GB"/>
        </w:rPr>
        <w:t>Covid</w:t>
      </w:r>
      <w:proofErr w:type="spellEnd"/>
      <w:r w:rsidRPr="00FA01F5">
        <w:rPr>
          <w:rFonts w:asciiTheme="minorHAnsi" w:hAnsiTheme="minorHAnsi"/>
          <w:i/>
          <w:color w:val="000000"/>
          <w:lang w:val="en-GB"/>
        </w:rPr>
        <w:t xml:space="preserve"> 19 measures on HRDs </w:t>
      </w:r>
    </w:p>
    <w:p w:rsidR="00BA07C3" w:rsidRPr="00FA01F5" w:rsidRDefault="00187ECD" w:rsidP="00442DC7">
      <w:pPr>
        <w:pBdr>
          <w:top w:val="nil"/>
          <w:left w:val="nil"/>
          <w:bottom w:val="nil"/>
          <w:right w:val="nil"/>
          <w:between w:val="nil"/>
        </w:pBdr>
        <w:spacing w:before="120" w:after="120" w:line="240" w:lineRule="auto"/>
        <w:jc w:val="both"/>
        <w:rPr>
          <w:rFonts w:asciiTheme="minorHAnsi" w:hAnsiTheme="minorHAnsi"/>
          <w:lang w:val="en-GB"/>
        </w:rPr>
      </w:pPr>
      <w:r w:rsidRPr="00FA01F5">
        <w:rPr>
          <w:rFonts w:asciiTheme="minorHAnsi" w:hAnsiTheme="minorHAnsi"/>
          <w:lang w:val="en-GB"/>
        </w:rPr>
        <w:t>The report will focus o</w:t>
      </w:r>
      <w:r w:rsidR="00FA52EF" w:rsidRPr="00FA01F5">
        <w:rPr>
          <w:rFonts w:asciiTheme="minorHAnsi" w:hAnsiTheme="minorHAnsi"/>
          <w:lang w:val="en-GB"/>
        </w:rPr>
        <w:t xml:space="preserve">n countries </w:t>
      </w:r>
      <w:r w:rsidR="00112C01" w:rsidRPr="00FA01F5">
        <w:rPr>
          <w:rFonts w:asciiTheme="minorHAnsi" w:hAnsiTheme="minorHAnsi"/>
          <w:lang w:val="en-GB"/>
        </w:rPr>
        <w:t xml:space="preserve">with HRD protection </w:t>
      </w:r>
      <w:r w:rsidR="00FA52EF" w:rsidRPr="00FA01F5">
        <w:rPr>
          <w:rFonts w:asciiTheme="minorHAnsi" w:hAnsiTheme="minorHAnsi"/>
          <w:lang w:val="en-GB"/>
        </w:rPr>
        <w:t>law</w:t>
      </w:r>
      <w:r w:rsidR="00112C01" w:rsidRPr="00FA01F5">
        <w:rPr>
          <w:rFonts w:asciiTheme="minorHAnsi" w:hAnsiTheme="minorHAnsi"/>
          <w:lang w:val="en-GB"/>
        </w:rPr>
        <w:t>s</w:t>
      </w:r>
      <w:r w:rsidR="00FA52EF" w:rsidRPr="00FA01F5">
        <w:rPr>
          <w:rFonts w:asciiTheme="minorHAnsi" w:hAnsiTheme="minorHAnsi"/>
          <w:lang w:val="en-GB"/>
        </w:rPr>
        <w:t xml:space="preserve">, especially Mali and Burkina Faso, which </w:t>
      </w:r>
      <w:proofErr w:type="gramStart"/>
      <w:r w:rsidR="00FA52EF" w:rsidRPr="00FA01F5">
        <w:rPr>
          <w:rFonts w:asciiTheme="minorHAnsi" w:hAnsiTheme="minorHAnsi"/>
          <w:lang w:val="en-GB"/>
        </w:rPr>
        <w:t>were referred</w:t>
      </w:r>
      <w:proofErr w:type="gramEnd"/>
      <w:r w:rsidR="00FA52EF" w:rsidRPr="00FA01F5">
        <w:rPr>
          <w:rFonts w:asciiTheme="minorHAnsi" w:hAnsiTheme="minorHAnsi"/>
          <w:lang w:val="en-GB"/>
        </w:rPr>
        <w:t xml:space="preserve"> to in several statements made by UN Special Procedures, </w:t>
      </w:r>
      <w:r w:rsidR="00FA52EF" w:rsidRPr="00FA01F5">
        <w:rPr>
          <w:rFonts w:asciiTheme="minorHAnsi" w:hAnsiTheme="minorHAnsi"/>
          <w:color w:val="000000"/>
          <w:lang w:val="en-GB"/>
        </w:rPr>
        <w:t xml:space="preserve">to have an overview of the impact of </w:t>
      </w:r>
      <w:r w:rsidR="00FA52EF" w:rsidRPr="00FA01F5">
        <w:rPr>
          <w:rFonts w:asciiTheme="minorHAnsi" w:hAnsiTheme="minorHAnsi"/>
          <w:lang w:val="en-GB"/>
        </w:rPr>
        <w:t>COVID 19</w:t>
      </w:r>
      <w:r w:rsidR="00FA52EF" w:rsidRPr="00FA01F5">
        <w:rPr>
          <w:rFonts w:asciiTheme="minorHAnsi" w:hAnsiTheme="minorHAnsi"/>
          <w:color w:val="000000"/>
          <w:lang w:val="en-GB"/>
        </w:rPr>
        <w:t xml:space="preserve"> measures in light of those laws. </w:t>
      </w:r>
      <w:r w:rsidR="00FA52EF" w:rsidRPr="00FA01F5">
        <w:rPr>
          <w:rFonts w:asciiTheme="minorHAnsi" w:hAnsiTheme="minorHAnsi"/>
          <w:lang w:val="en-GB"/>
        </w:rPr>
        <w:t xml:space="preserve">Such report can help us and our partners build advocacy strategies to repeal or amend these restrictive COVID 19 </w:t>
      </w:r>
      <w:proofErr w:type="gramStart"/>
      <w:r w:rsidR="00FA52EF" w:rsidRPr="00FA01F5">
        <w:rPr>
          <w:rFonts w:asciiTheme="minorHAnsi" w:hAnsiTheme="minorHAnsi"/>
          <w:lang w:val="en-GB"/>
        </w:rPr>
        <w:t>measures which</w:t>
      </w:r>
      <w:proofErr w:type="gramEnd"/>
      <w:r w:rsidR="00FA52EF" w:rsidRPr="00FA01F5">
        <w:rPr>
          <w:rFonts w:asciiTheme="minorHAnsi" w:hAnsiTheme="minorHAnsi"/>
          <w:lang w:val="en-GB"/>
        </w:rPr>
        <w:t xml:space="preserve"> have a detrimental effect on the work of HRD and CSOs in general. </w:t>
      </w:r>
    </w:p>
    <w:p w:rsidR="00C7566F" w:rsidRPr="00FA01F5" w:rsidRDefault="00C7566F" w:rsidP="00442DC7">
      <w:pPr>
        <w:pBdr>
          <w:top w:val="nil"/>
          <w:left w:val="nil"/>
          <w:bottom w:val="nil"/>
          <w:right w:val="nil"/>
          <w:between w:val="nil"/>
        </w:pBdr>
        <w:spacing w:before="120" w:after="120" w:line="240" w:lineRule="auto"/>
        <w:jc w:val="both"/>
        <w:rPr>
          <w:rFonts w:asciiTheme="minorHAnsi" w:hAnsiTheme="minorHAnsi"/>
          <w:lang w:val="en-GB"/>
        </w:rPr>
      </w:pPr>
    </w:p>
    <w:p w:rsidR="00893284" w:rsidRPr="00FA01F5" w:rsidRDefault="00893284" w:rsidP="00442DC7">
      <w:pPr>
        <w:pStyle w:val="ListParagraph"/>
        <w:numPr>
          <w:ilvl w:val="1"/>
          <w:numId w:val="26"/>
        </w:numPr>
        <w:pBdr>
          <w:top w:val="nil"/>
          <w:left w:val="nil"/>
          <w:bottom w:val="nil"/>
          <w:right w:val="nil"/>
          <w:between w:val="nil"/>
        </w:pBdr>
        <w:spacing w:before="120" w:after="120" w:line="240" w:lineRule="auto"/>
        <w:jc w:val="both"/>
        <w:rPr>
          <w:rFonts w:asciiTheme="minorHAnsi" w:hAnsiTheme="minorHAnsi"/>
          <w:i/>
          <w:color w:val="000000"/>
          <w:lang w:val="en-GB"/>
        </w:rPr>
      </w:pPr>
      <w:r w:rsidRPr="00FA01F5">
        <w:rPr>
          <w:rFonts w:asciiTheme="minorHAnsi" w:hAnsiTheme="minorHAnsi"/>
          <w:i/>
          <w:color w:val="000000"/>
          <w:lang w:val="en-GB"/>
        </w:rPr>
        <w:t>Advocacy paper</w:t>
      </w:r>
      <w:r w:rsidR="00BE2B32" w:rsidRPr="00FA01F5">
        <w:rPr>
          <w:rFonts w:asciiTheme="minorHAnsi" w:hAnsiTheme="minorHAnsi"/>
          <w:i/>
          <w:color w:val="000000"/>
          <w:lang w:val="en-GB"/>
        </w:rPr>
        <w:t xml:space="preserve"> on HRD protection in times of </w:t>
      </w:r>
      <w:proofErr w:type="spellStart"/>
      <w:r w:rsidR="00BE2B32" w:rsidRPr="00FA01F5">
        <w:rPr>
          <w:rFonts w:asciiTheme="minorHAnsi" w:hAnsiTheme="minorHAnsi"/>
          <w:i/>
          <w:color w:val="000000"/>
          <w:lang w:val="en-GB"/>
        </w:rPr>
        <w:t>Covid</w:t>
      </w:r>
      <w:proofErr w:type="spellEnd"/>
    </w:p>
    <w:p w:rsidR="00BA07C3" w:rsidRPr="00FA01F5" w:rsidRDefault="00163337" w:rsidP="00442DC7">
      <w:pPr>
        <w:pBdr>
          <w:top w:val="nil"/>
          <w:left w:val="nil"/>
          <w:bottom w:val="nil"/>
          <w:right w:val="nil"/>
          <w:between w:val="nil"/>
        </w:pBdr>
        <w:spacing w:before="120" w:after="120" w:line="240" w:lineRule="auto"/>
        <w:jc w:val="both"/>
        <w:rPr>
          <w:rFonts w:asciiTheme="minorHAnsi" w:hAnsiTheme="minorHAnsi"/>
          <w:b/>
          <w:color w:val="000000"/>
          <w:lang w:val="en-GB"/>
        </w:rPr>
      </w:pPr>
      <w:r w:rsidRPr="00FA01F5">
        <w:rPr>
          <w:rFonts w:asciiTheme="minorHAnsi" w:hAnsiTheme="minorHAnsi"/>
          <w:color w:val="000000"/>
          <w:lang w:val="en-GB"/>
        </w:rPr>
        <w:t>The advocacy</w:t>
      </w:r>
      <w:r w:rsidR="00FA52EF" w:rsidRPr="00FA01F5">
        <w:rPr>
          <w:rFonts w:asciiTheme="minorHAnsi" w:hAnsiTheme="minorHAnsi"/>
          <w:i/>
          <w:color w:val="000000"/>
          <w:lang w:val="en-GB"/>
        </w:rPr>
        <w:t xml:space="preserve"> </w:t>
      </w:r>
      <w:r w:rsidR="00FA52EF" w:rsidRPr="00FA01F5">
        <w:rPr>
          <w:rFonts w:asciiTheme="minorHAnsi" w:hAnsiTheme="minorHAnsi"/>
          <w:color w:val="000000"/>
          <w:lang w:val="en-GB"/>
        </w:rPr>
        <w:t>paper</w:t>
      </w:r>
      <w:r w:rsidR="00FA52EF" w:rsidRPr="00FA01F5">
        <w:rPr>
          <w:rFonts w:asciiTheme="minorHAnsi" w:hAnsiTheme="minorHAnsi"/>
          <w:b/>
          <w:color w:val="000000"/>
          <w:lang w:val="en-GB"/>
        </w:rPr>
        <w:t xml:space="preserve"> </w:t>
      </w:r>
      <w:r w:rsidR="00FA52EF" w:rsidRPr="00FA01F5">
        <w:rPr>
          <w:rFonts w:asciiTheme="minorHAnsi" w:hAnsiTheme="minorHAnsi"/>
          <w:color w:val="000000"/>
          <w:lang w:val="en-GB"/>
        </w:rPr>
        <w:t>will be a</w:t>
      </w:r>
      <w:r w:rsidR="00FA52EF" w:rsidRPr="00FA01F5">
        <w:rPr>
          <w:rFonts w:asciiTheme="minorHAnsi" w:hAnsiTheme="minorHAnsi"/>
          <w:b/>
          <w:color w:val="000000"/>
          <w:lang w:val="en-GB"/>
        </w:rPr>
        <w:t xml:space="preserve"> </w:t>
      </w:r>
      <w:r w:rsidR="00FA52EF" w:rsidRPr="00FA01F5">
        <w:rPr>
          <w:rFonts w:asciiTheme="minorHAnsi" w:hAnsiTheme="minorHAnsi"/>
          <w:color w:val="000000"/>
          <w:lang w:val="en-GB"/>
        </w:rPr>
        <w:t xml:space="preserve">collection of good practices and lessons learned on the work of HRDs in times of crisis and the impact of </w:t>
      </w:r>
      <w:r w:rsidR="00FA52EF" w:rsidRPr="00FA01F5">
        <w:rPr>
          <w:rFonts w:asciiTheme="minorHAnsi" w:hAnsiTheme="minorHAnsi"/>
          <w:lang w:val="en-GB"/>
        </w:rPr>
        <w:t>state</w:t>
      </w:r>
      <w:r w:rsidR="00FA52EF" w:rsidRPr="00FA01F5">
        <w:rPr>
          <w:rFonts w:asciiTheme="minorHAnsi" w:hAnsiTheme="minorHAnsi"/>
          <w:color w:val="000000"/>
          <w:lang w:val="en-GB"/>
        </w:rPr>
        <w:t xml:space="preserve"> measures. The </w:t>
      </w:r>
      <w:r w:rsidR="0023533F" w:rsidRPr="00FA01F5">
        <w:rPr>
          <w:rFonts w:asciiTheme="minorHAnsi" w:hAnsiTheme="minorHAnsi"/>
          <w:color w:val="000000"/>
          <w:lang w:val="en-GB"/>
        </w:rPr>
        <w:t xml:space="preserve">document </w:t>
      </w:r>
      <w:proofErr w:type="gramStart"/>
      <w:r w:rsidR="00FA52EF" w:rsidRPr="00FA01F5">
        <w:rPr>
          <w:rFonts w:asciiTheme="minorHAnsi" w:hAnsiTheme="minorHAnsi"/>
          <w:color w:val="000000"/>
          <w:lang w:val="en-GB"/>
        </w:rPr>
        <w:t>will be produced</w:t>
      </w:r>
      <w:proofErr w:type="gramEnd"/>
      <w:r w:rsidR="00FA52EF" w:rsidRPr="00FA01F5">
        <w:rPr>
          <w:rFonts w:asciiTheme="minorHAnsi" w:hAnsiTheme="minorHAnsi"/>
          <w:color w:val="000000"/>
          <w:lang w:val="en-GB"/>
        </w:rPr>
        <w:t xml:space="preserve"> to advocate with national authorities, the United Nations and the African Union mechanisms on human rights to further strengthen the rights of defenders in </w:t>
      </w:r>
      <w:r w:rsidR="00FA52EF" w:rsidRPr="00FA01F5">
        <w:rPr>
          <w:rFonts w:asciiTheme="minorHAnsi" w:hAnsiTheme="minorHAnsi"/>
          <w:lang w:val="en-GB"/>
        </w:rPr>
        <w:t>times</w:t>
      </w:r>
      <w:r w:rsidR="00FA52EF" w:rsidRPr="00FA01F5">
        <w:rPr>
          <w:rFonts w:asciiTheme="minorHAnsi" w:hAnsiTheme="minorHAnsi"/>
          <w:color w:val="000000"/>
          <w:lang w:val="en-GB"/>
        </w:rPr>
        <w:t xml:space="preserve"> of crisis. It will contain recommendations on compliance with laws adopted for the protection of HRDs, feed the work in progress in other countries engaged in </w:t>
      </w:r>
      <w:r w:rsidR="00FA52EF" w:rsidRPr="00FA01F5">
        <w:rPr>
          <w:rFonts w:asciiTheme="minorHAnsi" w:hAnsiTheme="minorHAnsi"/>
          <w:color w:val="000000"/>
          <w:lang w:val="en-GB"/>
        </w:rPr>
        <w:lastRenderedPageBreak/>
        <w:t xml:space="preserve">the process of adopting laws, </w:t>
      </w:r>
      <w:proofErr w:type="gramStart"/>
      <w:r w:rsidR="00FA52EF" w:rsidRPr="00FA01F5">
        <w:rPr>
          <w:rFonts w:asciiTheme="minorHAnsi" w:hAnsiTheme="minorHAnsi"/>
          <w:color w:val="000000"/>
          <w:lang w:val="en-GB"/>
        </w:rPr>
        <w:t>ensure</w:t>
      </w:r>
      <w:proofErr w:type="gramEnd"/>
      <w:r w:rsidR="00FA52EF" w:rsidRPr="00FA01F5">
        <w:rPr>
          <w:rFonts w:asciiTheme="minorHAnsi" w:hAnsiTheme="minorHAnsi"/>
          <w:color w:val="000000"/>
          <w:lang w:val="en-GB"/>
        </w:rPr>
        <w:t xml:space="preserve"> that all the work done for the legal protection of HRDs is preserved while fighting the pandemic. This will include: </w:t>
      </w:r>
    </w:p>
    <w:p w:rsidR="00BA07C3" w:rsidRPr="00FA01F5" w:rsidRDefault="00FA52EF" w:rsidP="00442DC7">
      <w:pPr>
        <w:numPr>
          <w:ilvl w:val="0"/>
          <w:numId w:val="14"/>
        </w:numPr>
        <w:pBdr>
          <w:top w:val="nil"/>
          <w:left w:val="nil"/>
          <w:bottom w:val="nil"/>
          <w:right w:val="nil"/>
          <w:between w:val="nil"/>
        </w:pBdr>
        <w:spacing w:before="120" w:after="120" w:line="240" w:lineRule="auto"/>
        <w:jc w:val="both"/>
        <w:rPr>
          <w:rFonts w:asciiTheme="minorHAnsi" w:hAnsiTheme="minorHAnsi"/>
          <w:color w:val="000000"/>
          <w:lang w:val="en-GB"/>
        </w:rPr>
      </w:pPr>
      <w:r w:rsidRPr="00FA01F5">
        <w:rPr>
          <w:rFonts w:asciiTheme="minorHAnsi" w:hAnsiTheme="minorHAnsi"/>
          <w:color w:val="000000"/>
          <w:lang w:val="en-GB"/>
        </w:rPr>
        <w:t>collecting information on violations of the rights of HRDs and the limitation of their work in relation to the measures taken by governments to combat COVID-19: lockdown, curfew, bans on assembly, state of emergency and the limitation of fundamental freedoms;</w:t>
      </w:r>
    </w:p>
    <w:p w:rsidR="00BA07C3" w:rsidRPr="00FA01F5" w:rsidRDefault="00FA52EF" w:rsidP="00442DC7">
      <w:pPr>
        <w:numPr>
          <w:ilvl w:val="0"/>
          <w:numId w:val="14"/>
        </w:numPr>
        <w:pBdr>
          <w:top w:val="nil"/>
          <w:left w:val="nil"/>
          <w:bottom w:val="nil"/>
          <w:right w:val="nil"/>
          <w:between w:val="nil"/>
        </w:pBdr>
        <w:spacing w:before="120" w:after="120" w:line="240" w:lineRule="auto"/>
        <w:jc w:val="both"/>
        <w:rPr>
          <w:rFonts w:asciiTheme="minorHAnsi" w:hAnsiTheme="minorHAnsi"/>
          <w:color w:val="000000"/>
          <w:lang w:val="en-GB"/>
        </w:rPr>
      </w:pPr>
      <w:r w:rsidRPr="00FA01F5">
        <w:rPr>
          <w:rFonts w:asciiTheme="minorHAnsi" w:hAnsiTheme="minorHAnsi"/>
          <w:color w:val="000000"/>
          <w:lang w:val="en-GB"/>
        </w:rPr>
        <w:t>sharing experiences between HRDs, in particular the strategies implemented to offset the effects of these measures on their work;</w:t>
      </w:r>
    </w:p>
    <w:p w:rsidR="00BA07C3" w:rsidRPr="00FA01F5" w:rsidRDefault="00FA52EF" w:rsidP="00442DC7">
      <w:pPr>
        <w:numPr>
          <w:ilvl w:val="0"/>
          <w:numId w:val="14"/>
        </w:numPr>
        <w:pBdr>
          <w:top w:val="nil"/>
          <w:left w:val="nil"/>
          <w:bottom w:val="nil"/>
          <w:right w:val="nil"/>
          <w:between w:val="nil"/>
        </w:pBdr>
        <w:spacing w:before="120" w:after="120" w:line="240" w:lineRule="auto"/>
        <w:jc w:val="both"/>
        <w:rPr>
          <w:rFonts w:asciiTheme="minorHAnsi" w:hAnsiTheme="minorHAnsi"/>
          <w:color w:val="000000"/>
          <w:lang w:val="en-GB"/>
        </w:rPr>
      </w:pPr>
      <w:proofErr w:type="gramStart"/>
      <w:r w:rsidRPr="00FA01F5">
        <w:rPr>
          <w:rFonts w:asciiTheme="minorHAnsi" w:hAnsiTheme="minorHAnsi"/>
          <w:color w:val="000000"/>
          <w:lang w:val="en-GB"/>
        </w:rPr>
        <w:t>an</w:t>
      </w:r>
      <w:proofErr w:type="gramEnd"/>
      <w:r w:rsidRPr="00FA01F5">
        <w:rPr>
          <w:rFonts w:asciiTheme="minorHAnsi" w:hAnsiTheme="minorHAnsi"/>
          <w:color w:val="000000"/>
          <w:lang w:val="en-GB"/>
        </w:rPr>
        <w:t xml:space="preserve"> analysis of measures related to international and regional documents and normative frameworks for the protection of HRDs.</w:t>
      </w:r>
    </w:p>
    <w:p w:rsidR="00BA07C3" w:rsidRPr="00FA01F5" w:rsidRDefault="00BA07C3" w:rsidP="00442DC7">
      <w:pPr>
        <w:pBdr>
          <w:top w:val="nil"/>
          <w:left w:val="nil"/>
          <w:bottom w:val="nil"/>
          <w:right w:val="nil"/>
          <w:between w:val="nil"/>
        </w:pBdr>
        <w:spacing w:before="120" w:after="120" w:line="240" w:lineRule="auto"/>
        <w:jc w:val="both"/>
        <w:rPr>
          <w:rFonts w:asciiTheme="minorHAnsi" w:hAnsiTheme="minorHAnsi"/>
          <w:lang w:val="en-GB"/>
        </w:rPr>
      </w:pPr>
    </w:p>
    <w:p w:rsidR="00163337" w:rsidRPr="00FA01F5" w:rsidRDefault="00163337" w:rsidP="00442DC7">
      <w:pPr>
        <w:pStyle w:val="ListParagraph"/>
        <w:numPr>
          <w:ilvl w:val="1"/>
          <w:numId w:val="26"/>
        </w:numPr>
        <w:pBdr>
          <w:top w:val="nil"/>
          <w:left w:val="nil"/>
          <w:bottom w:val="nil"/>
          <w:right w:val="nil"/>
          <w:between w:val="nil"/>
        </w:pBdr>
        <w:spacing w:before="120" w:after="120" w:line="240" w:lineRule="auto"/>
        <w:jc w:val="both"/>
        <w:rPr>
          <w:rFonts w:asciiTheme="minorHAnsi" w:hAnsiTheme="minorHAnsi"/>
          <w:i/>
          <w:color w:val="000000"/>
          <w:lang w:val="en-GB"/>
        </w:rPr>
      </w:pPr>
      <w:r w:rsidRPr="00FA01F5">
        <w:rPr>
          <w:rFonts w:asciiTheme="minorHAnsi" w:hAnsiTheme="minorHAnsi"/>
          <w:i/>
          <w:color w:val="000000"/>
          <w:lang w:val="en-GB"/>
        </w:rPr>
        <w:t xml:space="preserve">Regional event to share experiences and good practices in HRDs in </w:t>
      </w:r>
      <w:proofErr w:type="spellStart"/>
      <w:r w:rsidRPr="00FA01F5">
        <w:rPr>
          <w:rFonts w:asciiTheme="minorHAnsi" w:hAnsiTheme="minorHAnsi"/>
          <w:i/>
          <w:color w:val="000000"/>
          <w:lang w:val="en-GB"/>
        </w:rPr>
        <w:t>Covid</w:t>
      </w:r>
      <w:proofErr w:type="spellEnd"/>
      <w:r w:rsidRPr="00FA01F5">
        <w:rPr>
          <w:rFonts w:asciiTheme="minorHAnsi" w:hAnsiTheme="minorHAnsi"/>
          <w:i/>
          <w:color w:val="000000"/>
          <w:lang w:val="en-GB"/>
        </w:rPr>
        <w:t xml:space="preserve"> contexts</w:t>
      </w:r>
    </w:p>
    <w:p w:rsidR="00BA07C3" w:rsidRPr="00FA01F5" w:rsidRDefault="00FA52EF" w:rsidP="00442DC7">
      <w:pPr>
        <w:pBdr>
          <w:top w:val="nil"/>
          <w:left w:val="nil"/>
          <w:bottom w:val="nil"/>
          <w:right w:val="nil"/>
          <w:between w:val="nil"/>
        </w:pBdr>
        <w:spacing w:before="120" w:after="120" w:line="240" w:lineRule="auto"/>
        <w:jc w:val="both"/>
        <w:rPr>
          <w:rFonts w:asciiTheme="minorHAnsi" w:hAnsiTheme="minorHAnsi"/>
          <w:color w:val="000000"/>
          <w:lang w:val="en-GB"/>
        </w:rPr>
      </w:pPr>
      <w:r w:rsidRPr="00FA01F5">
        <w:rPr>
          <w:rFonts w:asciiTheme="minorHAnsi" w:hAnsiTheme="minorHAnsi"/>
          <w:lang w:val="en-GB"/>
        </w:rPr>
        <w:t>Depending on travel regulations, ISHR will aim to organise a regional experience sharing between defenders from different regions of Africa including the Sahel, to discuss measures taken by States violating the rights of defenders and strategies adopted to ensure resilience and continued wo</w:t>
      </w:r>
      <w:r w:rsidR="00AD2690" w:rsidRPr="00FA01F5">
        <w:rPr>
          <w:rFonts w:asciiTheme="minorHAnsi" w:hAnsiTheme="minorHAnsi"/>
          <w:lang w:val="en-GB"/>
        </w:rPr>
        <w:t xml:space="preserve">rk. This activity will aim to </w:t>
      </w:r>
      <w:r w:rsidRPr="00FA01F5">
        <w:rPr>
          <w:rFonts w:asciiTheme="minorHAnsi" w:hAnsiTheme="minorHAnsi"/>
          <w:lang w:val="en-GB"/>
        </w:rPr>
        <w:t>draw lessons from national experiences in order to build resilience.</w:t>
      </w:r>
      <w:r w:rsidR="00700896" w:rsidRPr="00FA01F5">
        <w:rPr>
          <w:rFonts w:asciiTheme="minorHAnsi" w:hAnsiTheme="minorHAnsi"/>
          <w:lang w:val="en-GB"/>
        </w:rPr>
        <w:t xml:space="preserve"> It could possibly be organised remotely </w:t>
      </w:r>
      <w:proofErr w:type="gramStart"/>
      <w:r w:rsidR="00700896" w:rsidRPr="00FA01F5">
        <w:rPr>
          <w:rFonts w:asciiTheme="minorHAnsi" w:hAnsiTheme="minorHAnsi"/>
          <w:lang w:val="en-GB"/>
        </w:rPr>
        <w:t>should travel restrictions be maintained</w:t>
      </w:r>
      <w:proofErr w:type="gramEnd"/>
      <w:r w:rsidR="00700896" w:rsidRPr="00FA01F5">
        <w:rPr>
          <w:rFonts w:asciiTheme="minorHAnsi" w:hAnsiTheme="minorHAnsi"/>
          <w:lang w:val="en-GB"/>
        </w:rPr>
        <w:t xml:space="preserve"> throughout the course of the initiative.</w:t>
      </w:r>
      <w:r w:rsidR="0023533F" w:rsidRPr="00FA01F5">
        <w:rPr>
          <w:rFonts w:asciiTheme="minorHAnsi" w:hAnsiTheme="minorHAnsi"/>
          <w:lang w:val="en-GB"/>
        </w:rPr>
        <w:t xml:space="preserve"> Alternatively, as for </w:t>
      </w:r>
      <w:proofErr w:type="gramStart"/>
      <w:r w:rsidR="0023533F" w:rsidRPr="00FA01F5">
        <w:rPr>
          <w:rFonts w:asciiTheme="minorHAnsi" w:hAnsiTheme="minorHAnsi"/>
          <w:lang w:val="en-GB"/>
        </w:rPr>
        <w:t xml:space="preserve">activity </w:t>
      </w:r>
      <w:r w:rsidR="00700896" w:rsidRPr="00FA01F5">
        <w:rPr>
          <w:rFonts w:asciiTheme="minorHAnsi" w:hAnsiTheme="minorHAnsi"/>
          <w:lang w:val="en-GB"/>
        </w:rPr>
        <w:t xml:space="preserve"> </w:t>
      </w:r>
      <w:r w:rsidR="0023533F" w:rsidRPr="00FA01F5">
        <w:rPr>
          <w:rFonts w:asciiTheme="minorHAnsi" w:hAnsiTheme="minorHAnsi"/>
          <w:lang w:val="en-GB"/>
        </w:rPr>
        <w:t>1.4</w:t>
      </w:r>
      <w:proofErr w:type="gramEnd"/>
      <w:r w:rsidR="0023533F" w:rsidRPr="00FA01F5">
        <w:rPr>
          <w:rFonts w:asciiTheme="minorHAnsi" w:hAnsiTheme="minorHAnsi"/>
          <w:lang w:val="en-GB"/>
        </w:rPr>
        <w:t xml:space="preserve"> if travel was not permissible due to the global </w:t>
      </w:r>
      <w:proofErr w:type="spellStart"/>
      <w:r w:rsidR="0023533F" w:rsidRPr="00FA01F5">
        <w:rPr>
          <w:rFonts w:asciiTheme="minorHAnsi" w:hAnsiTheme="minorHAnsi"/>
          <w:lang w:val="en-GB"/>
        </w:rPr>
        <w:t>Covid</w:t>
      </w:r>
      <w:proofErr w:type="spellEnd"/>
      <w:r w:rsidR="0023533F" w:rsidRPr="00FA01F5">
        <w:rPr>
          <w:rFonts w:asciiTheme="minorHAnsi" w:hAnsiTheme="minorHAnsi"/>
          <w:lang w:val="en-GB"/>
        </w:rPr>
        <w:t xml:space="preserve"> situation, we would propose instead to divert the funds to the development and use of online training tools and facilities</w:t>
      </w:r>
      <w:r w:rsidR="00A2104E" w:rsidRPr="00FA01F5">
        <w:rPr>
          <w:rFonts w:asciiTheme="minorHAnsi" w:hAnsiTheme="minorHAnsi"/>
          <w:lang w:val="en-GB"/>
        </w:rPr>
        <w:t>.</w:t>
      </w:r>
    </w:p>
    <w:p w:rsidR="000D0B23" w:rsidRPr="00FA01F5" w:rsidRDefault="000D0B23" w:rsidP="000D0B23">
      <w:pPr>
        <w:spacing w:before="120" w:after="120" w:line="240" w:lineRule="auto"/>
        <w:ind w:right="261"/>
        <w:jc w:val="both"/>
        <w:rPr>
          <w:rFonts w:asciiTheme="minorHAnsi" w:hAnsiTheme="minorHAnsi"/>
          <w:lang w:val="en-GB"/>
        </w:rPr>
      </w:pPr>
    </w:p>
    <w:p w:rsidR="00BA07C3" w:rsidRPr="00FA01F5" w:rsidRDefault="00FA52EF" w:rsidP="000D0B23">
      <w:pPr>
        <w:pStyle w:val="Heading1"/>
        <w:numPr>
          <w:ilvl w:val="0"/>
          <w:numId w:val="21"/>
        </w:numPr>
        <w:spacing w:before="120" w:after="120" w:line="240" w:lineRule="auto"/>
        <w:rPr>
          <w:rFonts w:asciiTheme="minorHAnsi" w:hAnsiTheme="minorHAnsi"/>
          <w:b/>
          <w:color w:val="C00000"/>
          <w:lang w:val="en-GB"/>
        </w:rPr>
      </w:pPr>
      <w:bookmarkStart w:id="13" w:name="_Toc41082982"/>
      <w:r w:rsidRPr="00FA01F5">
        <w:rPr>
          <w:rFonts w:asciiTheme="minorHAnsi" w:eastAsia="Calibri" w:hAnsiTheme="minorHAnsi" w:cs="Calibri"/>
          <w:b/>
          <w:color w:val="C00000"/>
          <w:sz w:val="22"/>
          <w:szCs w:val="22"/>
          <w:lang w:val="en-GB"/>
        </w:rPr>
        <w:t>Antecedents, former results and lessons learned</w:t>
      </w:r>
      <w:bookmarkEnd w:id="13"/>
    </w:p>
    <w:p w:rsidR="00442DC7" w:rsidRPr="00FA01F5" w:rsidRDefault="00B17342" w:rsidP="00442DC7">
      <w:pPr>
        <w:spacing w:before="120" w:after="120" w:line="240" w:lineRule="auto"/>
        <w:ind w:right="261"/>
        <w:jc w:val="both"/>
        <w:rPr>
          <w:rFonts w:asciiTheme="minorHAnsi" w:hAnsiTheme="minorHAnsi"/>
          <w:lang w:val="en-GB"/>
        </w:rPr>
      </w:pPr>
      <w:r w:rsidRPr="00FA01F5">
        <w:rPr>
          <w:rFonts w:asciiTheme="minorHAnsi" w:hAnsiTheme="minorHAnsi"/>
          <w:lang w:val="en-GB"/>
        </w:rPr>
        <w:t>O</w:t>
      </w:r>
      <w:r w:rsidR="00442DC7" w:rsidRPr="00FA01F5">
        <w:rPr>
          <w:rFonts w:asciiTheme="minorHAnsi" w:hAnsiTheme="minorHAnsi"/>
          <w:lang w:val="en-GB"/>
        </w:rPr>
        <w:t xml:space="preserve">ur </w:t>
      </w:r>
      <w:r w:rsidRPr="00FA01F5">
        <w:rPr>
          <w:rFonts w:asciiTheme="minorHAnsi" w:hAnsiTheme="minorHAnsi"/>
          <w:lang w:val="en-GB"/>
        </w:rPr>
        <w:t>engagement and support to</w:t>
      </w:r>
      <w:r w:rsidR="00442DC7" w:rsidRPr="00FA01F5">
        <w:rPr>
          <w:rFonts w:asciiTheme="minorHAnsi" w:hAnsiTheme="minorHAnsi"/>
          <w:lang w:val="en-GB"/>
        </w:rPr>
        <w:t xml:space="preserve"> national </w:t>
      </w:r>
      <w:r w:rsidRPr="00FA01F5">
        <w:rPr>
          <w:rFonts w:asciiTheme="minorHAnsi" w:hAnsiTheme="minorHAnsi"/>
          <w:lang w:val="en-GB"/>
        </w:rPr>
        <w:t>HRD networks in Africa</w:t>
      </w:r>
      <w:r w:rsidR="00442DC7" w:rsidRPr="00FA01F5">
        <w:rPr>
          <w:rFonts w:asciiTheme="minorHAnsi" w:hAnsiTheme="minorHAnsi"/>
          <w:lang w:val="en-GB"/>
        </w:rPr>
        <w:t xml:space="preserve"> has contributed to the adoption of new national laws on the protection of human rights defenders in Cote d’Ivoire (2014)</w:t>
      </w:r>
      <w:proofErr w:type="gramStart"/>
      <w:r w:rsidR="00442DC7" w:rsidRPr="00FA01F5">
        <w:rPr>
          <w:rFonts w:asciiTheme="minorHAnsi" w:hAnsiTheme="minorHAnsi"/>
          <w:lang w:val="en-GB"/>
        </w:rPr>
        <w:t>,  Burkina</w:t>
      </w:r>
      <w:proofErr w:type="gramEnd"/>
      <w:r w:rsidR="00442DC7" w:rsidRPr="00FA01F5">
        <w:rPr>
          <w:rFonts w:asciiTheme="minorHAnsi" w:hAnsiTheme="minorHAnsi"/>
          <w:lang w:val="en-GB"/>
        </w:rPr>
        <w:t xml:space="preserve"> Faso (2017), and Mali (2018). These national processes, which </w:t>
      </w:r>
      <w:proofErr w:type="gramStart"/>
      <w:r w:rsidR="00442DC7" w:rsidRPr="00FA01F5">
        <w:rPr>
          <w:rFonts w:asciiTheme="minorHAnsi" w:hAnsiTheme="minorHAnsi"/>
          <w:lang w:val="en-GB"/>
        </w:rPr>
        <w:t>have been extensively presented</w:t>
      </w:r>
      <w:proofErr w:type="gramEnd"/>
      <w:r w:rsidR="00442DC7" w:rsidRPr="00FA01F5">
        <w:rPr>
          <w:rFonts w:asciiTheme="minorHAnsi" w:hAnsiTheme="minorHAnsi"/>
          <w:lang w:val="en-GB"/>
        </w:rPr>
        <w:t xml:space="preserve">, promoted, “socialised” and discussed at sub-regional and regional levels during ISHR-led events in previous years, have contributed to the initiation of draft national legislation on HRDs in several countries including Benin, Central African Republic, Republic of Congo, Democratic Republic of Congo, Guinea, Madagascar, Niger, Sierra Leone, South Africa, Togo and Zambia. </w:t>
      </w:r>
      <w:r w:rsidR="006F232F" w:rsidRPr="00FA01F5">
        <w:rPr>
          <w:rFonts w:asciiTheme="minorHAnsi" w:hAnsiTheme="minorHAnsi"/>
          <w:lang w:val="en-GB"/>
        </w:rPr>
        <w:t>I</w:t>
      </w:r>
      <w:r w:rsidR="00442DC7" w:rsidRPr="00FA01F5">
        <w:rPr>
          <w:rFonts w:asciiTheme="minorHAnsi" w:hAnsiTheme="minorHAnsi"/>
          <w:lang w:val="en-GB"/>
        </w:rPr>
        <w:t xml:space="preserve">t is noteworthy that in the vast majority of the </w:t>
      </w:r>
      <w:proofErr w:type="gramStart"/>
      <w:r w:rsidR="00442DC7" w:rsidRPr="00FA01F5">
        <w:rPr>
          <w:rFonts w:asciiTheme="minorHAnsi" w:hAnsiTheme="minorHAnsi"/>
          <w:lang w:val="en-GB"/>
        </w:rPr>
        <w:t>above mentioned</w:t>
      </w:r>
      <w:proofErr w:type="gramEnd"/>
      <w:r w:rsidR="00442DC7" w:rsidRPr="00FA01F5">
        <w:rPr>
          <w:rFonts w:asciiTheme="minorHAnsi" w:hAnsiTheme="minorHAnsi"/>
          <w:lang w:val="en-GB"/>
        </w:rPr>
        <w:t xml:space="preserve"> national processes, national actors, both governmental and non-governmental, draw inspiration from the </w:t>
      </w:r>
      <w:hyperlink r:id="rId21" w:history="1">
        <w:r w:rsidR="00442DC7" w:rsidRPr="00FA01F5">
          <w:rPr>
            <w:rStyle w:val="Hyperlink"/>
            <w:rFonts w:asciiTheme="minorHAnsi" w:hAnsiTheme="minorHAnsi"/>
            <w:lang w:val="en-GB"/>
          </w:rPr>
          <w:t>ISHR-led Model law on the protection and recognition of human rights defenders</w:t>
        </w:r>
      </w:hyperlink>
      <w:r w:rsidR="00442DC7" w:rsidRPr="00FA01F5">
        <w:rPr>
          <w:rFonts w:asciiTheme="minorHAnsi" w:hAnsiTheme="minorHAnsi"/>
          <w:lang w:val="en-GB"/>
        </w:rPr>
        <w:t xml:space="preserve">. </w:t>
      </w:r>
      <w:r w:rsidR="001856A8" w:rsidRPr="00FA01F5">
        <w:rPr>
          <w:rFonts w:asciiTheme="minorHAnsi" w:hAnsiTheme="minorHAnsi"/>
          <w:lang w:val="en-GB"/>
        </w:rPr>
        <w:t>It is also noteworthy that due to limited institutional capacity, ISHR was not able to honour requests</w:t>
      </w:r>
      <w:r w:rsidR="00856F9E" w:rsidRPr="00FA01F5">
        <w:rPr>
          <w:rFonts w:asciiTheme="minorHAnsi" w:hAnsiTheme="minorHAnsi"/>
          <w:lang w:val="en-GB"/>
        </w:rPr>
        <w:t xml:space="preserve"> in 2019</w:t>
      </w:r>
      <w:r w:rsidR="001856A8" w:rsidRPr="00FA01F5">
        <w:rPr>
          <w:rFonts w:asciiTheme="minorHAnsi" w:hAnsiTheme="minorHAnsi"/>
          <w:lang w:val="en-GB"/>
        </w:rPr>
        <w:t xml:space="preserve"> for support to incipient processes of preparing draft HRD laws by national HRD networks in countries such as Benin, Madagascar, or South Africa. </w:t>
      </w:r>
    </w:p>
    <w:p w:rsidR="002F6A97" w:rsidRPr="00FA01F5" w:rsidRDefault="00442DC7" w:rsidP="00442DC7">
      <w:pPr>
        <w:spacing w:before="120" w:after="120" w:line="240" w:lineRule="auto"/>
        <w:ind w:right="261"/>
        <w:jc w:val="both"/>
        <w:rPr>
          <w:rFonts w:asciiTheme="minorHAnsi" w:hAnsiTheme="minorHAnsi"/>
          <w:lang w:val="en-GB"/>
        </w:rPr>
      </w:pPr>
      <w:r w:rsidRPr="00FA01F5">
        <w:rPr>
          <w:rFonts w:asciiTheme="minorHAnsi" w:hAnsiTheme="minorHAnsi"/>
          <w:lang w:val="en-GB"/>
        </w:rPr>
        <w:t xml:space="preserve">The results of our Africa programme </w:t>
      </w:r>
      <w:proofErr w:type="gramStart"/>
      <w:r w:rsidR="00856F9E" w:rsidRPr="00FA01F5">
        <w:rPr>
          <w:rFonts w:asciiTheme="minorHAnsi" w:hAnsiTheme="minorHAnsi"/>
          <w:lang w:val="en-GB"/>
        </w:rPr>
        <w:t xml:space="preserve">were </w:t>
      </w:r>
      <w:r w:rsidRPr="00FA01F5">
        <w:rPr>
          <w:rFonts w:asciiTheme="minorHAnsi" w:hAnsiTheme="minorHAnsi"/>
          <w:lang w:val="en-GB"/>
        </w:rPr>
        <w:t>externally reviewed and assessed as part of the largest external evaluation of ou</w:t>
      </w:r>
      <w:r w:rsidR="00FA7461" w:rsidRPr="00FA01F5">
        <w:rPr>
          <w:rFonts w:asciiTheme="minorHAnsi" w:hAnsiTheme="minorHAnsi"/>
          <w:lang w:val="en-GB"/>
        </w:rPr>
        <w:t xml:space="preserve">r work we commissioned in 2018, </w:t>
      </w:r>
      <w:r w:rsidR="00FA7461" w:rsidRPr="00FA01F5">
        <w:rPr>
          <w:rFonts w:eastAsia="Times New Roman"/>
          <w:lang w:val="en-GB"/>
        </w:rPr>
        <w:t xml:space="preserve">and which </w:t>
      </w:r>
      <w:hyperlink r:id="rId22" w:history="1">
        <w:r w:rsidR="00FA7461" w:rsidRPr="00FA01F5">
          <w:rPr>
            <w:rStyle w:val="Hyperlink"/>
            <w:rFonts w:eastAsia="Times New Roman"/>
            <w:lang w:val="en-GB"/>
          </w:rPr>
          <w:t>final report</w:t>
        </w:r>
      </w:hyperlink>
      <w:r w:rsidR="00FA7461" w:rsidRPr="00FA01F5">
        <w:rPr>
          <w:rFonts w:eastAsia="Times New Roman"/>
          <w:lang w:val="en-GB"/>
        </w:rPr>
        <w:t xml:space="preserve"> and </w:t>
      </w:r>
      <w:hyperlink r:id="rId23" w:history="1">
        <w:r w:rsidR="00FA7461" w:rsidRPr="00FA01F5">
          <w:rPr>
            <w:rStyle w:val="Hyperlink"/>
            <w:rFonts w:eastAsia="Times New Roman"/>
            <w:lang w:val="en-GB"/>
          </w:rPr>
          <w:t>summary</w:t>
        </w:r>
      </w:hyperlink>
      <w:r w:rsidR="002F6A97" w:rsidRPr="00FA01F5">
        <w:rPr>
          <w:rStyle w:val="Hyperlink"/>
          <w:rFonts w:eastAsia="Times New Roman"/>
          <w:lang w:val="en-GB"/>
        </w:rPr>
        <w:t xml:space="preserve"> </w:t>
      </w:r>
      <w:r w:rsidR="002F6A97" w:rsidRPr="00FA01F5">
        <w:rPr>
          <w:rFonts w:asciiTheme="minorHAnsi" w:hAnsiTheme="minorHAnsi"/>
          <w:lang w:val="en-GB"/>
        </w:rPr>
        <w:t>are both available online</w:t>
      </w:r>
      <w:proofErr w:type="gramEnd"/>
      <w:r w:rsidR="002F6A97" w:rsidRPr="00FA01F5">
        <w:rPr>
          <w:rFonts w:asciiTheme="minorHAnsi" w:hAnsiTheme="minorHAnsi"/>
          <w:lang w:val="en-GB"/>
        </w:rPr>
        <w:t xml:space="preserve">. </w:t>
      </w:r>
    </w:p>
    <w:p w:rsidR="00442DC7" w:rsidRPr="00FA01F5" w:rsidRDefault="00442DC7" w:rsidP="00442DC7">
      <w:pPr>
        <w:spacing w:before="120" w:after="120" w:line="240" w:lineRule="auto"/>
        <w:ind w:right="261"/>
        <w:jc w:val="both"/>
        <w:rPr>
          <w:rFonts w:asciiTheme="minorHAnsi" w:hAnsiTheme="minorHAnsi"/>
          <w:lang w:val="en-GB"/>
        </w:rPr>
      </w:pPr>
      <w:r w:rsidRPr="00FA01F5">
        <w:rPr>
          <w:rFonts w:asciiTheme="minorHAnsi" w:hAnsiTheme="minorHAnsi"/>
          <w:lang w:val="en-GB"/>
        </w:rPr>
        <w:t xml:space="preserve">In the countries that have adopted HRD protective legislation, human rights activists and the poor and marginalised communities they serve directly benefit from these new laws. For instance, in Cote d’Ivoire, </w:t>
      </w:r>
      <w:hyperlink r:id="rId24" w:history="1">
        <w:r w:rsidRPr="00FA01F5">
          <w:rPr>
            <w:rStyle w:val="Hyperlink"/>
            <w:rFonts w:asciiTheme="minorHAnsi" w:hAnsiTheme="minorHAnsi"/>
            <w:lang w:val="en-GB"/>
          </w:rPr>
          <w:t>an independent evaluation</w:t>
        </w:r>
      </w:hyperlink>
      <w:r w:rsidRPr="00FA01F5">
        <w:rPr>
          <w:rFonts w:asciiTheme="minorHAnsi" w:hAnsiTheme="minorHAnsi"/>
          <w:lang w:val="en-GB"/>
        </w:rPr>
        <w:t xml:space="preserve"> commissioned by the Swiss government concurred with the findings of the above ISHR commissioned evaluation that the law </w:t>
      </w:r>
      <w:proofErr w:type="gramStart"/>
      <w:r w:rsidRPr="00FA01F5">
        <w:rPr>
          <w:rFonts w:asciiTheme="minorHAnsi" w:hAnsiTheme="minorHAnsi"/>
          <w:lang w:val="en-GB"/>
        </w:rPr>
        <w:t>is being used</w:t>
      </w:r>
      <w:proofErr w:type="gramEnd"/>
      <w:r w:rsidRPr="00FA01F5">
        <w:rPr>
          <w:rFonts w:asciiTheme="minorHAnsi" w:hAnsiTheme="minorHAnsi"/>
          <w:lang w:val="en-GB"/>
        </w:rPr>
        <w:t xml:space="preserve"> and benefits human rights activists who work on business and human rights, including the rights of rural cocoa farming communities. In Sierra Leone, the main organisation working to champion specific legislation on HRDs with ISHR support also provides support to local human rights activists who counter forcible land grabbing for palm oil cultivation.</w:t>
      </w:r>
    </w:p>
    <w:p w:rsidR="00BA07C3" w:rsidRPr="00FA01F5" w:rsidRDefault="00442DC7" w:rsidP="00FC53C4">
      <w:pPr>
        <w:spacing w:before="120" w:after="120" w:line="240" w:lineRule="auto"/>
        <w:ind w:right="261"/>
        <w:jc w:val="both"/>
        <w:rPr>
          <w:rFonts w:asciiTheme="minorHAnsi" w:hAnsiTheme="minorHAnsi"/>
          <w:lang w:val="en-GB"/>
        </w:rPr>
      </w:pPr>
      <w:r w:rsidRPr="00FA01F5">
        <w:rPr>
          <w:rFonts w:asciiTheme="minorHAnsi" w:hAnsiTheme="minorHAnsi"/>
          <w:lang w:val="en-GB"/>
        </w:rPr>
        <w:lastRenderedPageBreak/>
        <w:t xml:space="preserve">Following the finalisation of the </w:t>
      </w:r>
      <w:proofErr w:type="gramStart"/>
      <w:r w:rsidRPr="00FA01F5">
        <w:rPr>
          <w:rFonts w:asciiTheme="minorHAnsi" w:hAnsiTheme="minorHAnsi"/>
          <w:lang w:val="en-GB"/>
        </w:rPr>
        <w:t>above mentioned</w:t>
      </w:r>
      <w:proofErr w:type="gramEnd"/>
      <w:r w:rsidRPr="00FA01F5">
        <w:rPr>
          <w:rFonts w:asciiTheme="minorHAnsi" w:hAnsiTheme="minorHAnsi"/>
          <w:lang w:val="en-GB"/>
        </w:rPr>
        <w:t xml:space="preserve"> external evaluation of the programme, in early 2019, we undertook an internal review of the findings and lessons learnt, which are being integrated into this programme proposal. </w:t>
      </w:r>
    </w:p>
    <w:p w:rsidR="00FC53C4" w:rsidRPr="00FA01F5" w:rsidRDefault="00FC53C4" w:rsidP="00FC53C4">
      <w:pPr>
        <w:spacing w:before="120" w:after="120" w:line="240" w:lineRule="auto"/>
        <w:ind w:right="261"/>
        <w:jc w:val="both"/>
        <w:rPr>
          <w:rFonts w:asciiTheme="minorHAnsi" w:hAnsiTheme="minorHAnsi"/>
          <w:lang w:val="en-GB"/>
        </w:rPr>
      </w:pPr>
    </w:p>
    <w:p w:rsidR="00BA07C3" w:rsidRPr="00FA01F5" w:rsidRDefault="00FA52EF" w:rsidP="00442DC7">
      <w:pPr>
        <w:pStyle w:val="Heading1"/>
        <w:numPr>
          <w:ilvl w:val="0"/>
          <w:numId w:val="21"/>
        </w:numPr>
        <w:spacing w:before="120" w:after="120" w:line="240" w:lineRule="auto"/>
        <w:rPr>
          <w:rFonts w:asciiTheme="minorHAnsi" w:eastAsia="Calibri" w:hAnsiTheme="minorHAnsi" w:cs="Calibri"/>
          <w:b/>
          <w:color w:val="C00000"/>
          <w:sz w:val="22"/>
          <w:szCs w:val="22"/>
          <w:lang w:val="en-GB"/>
        </w:rPr>
      </w:pPr>
      <w:bookmarkStart w:id="14" w:name="_Toc41082983"/>
      <w:r w:rsidRPr="00FA01F5">
        <w:rPr>
          <w:rFonts w:asciiTheme="minorHAnsi" w:eastAsia="Calibri" w:hAnsiTheme="minorHAnsi" w:cs="Calibri"/>
          <w:b/>
          <w:color w:val="C00000"/>
          <w:sz w:val="22"/>
          <w:szCs w:val="22"/>
          <w:lang w:val="en-GB"/>
        </w:rPr>
        <w:t>Partners</w:t>
      </w:r>
      <w:bookmarkEnd w:id="14"/>
      <w:r w:rsidRPr="00FA01F5">
        <w:rPr>
          <w:rFonts w:asciiTheme="minorHAnsi" w:eastAsia="Calibri" w:hAnsiTheme="minorHAnsi" w:cs="Calibri"/>
          <w:b/>
          <w:color w:val="C00000"/>
          <w:sz w:val="22"/>
          <w:szCs w:val="22"/>
          <w:lang w:val="en-GB"/>
        </w:rPr>
        <w:t xml:space="preserve"> </w:t>
      </w:r>
    </w:p>
    <w:p w:rsidR="00BA07C3" w:rsidRPr="00FA01F5" w:rsidRDefault="00FA52EF" w:rsidP="00442DC7">
      <w:pPr>
        <w:pStyle w:val="Heading2"/>
        <w:numPr>
          <w:ilvl w:val="1"/>
          <w:numId w:val="25"/>
        </w:numPr>
        <w:spacing w:before="120" w:after="120" w:line="240" w:lineRule="auto"/>
        <w:rPr>
          <w:rFonts w:asciiTheme="minorHAnsi" w:eastAsia="Calibri" w:hAnsiTheme="minorHAnsi" w:cs="Calibri"/>
          <w:i/>
          <w:color w:val="C00000"/>
          <w:sz w:val="22"/>
          <w:szCs w:val="22"/>
          <w:lang w:val="en-GB"/>
        </w:rPr>
      </w:pPr>
      <w:bookmarkStart w:id="15" w:name="_Toc41082984"/>
      <w:r w:rsidRPr="00FA01F5">
        <w:rPr>
          <w:rFonts w:asciiTheme="minorHAnsi" w:eastAsia="Calibri" w:hAnsiTheme="minorHAnsi" w:cs="Calibri"/>
          <w:i/>
          <w:color w:val="C00000"/>
          <w:sz w:val="22"/>
          <w:szCs w:val="22"/>
          <w:lang w:val="en-GB"/>
        </w:rPr>
        <w:t>Local and international</w:t>
      </w:r>
      <w:bookmarkEnd w:id="15"/>
    </w:p>
    <w:p w:rsidR="00BA07C3" w:rsidRPr="00FA01F5" w:rsidRDefault="00FA52EF" w:rsidP="00442DC7">
      <w:pPr>
        <w:spacing w:before="120" w:after="120" w:line="240" w:lineRule="auto"/>
        <w:jc w:val="both"/>
        <w:rPr>
          <w:rFonts w:asciiTheme="minorHAnsi" w:hAnsiTheme="minorHAnsi"/>
          <w:lang w:val="en-GB"/>
        </w:rPr>
      </w:pPr>
      <w:r w:rsidRPr="00FA01F5">
        <w:rPr>
          <w:rFonts w:asciiTheme="minorHAnsi" w:hAnsiTheme="minorHAnsi"/>
          <w:lang w:val="en-GB"/>
        </w:rPr>
        <w:t xml:space="preserve">Among others, ISHR will be collaborating with </w:t>
      </w:r>
      <w:r w:rsidR="00C82373" w:rsidRPr="00FA01F5">
        <w:rPr>
          <w:rFonts w:asciiTheme="minorHAnsi" w:hAnsiTheme="minorHAnsi"/>
          <w:lang w:val="en-GB"/>
        </w:rPr>
        <w:t xml:space="preserve">national </w:t>
      </w:r>
      <w:r w:rsidRPr="00FA01F5">
        <w:rPr>
          <w:rFonts w:asciiTheme="minorHAnsi" w:hAnsiTheme="minorHAnsi"/>
          <w:lang w:val="en-GB"/>
        </w:rPr>
        <w:t>HRD Coalitions in Mali, Senegal, Burkina Faso, Ben</w:t>
      </w:r>
      <w:r w:rsidR="00C82373" w:rsidRPr="00FA01F5">
        <w:rPr>
          <w:rFonts w:asciiTheme="minorHAnsi" w:hAnsiTheme="minorHAnsi"/>
          <w:lang w:val="en-GB"/>
        </w:rPr>
        <w:t xml:space="preserve">in, the DRC, Niger, Mozambique, as well as sub-regional coalitions of HRDs (e.g. West Africa HRD network, Southern Africa HRD network, East and Horn of Africa network). It </w:t>
      </w:r>
      <w:proofErr w:type="gramStart"/>
      <w:r w:rsidR="00C82373" w:rsidRPr="00FA01F5">
        <w:rPr>
          <w:rFonts w:asciiTheme="minorHAnsi" w:hAnsiTheme="minorHAnsi"/>
          <w:lang w:val="en-GB"/>
        </w:rPr>
        <w:t>should be noted</w:t>
      </w:r>
      <w:proofErr w:type="gramEnd"/>
      <w:r w:rsidR="00C82373" w:rsidRPr="00FA01F5">
        <w:rPr>
          <w:rFonts w:asciiTheme="minorHAnsi" w:hAnsiTheme="minorHAnsi"/>
          <w:lang w:val="en-GB"/>
        </w:rPr>
        <w:t xml:space="preserve"> that ISHR contributed to the establishment of several national networks of HRDs</w:t>
      </w:r>
      <w:r w:rsidR="005126A3" w:rsidRPr="00FA01F5">
        <w:rPr>
          <w:rFonts w:asciiTheme="minorHAnsi" w:hAnsiTheme="minorHAnsi"/>
          <w:lang w:val="en-GB"/>
        </w:rPr>
        <w:t xml:space="preserve"> and continues to play a major role in supporting their ongoing work. </w:t>
      </w:r>
    </w:p>
    <w:p w:rsidR="00142088" w:rsidRPr="00FA01F5" w:rsidRDefault="00142088" w:rsidP="00442DC7">
      <w:pPr>
        <w:spacing w:before="120" w:after="120" w:line="240" w:lineRule="auto"/>
        <w:jc w:val="both"/>
        <w:rPr>
          <w:rFonts w:asciiTheme="minorHAnsi" w:hAnsiTheme="minorHAnsi"/>
          <w:lang w:val="en-GB"/>
        </w:rPr>
      </w:pPr>
      <w:r w:rsidRPr="00FA01F5">
        <w:rPr>
          <w:rFonts w:asciiTheme="minorHAnsi" w:hAnsiTheme="minorHAnsi"/>
          <w:lang w:val="en-GB"/>
        </w:rPr>
        <w:t>The</w:t>
      </w:r>
      <w:r w:rsidR="003D153E" w:rsidRPr="00FA01F5">
        <w:rPr>
          <w:rFonts w:asciiTheme="minorHAnsi" w:hAnsiTheme="minorHAnsi"/>
          <w:lang w:val="en-GB"/>
        </w:rPr>
        <w:t xml:space="preserve"> main</w:t>
      </w:r>
      <w:r w:rsidRPr="00FA01F5">
        <w:rPr>
          <w:rFonts w:asciiTheme="minorHAnsi" w:hAnsiTheme="minorHAnsi"/>
          <w:lang w:val="en-GB"/>
        </w:rPr>
        <w:t xml:space="preserve"> partners envisaged to </w:t>
      </w:r>
      <w:proofErr w:type="gramStart"/>
      <w:r w:rsidRPr="00FA01F5">
        <w:rPr>
          <w:rFonts w:asciiTheme="minorHAnsi" w:hAnsiTheme="minorHAnsi"/>
          <w:lang w:val="en-GB"/>
        </w:rPr>
        <w:t>be engaged</w:t>
      </w:r>
      <w:proofErr w:type="gramEnd"/>
      <w:r w:rsidRPr="00FA01F5">
        <w:rPr>
          <w:rFonts w:asciiTheme="minorHAnsi" w:hAnsiTheme="minorHAnsi"/>
          <w:lang w:val="en-GB"/>
        </w:rPr>
        <w:t xml:space="preserve"> with us in this project include:</w:t>
      </w:r>
    </w:p>
    <w:p w:rsidR="00142088" w:rsidRPr="006E0814" w:rsidRDefault="00142088" w:rsidP="00142088">
      <w:pPr>
        <w:pStyle w:val="ListParagraph"/>
        <w:numPr>
          <w:ilvl w:val="0"/>
          <w:numId w:val="30"/>
        </w:numPr>
        <w:jc w:val="both"/>
        <w:rPr>
          <w:rFonts w:asciiTheme="minorHAnsi" w:hAnsiTheme="minorHAnsi"/>
          <w:lang w:val="fr-CH"/>
        </w:rPr>
      </w:pPr>
      <w:r w:rsidRPr="006E0814">
        <w:rPr>
          <w:rFonts w:asciiTheme="minorHAnsi" w:hAnsiTheme="minorHAnsi"/>
          <w:lang w:val="fr-CH"/>
        </w:rPr>
        <w:t>Burkina Faso: Ligue pour la Défense de la Justice et de la Liberté (LIDEJEL), Ouagadougou</w:t>
      </w:r>
    </w:p>
    <w:p w:rsidR="00142088" w:rsidRPr="006E0814" w:rsidRDefault="00142088" w:rsidP="00142088">
      <w:pPr>
        <w:pStyle w:val="ListParagraph"/>
        <w:numPr>
          <w:ilvl w:val="0"/>
          <w:numId w:val="30"/>
        </w:numPr>
        <w:jc w:val="both"/>
        <w:rPr>
          <w:rFonts w:asciiTheme="minorHAnsi" w:hAnsiTheme="minorHAnsi"/>
          <w:lang w:val="fr-CH"/>
        </w:rPr>
      </w:pPr>
      <w:r w:rsidRPr="006E0814">
        <w:rPr>
          <w:rFonts w:asciiTheme="minorHAnsi" w:hAnsiTheme="minorHAnsi"/>
          <w:lang w:val="fr-CH"/>
        </w:rPr>
        <w:t>Burkina Faso : Coalition Burkinabé des Défenseurs des Droits Humains (CBDDH)</w:t>
      </w:r>
    </w:p>
    <w:p w:rsidR="00142088" w:rsidRPr="006E0814" w:rsidRDefault="00142088" w:rsidP="00142088">
      <w:pPr>
        <w:pStyle w:val="ListParagraph"/>
        <w:numPr>
          <w:ilvl w:val="0"/>
          <w:numId w:val="30"/>
        </w:numPr>
        <w:jc w:val="both"/>
        <w:rPr>
          <w:rFonts w:asciiTheme="minorHAnsi" w:hAnsiTheme="minorHAnsi"/>
          <w:lang w:val="fr-CH"/>
        </w:rPr>
      </w:pPr>
      <w:r w:rsidRPr="006E0814">
        <w:rPr>
          <w:rFonts w:asciiTheme="minorHAnsi" w:hAnsiTheme="minorHAnsi"/>
          <w:lang w:val="fr-CH"/>
        </w:rPr>
        <w:t>Côte d’Ivoire: Coalition Ivoirienne des Défenseurs des Droits de l’Homme (CIDDH)</w:t>
      </w:r>
    </w:p>
    <w:p w:rsidR="00142088" w:rsidRPr="006E0814" w:rsidRDefault="00142088" w:rsidP="00142088">
      <w:pPr>
        <w:pStyle w:val="ListParagraph"/>
        <w:numPr>
          <w:ilvl w:val="0"/>
          <w:numId w:val="30"/>
        </w:numPr>
        <w:jc w:val="both"/>
        <w:rPr>
          <w:rFonts w:asciiTheme="minorHAnsi" w:hAnsiTheme="minorHAnsi"/>
          <w:lang w:val="fr-CH"/>
        </w:rPr>
      </w:pPr>
      <w:proofErr w:type="spellStart"/>
      <w:r w:rsidRPr="006E0814">
        <w:rPr>
          <w:rFonts w:asciiTheme="minorHAnsi" w:hAnsiTheme="minorHAnsi"/>
          <w:lang w:val="fr-CH"/>
        </w:rPr>
        <w:t>Guinea</w:t>
      </w:r>
      <w:proofErr w:type="spellEnd"/>
      <w:r w:rsidRPr="006E0814">
        <w:rPr>
          <w:rFonts w:asciiTheme="minorHAnsi" w:hAnsiTheme="minorHAnsi"/>
          <w:lang w:val="fr-CH"/>
        </w:rPr>
        <w:t>: Organisation Guinéenne de Défense des Droits de l'Homme et du Citoyen</w:t>
      </w:r>
    </w:p>
    <w:p w:rsidR="00142088" w:rsidRPr="00FA01F5" w:rsidRDefault="00142088" w:rsidP="00142088">
      <w:pPr>
        <w:pStyle w:val="ListParagraph"/>
        <w:numPr>
          <w:ilvl w:val="0"/>
          <w:numId w:val="30"/>
        </w:numPr>
        <w:jc w:val="both"/>
        <w:rPr>
          <w:rFonts w:asciiTheme="minorHAnsi" w:hAnsiTheme="minorHAnsi"/>
          <w:lang w:val="en-GB"/>
        </w:rPr>
      </w:pPr>
      <w:r w:rsidRPr="00FA01F5">
        <w:rPr>
          <w:rFonts w:asciiTheme="minorHAnsi" w:hAnsiTheme="minorHAnsi"/>
          <w:lang w:val="en-GB"/>
        </w:rPr>
        <w:t>Liberia : Sustainable Development Institute Liberia, Monrovia, HRD &amp; environmental protection</w:t>
      </w:r>
    </w:p>
    <w:p w:rsidR="00142088" w:rsidRPr="006E0814" w:rsidRDefault="00142088" w:rsidP="00142088">
      <w:pPr>
        <w:pStyle w:val="ListParagraph"/>
        <w:numPr>
          <w:ilvl w:val="0"/>
          <w:numId w:val="30"/>
        </w:numPr>
        <w:jc w:val="both"/>
        <w:rPr>
          <w:rFonts w:asciiTheme="minorHAnsi" w:hAnsiTheme="minorHAnsi"/>
          <w:lang w:val="fr-CH"/>
        </w:rPr>
      </w:pPr>
      <w:r w:rsidRPr="006E0814">
        <w:rPr>
          <w:rFonts w:asciiTheme="minorHAnsi" w:hAnsiTheme="minorHAnsi"/>
          <w:lang w:val="fr-CH"/>
        </w:rPr>
        <w:t>Mali: Coalition Malienne des Défenseurs des Droits de l’Homme (COMADDH)</w:t>
      </w:r>
    </w:p>
    <w:p w:rsidR="00142088" w:rsidRPr="006E0814" w:rsidRDefault="00142088" w:rsidP="00142088">
      <w:pPr>
        <w:pStyle w:val="ListParagraph"/>
        <w:numPr>
          <w:ilvl w:val="0"/>
          <w:numId w:val="30"/>
        </w:numPr>
        <w:jc w:val="both"/>
        <w:rPr>
          <w:rFonts w:asciiTheme="minorHAnsi" w:hAnsiTheme="minorHAnsi"/>
          <w:lang w:val="fr-CH"/>
        </w:rPr>
      </w:pPr>
      <w:r w:rsidRPr="006E0814">
        <w:rPr>
          <w:rFonts w:asciiTheme="minorHAnsi" w:hAnsiTheme="minorHAnsi"/>
          <w:lang w:val="fr-CH"/>
        </w:rPr>
        <w:t>Niger: Collectif des Organisations de Défense des Droits de l’Homme et de la Démocratie (CODDHD)</w:t>
      </w:r>
    </w:p>
    <w:p w:rsidR="00142088" w:rsidRPr="00FA01F5" w:rsidRDefault="00142088" w:rsidP="00142088">
      <w:pPr>
        <w:pStyle w:val="ListParagraph"/>
        <w:numPr>
          <w:ilvl w:val="0"/>
          <w:numId w:val="30"/>
        </w:numPr>
        <w:jc w:val="both"/>
        <w:rPr>
          <w:rFonts w:asciiTheme="minorHAnsi" w:hAnsiTheme="minorHAnsi"/>
          <w:lang w:val="en-GB"/>
        </w:rPr>
      </w:pPr>
      <w:r w:rsidRPr="00FA01F5">
        <w:rPr>
          <w:rFonts w:asciiTheme="minorHAnsi" w:hAnsiTheme="minorHAnsi"/>
          <w:lang w:val="en-GB"/>
        </w:rPr>
        <w:t>Cameroon: Cameroon Network of Human Rights Organizations (CNHRO)</w:t>
      </w:r>
    </w:p>
    <w:p w:rsidR="00142088" w:rsidRPr="006E0814" w:rsidRDefault="00142088" w:rsidP="00142088">
      <w:pPr>
        <w:pStyle w:val="ListParagraph"/>
        <w:numPr>
          <w:ilvl w:val="0"/>
          <w:numId w:val="30"/>
        </w:numPr>
        <w:jc w:val="both"/>
        <w:rPr>
          <w:rFonts w:asciiTheme="minorHAnsi" w:hAnsiTheme="minorHAnsi"/>
          <w:lang w:val="fr-CH"/>
        </w:rPr>
      </w:pPr>
      <w:proofErr w:type="spellStart"/>
      <w:r w:rsidRPr="006E0814">
        <w:rPr>
          <w:rFonts w:asciiTheme="minorHAnsi" w:hAnsiTheme="minorHAnsi"/>
          <w:lang w:val="fr-CH"/>
        </w:rPr>
        <w:t>Republic</w:t>
      </w:r>
      <w:proofErr w:type="spellEnd"/>
      <w:r w:rsidRPr="006E0814">
        <w:rPr>
          <w:rFonts w:asciiTheme="minorHAnsi" w:hAnsiTheme="minorHAnsi"/>
          <w:lang w:val="fr-CH"/>
        </w:rPr>
        <w:t xml:space="preserve"> of Congo: Rencontre pour la Paix et les Droits de l’Homme (RPDH)</w:t>
      </w:r>
    </w:p>
    <w:p w:rsidR="00142088" w:rsidRPr="00FA01F5" w:rsidRDefault="00142088" w:rsidP="00142088">
      <w:pPr>
        <w:pStyle w:val="ListParagraph"/>
        <w:numPr>
          <w:ilvl w:val="0"/>
          <w:numId w:val="30"/>
        </w:numPr>
        <w:jc w:val="both"/>
        <w:rPr>
          <w:rFonts w:asciiTheme="minorHAnsi" w:hAnsiTheme="minorHAnsi"/>
          <w:lang w:val="en-GB"/>
        </w:rPr>
      </w:pPr>
      <w:r w:rsidRPr="00FA01F5">
        <w:rPr>
          <w:rFonts w:asciiTheme="minorHAnsi" w:hAnsiTheme="minorHAnsi"/>
          <w:lang w:val="en-GB"/>
        </w:rPr>
        <w:t>Nigeria: Concerned Nigerians</w:t>
      </w:r>
    </w:p>
    <w:p w:rsidR="00142088" w:rsidRPr="00FA01F5" w:rsidRDefault="00142088" w:rsidP="00142088">
      <w:pPr>
        <w:pStyle w:val="ListParagraph"/>
        <w:numPr>
          <w:ilvl w:val="0"/>
          <w:numId w:val="30"/>
        </w:numPr>
        <w:jc w:val="both"/>
        <w:rPr>
          <w:b/>
          <w:lang w:val="en-GB"/>
        </w:rPr>
      </w:pPr>
      <w:r w:rsidRPr="00FA01F5">
        <w:rPr>
          <w:rFonts w:asciiTheme="minorHAnsi" w:hAnsiTheme="minorHAnsi"/>
          <w:lang w:val="en-GB"/>
        </w:rPr>
        <w:t>Madagascar: Transparency International – Madagascar</w:t>
      </w:r>
    </w:p>
    <w:p w:rsidR="00142088" w:rsidRPr="00FA01F5" w:rsidRDefault="00142088" w:rsidP="00142088">
      <w:pPr>
        <w:pStyle w:val="ListParagraph"/>
        <w:numPr>
          <w:ilvl w:val="0"/>
          <w:numId w:val="30"/>
        </w:numPr>
        <w:jc w:val="both"/>
        <w:rPr>
          <w:b/>
          <w:lang w:val="en-GB"/>
        </w:rPr>
      </w:pPr>
      <w:r w:rsidRPr="00FA01F5">
        <w:rPr>
          <w:rFonts w:asciiTheme="minorHAnsi" w:hAnsiTheme="minorHAnsi"/>
          <w:lang w:val="en-GB"/>
        </w:rPr>
        <w:t>Zambia: Southern Africa Centre for the Constructive Resolution of Disputes</w:t>
      </w:r>
    </w:p>
    <w:p w:rsidR="00142088" w:rsidRPr="00FA01F5" w:rsidRDefault="00142088" w:rsidP="00142088">
      <w:pPr>
        <w:pStyle w:val="ListParagraph"/>
        <w:numPr>
          <w:ilvl w:val="0"/>
          <w:numId w:val="30"/>
        </w:numPr>
        <w:jc w:val="both"/>
        <w:rPr>
          <w:b/>
          <w:lang w:val="en-GB"/>
        </w:rPr>
      </w:pPr>
      <w:r w:rsidRPr="00FA01F5">
        <w:rPr>
          <w:rFonts w:asciiTheme="minorHAnsi" w:hAnsiTheme="minorHAnsi"/>
          <w:lang w:val="en-GB"/>
        </w:rPr>
        <w:t>South Africa: The Human Rights Institute of South Africa, HURISA</w:t>
      </w:r>
    </w:p>
    <w:p w:rsidR="00C82373" w:rsidRPr="00FA01F5" w:rsidRDefault="00C82373" w:rsidP="00442DC7">
      <w:pPr>
        <w:spacing w:before="120" w:after="120" w:line="240" w:lineRule="auto"/>
        <w:jc w:val="both"/>
        <w:rPr>
          <w:rFonts w:asciiTheme="minorHAnsi" w:hAnsiTheme="minorHAnsi"/>
          <w:lang w:val="en-GB"/>
        </w:rPr>
      </w:pPr>
    </w:p>
    <w:p w:rsidR="00BA07C3" w:rsidRPr="00FA01F5" w:rsidRDefault="00FA52EF" w:rsidP="00442DC7">
      <w:pPr>
        <w:pStyle w:val="Heading2"/>
        <w:numPr>
          <w:ilvl w:val="1"/>
          <w:numId w:val="25"/>
        </w:numPr>
        <w:spacing w:before="120" w:after="120" w:line="240" w:lineRule="auto"/>
        <w:rPr>
          <w:rFonts w:asciiTheme="minorHAnsi" w:eastAsia="Calibri" w:hAnsiTheme="minorHAnsi" w:cs="Calibri"/>
          <w:i/>
          <w:color w:val="C00000"/>
          <w:sz w:val="22"/>
          <w:szCs w:val="22"/>
          <w:lang w:val="en-GB"/>
        </w:rPr>
      </w:pPr>
      <w:bookmarkStart w:id="16" w:name="_Toc41082985"/>
      <w:r w:rsidRPr="00FA01F5">
        <w:rPr>
          <w:rFonts w:asciiTheme="minorHAnsi" w:eastAsia="Calibri" w:hAnsiTheme="minorHAnsi" w:cs="Calibri"/>
          <w:i/>
          <w:color w:val="C00000"/>
          <w:sz w:val="22"/>
          <w:szCs w:val="22"/>
          <w:lang w:val="en-GB"/>
        </w:rPr>
        <w:t>Other donors</w:t>
      </w:r>
      <w:bookmarkEnd w:id="16"/>
    </w:p>
    <w:p w:rsidR="00BA07C3" w:rsidRPr="00FA01F5" w:rsidRDefault="00FA52EF" w:rsidP="00442DC7">
      <w:pPr>
        <w:spacing w:before="120" w:after="120" w:line="240" w:lineRule="auto"/>
        <w:jc w:val="both"/>
        <w:rPr>
          <w:rFonts w:asciiTheme="minorHAnsi" w:hAnsiTheme="minorHAnsi"/>
          <w:lang w:val="en-GB"/>
        </w:rPr>
      </w:pPr>
      <w:r w:rsidRPr="00FA01F5">
        <w:rPr>
          <w:rFonts w:asciiTheme="minorHAnsi" w:hAnsiTheme="minorHAnsi"/>
          <w:lang w:val="en-GB"/>
        </w:rPr>
        <w:t xml:space="preserve">At the time of writing, ISHR had </w:t>
      </w:r>
      <w:r w:rsidR="00E74301" w:rsidRPr="00FA01F5">
        <w:rPr>
          <w:rFonts w:asciiTheme="minorHAnsi" w:hAnsiTheme="minorHAnsi"/>
          <w:lang w:val="en-GB"/>
        </w:rPr>
        <w:t>commitments to co-fund this initiative as follows:</w:t>
      </w:r>
    </w:p>
    <w:p w:rsidR="00823E25" w:rsidRPr="00FA01F5" w:rsidRDefault="00823E25" w:rsidP="00442DC7">
      <w:pPr>
        <w:pStyle w:val="ListParagraph"/>
        <w:numPr>
          <w:ilvl w:val="2"/>
          <w:numId w:val="21"/>
        </w:numPr>
        <w:spacing w:before="120" w:after="120" w:line="240" w:lineRule="auto"/>
        <w:jc w:val="both"/>
        <w:rPr>
          <w:rFonts w:asciiTheme="minorHAnsi" w:hAnsiTheme="minorHAnsi"/>
          <w:lang w:val="en-GB"/>
        </w:rPr>
      </w:pPr>
      <w:r w:rsidRPr="00FA01F5">
        <w:rPr>
          <w:rFonts w:asciiTheme="minorHAnsi" w:hAnsiTheme="minorHAnsi"/>
          <w:lang w:val="en-GB"/>
        </w:rPr>
        <w:t xml:space="preserve">Ongoing co-funding secured from Bread for the World until </w:t>
      </w:r>
      <w:r w:rsidR="00074608" w:rsidRPr="00FA01F5">
        <w:rPr>
          <w:rFonts w:asciiTheme="minorHAnsi" w:hAnsiTheme="minorHAnsi"/>
          <w:lang w:val="en-GB"/>
        </w:rPr>
        <w:t>September 2022</w:t>
      </w:r>
    </w:p>
    <w:p w:rsidR="00074608" w:rsidRPr="00FA01F5" w:rsidRDefault="009B4C1B" w:rsidP="00442DC7">
      <w:pPr>
        <w:pStyle w:val="ListParagraph"/>
        <w:numPr>
          <w:ilvl w:val="2"/>
          <w:numId w:val="21"/>
        </w:numPr>
        <w:spacing w:before="120" w:after="120" w:line="240" w:lineRule="auto"/>
        <w:jc w:val="both"/>
        <w:rPr>
          <w:rFonts w:asciiTheme="minorHAnsi" w:hAnsiTheme="minorHAnsi"/>
          <w:lang w:val="en-GB"/>
        </w:rPr>
      </w:pPr>
      <w:r w:rsidRPr="00FA01F5">
        <w:rPr>
          <w:rFonts w:asciiTheme="minorHAnsi" w:hAnsiTheme="minorHAnsi"/>
          <w:lang w:val="en-GB"/>
        </w:rPr>
        <w:t>3 year proposal under review with Irish Aid – response expected by end May 2020</w:t>
      </w:r>
    </w:p>
    <w:p w:rsidR="00B3518F" w:rsidRPr="00FA01F5" w:rsidRDefault="00B3518F" w:rsidP="00B3518F">
      <w:pPr>
        <w:pStyle w:val="ListParagraph"/>
        <w:spacing w:before="120" w:after="120" w:line="240" w:lineRule="auto"/>
        <w:ind w:left="1224"/>
        <w:jc w:val="both"/>
        <w:rPr>
          <w:rFonts w:asciiTheme="minorHAnsi" w:hAnsiTheme="minorHAnsi"/>
          <w:lang w:val="en-GB"/>
        </w:rPr>
      </w:pPr>
    </w:p>
    <w:p w:rsidR="00EA239A" w:rsidRPr="00FA01F5" w:rsidRDefault="00EA239A" w:rsidP="00EA239A">
      <w:pPr>
        <w:pStyle w:val="Heading1"/>
        <w:spacing w:before="120" w:after="120" w:line="240" w:lineRule="auto"/>
        <w:rPr>
          <w:rFonts w:asciiTheme="minorHAnsi" w:eastAsia="Calibri" w:hAnsiTheme="minorHAnsi" w:cs="Calibri"/>
          <w:color w:val="auto"/>
          <w:sz w:val="22"/>
          <w:szCs w:val="22"/>
          <w:lang w:val="en-GB"/>
        </w:rPr>
      </w:pPr>
    </w:p>
    <w:p w:rsidR="00BA07C3" w:rsidRPr="00FA01F5" w:rsidRDefault="004F2B42" w:rsidP="00EA239A">
      <w:pPr>
        <w:pStyle w:val="Heading1"/>
        <w:numPr>
          <w:ilvl w:val="0"/>
          <w:numId w:val="21"/>
        </w:numPr>
        <w:spacing w:before="120" w:after="120" w:line="240" w:lineRule="auto"/>
        <w:rPr>
          <w:rFonts w:asciiTheme="minorHAnsi" w:eastAsia="Calibri" w:hAnsiTheme="minorHAnsi" w:cs="Calibri"/>
          <w:b/>
          <w:color w:val="C00000"/>
          <w:sz w:val="22"/>
          <w:szCs w:val="22"/>
          <w:lang w:val="en-GB"/>
        </w:rPr>
      </w:pPr>
      <w:bookmarkStart w:id="17" w:name="_Toc41082986"/>
      <w:r w:rsidRPr="00FA01F5">
        <w:rPr>
          <w:rFonts w:asciiTheme="minorHAnsi" w:eastAsia="Calibri" w:hAnsiTheme="minorHAnsi" w:cs="Calibri"/>
          <w:b/>
          <w:color w:val="C00000"/>
          <w:sz w:val="22"/>
          <w:szCs w:val="22"/>
          <w:lang w:val="en-GB"/>
        </w:rPr>
        <w:t>Expertise</w:t>
      </w:r>
      <w:bookmarkEnd w:id="17"/>
    </w:p>
    <w:p w:rsidR="004F2B42" w:rsidRPr="00FA01F5" w:rsidRDefault="004F2B42" w:rsidP="004F2B42">
      <w:pPr>
        <w:spacing w:before="120" w:after="120" w:line="240" w:lineRule="auto"/>
        <w:ind w:right="261"/>
        <w:jc w:val="both"/>
        <w:rPr>
          <w:rFonts w:asciiTheme="minorHAnsi" w:hAnsiTheme="minorHAnsi"/>
          <w:lang w:val="en-GB"/>
        </w:rPr>
      </w:pPr>
      <w:r w:rsidRPr="00FA01F5">
        <w:rPr>
          <w:rFonts w:asciiTheme="minorHAnsi" w:hAnsiTheme="minorHAnsi"/>
          <w:lang w:val="en-GB"/>
        </w:rPr>
        <w:t>This programme will be implemented by the ISHR Africa team which is comprised of ISHR Senior Advisor Clément Voule (</w:t>
      </w:r>
      <w:proofErr w:type="gramStart"/>
      <w:r w:rsidRPr="00FA01F5">
        <w:rPr>
          <w:rFonts w:asciiTheme="minorHAnsi" w:hAnsiTheme="minorHAnsi"/>
          <w:lang w:val="en-GB"/>
        </w:rPr>
        <w:t>based  part</w:t>
      </w:r>
      <w:proofErr w:type="gramEnd"/>
      <w:r w:rsidRPr="00FA01F5">
        <w:rPr>
          <w:rFonts w:asciiTheme="minorHAnsi" w:hAnsiTheme="minorHAnsi"/>
          <w:lang w:val="en-GB"/>
        </w:rPr>
        <w:t xml:space="preserve"> time in our Geneva office), Advocacy consultant Adélaide Etong Kame (based in London) and Advocacy consultant </w:t>
      </w:r>
      <w:proofErr w:type="spellStart"/>
      <w:r w:rsidRPr="00FA01F5">
        <w:rPr>
          <w:rFonts w:asciiTheme="minorHAnsi" w:hAnsiTheme="minorHAnsi"/>
          <w:lang w:val="en-GB"/>
        </w:rPr>
        <w:t>Stéphanie</w:t>
      </w:r>
      <w:proofErr w:type="spellEnd"/>
      <w:r w:rsidRPr="00FA01F5">
        <w:rPr>
          <w:rFonts w:asciiTheme="minorHAnsi" w:hAnsiTheme="minorHAnsi"/>
          <w:lang w:val="en-GB"/>
        </w:rPr>
        <w:t xml:space="preserve"> Wamba (based in our Abidjan office). Details on their experience and expertise </w:t>
      </w:r>
      <w:proofErr w:type="gramStart"/>
      <w:r w:rsidRPr="00FA01F5">
        <w:rPr>
          <w:rFonts w:asciiTheme="minorHAnsi" w:hAnsiTheme="minorHAnsi"/>
          <w:lang w:val="en-GB"/>
        </w:rPr>
        <w:t>can be found</w:t>
      </w:r>
      <w:proofErr w:type="gramEnd"/>
      <w:r w:rsidRPr="00FA01F5">
        <w:rPr>
          <w:rFonts w:asciiTheme="minorHAnsi" w:hAnsiTheme="minorHAnsi"/>
          <w:lang w:val="en-GB"/>
        </w:rPr>
        <w:t xml:space="preserve"> on </w:t>
      </w:r>
      <w:hyperlink r:id="rId25" w:history="1">
        <w:r w:rsidRPr="00FA01F5">
          <w:rPr>
            <w:rStyle w:val="Hyperlink"/>
            <w:rFonts w:asciiTheme="minorHAnsi" w:hAnsiTheme="minorHAnsi"/>
            <w:lang w:val="en-GB"/>
          </w:rPr>
          <w:t>the relevant ISHR webpage</w:t>
        </w:r>
      </w:hyperlink>
      <w:r w:rsidRPr="00FA01F5">
        <w:rPr>
          <w:rFonts w:asciiTheme="minorHAnsi" w:hAnsiTheme="minorHAnsi"/>
          <w:lang w:val="en-GB"/>
        </w:rPr>
        <w:t xml:space="preserve">. </w:t>
      </w:r>
    </w:p>
    <w:p w:rsidR="00BA07C3" w:rsidRPr="00FA01F5" w:rsidRDefault="00BA07C3" w:rsidP="00442DC7">
      <w:pPr>
        <w:spacing w:before="120" w:after="120" w:line="240" w:lineRule="auto"/>
        <w:ind w:left="350"/>
        <w:jc w:val="both"/>
        <w:rPr>
          <w:rFonts w:asciiTheme="minorHAnsi" w:hAnsiTheme="minorHAnsi"/>
          <w:lang w:val="en-GB"/>
        </w:rPr>
      </w:pPr>
    </w:p>
    <w:p w:rsidR="00BA07C3" w:rsidRPr="00FA01F5" w:rsidRDefault="00FA52EF" w:rsidP="00442DC7">
      <w:pPr>
        <w:pStyle w:val="Heading1"/>
        <w:numPr>
          <w:ilvl w:val="0"/>
          <w:numId w:val="21"/>
        </w:numPr>
        <w:spacing w:before="120" w:after="120" w:line="240" w:lineRule="auto"/>
        <w:rPr>
          <w:rFonts w:asciiTheme="minorHAnsi" w:eastAsia="Calibri" w:hAnsiTheme="minorHAnsi" w:cs="Calibri"/>
          <w:b/>
          <w:color w:val="C00000"/>
          <w:sz w:val="22"/>
          <w:szCs w:val="22"/>
          <w:lang w:val="en-GB"/>
        </w:rPr>
      </w:pPr>
      <w:bookmarkStart w:id="18" w:name="_Toc41082987"/>
      <w:r w:rsidRPr="00FA01F5">
        <w:rPr>
          <w:rFonts w:asciiTheme="minorHAnsi" w:eastAsia="Calibri" w:hAnsiTheme="minorHAnsi" w:cs="Calibri"/>
          <w:b/>
          <w:color w:val="C00000"/>
          <w:sz w:val="22"/>
          <w:szCs w:val="22"/>
          <w:lang w:val="en-GB"/>
        </w:rPr>
        <w:t>Gender strategy</w:t>
      </w:r>
      <w:bookmarkEnd w:id="18"/>
      <w:r w:rsidRPr="00FA01F5">
        <w:rPr>
          <w:rFonts w:asciiTheme="minorHAnsi" w:eastAsia="Calibri" w:hAnsiTheme="minorHAnsi" w:cs="Calibri"/>
          <w:b/>
          <w:color w:val="C00000"/>
          <w:sz w:val="22"/>
          <w:szCs w:val="22"/>
          <w:lang w:val="en-GB"/>
        </w:rPr>
        <w:t xml:space="preserve"> </w:t>
      </w:r>
    </w:p>
    <w:p w:rsidR="00BA07C3" w:rsidRPr="00FA01F5" w:rsidRDefault="00FA52EF" w:rsidP="00442DC7">
      <w:pPr>
        <w:spacing w:before="120" w:after="120" w:line="240" w:lineRule="auto"/>
        <w:jc w:val="both"/>
        <w:rPr>
          <w:rFonts w:asciiTheme="minorHAnsi" w:hAnsiTheme="minorHAnsi"/>
          <w:lang w:val="en-GB"/>
        </w:rPr>
      </w:pPr>
      <w:r w:rsidRPr="00FA01F5">
        <w:rPr>
          <w:rFonts w:asciiTheme="minorHAnsi" w:hAnsiTheme="minorHAnsi"/>
          <w:lang w:val="en-GB"/>
        </w:rPr>
        <w:t>The promotion of gender equality and diversity are core objectives of our work. ISHR operates two programmes</w:t>
      </w:r>
      <w:r w:rsidR="007975CC" w:rsidRPr="00FA01F5">
        <w:rPr>
          <w:rFonts w:asciiTheme="minorHAnsi" w:hAnsiTheme="minorHAnsi"/>
          <w:lang w:val="en-GB"/>
        </w:rPr>
        <w:t>:</w:t>
      </w:r>
      <w:r w:rsidRPr="00FA01F5">
        <w:rPr>
          <w:rFonts w:asciiTheme="minorHAnsi" w:hAnsiTheme="minorHAnsi"/>
          <w:lang w:val="en-GB"/>
        </w:rPr>
        <w:t xml:space="preserve"> one on </w:t>
      </w:r>
      <w:hyperlink r:id="rId26" w:history="1">
        <w:r w:rsidRPr="00FA01F5">
          <w:rPr>
            <w:rStyle w:val="Hyperlink"/>
            <w:rFonts w:asciiTheme="minorHAnsi" w:hAnsiTheme="minorHAnsi"/>
            <w:lang w:val="en-GB"/>
          </w:rPr>
          <w:t>sexual orientation, gender identity and expression and sex characteristics</w:t>
        </w:r>
      </w:hyperlink>
      <w:r w:rsidRPr="00FA01F5">
        <w:rPr>
          <w:rFonts w:asciiTheme="minorHAnsi" w:hAnsiTheme="minorHAnsi"/>
          <w:lang w:val="en-GB"/>
        </w:rPr>
        <w:t xml:space="preserve"> </w:t>
      </w:r>
      <w:r w:rsidRPr="00FA01F5">
        <w:rPr>
          <w:rFonts w:asciiTheme="minorHAnsi" w:hAnsiTheme="minorHAnsi"/>
          <w:lang w:val="en-GB"/>
        </w:rPr>
        <w:lastRenderedPageBreak/>
        <w:t xml:space="preserve">(SOGIESC) and the other on </w:t>
      </w:r>
      <w:hyperlink r:id="rId27" w:history="1">
        <w:r w:rsidRPr="00FA01F5">
          <w:rPr>
            <w:rStyle w:val="Hyperlink"/>
            <w:rFonts w:asciiTheme="minorHAnsi" w:hAnsiTheme="minorHAnsi"/>
            <w:lang w:val="en-GB"/>
          </w:rPr>
          <w:t>women human rights defenders WHRDs</w:t>
        </w:r>
      </w:hyperlink>
      <w:r w:rsidRPr="00FA01F5">
        <w:rPr>
          <w:rFonts w:asciiTheme="minorHAnsi" w:hAnsiTheme="minorHAnsi"/>
          <w:lang w:val="en-GB"/>
        </w:rPr>
        <w:t xml:space="preserve"> (WHRDs).</w:t>
      </w:r>
      <w:r w:rsidR="007975CC" w:rsidRPr="00FA01F5">
        <w:rPr>
          <w:rFonts w:asciiTheme="minorHAnsi" w:hAnsiTheme="minorHAnsi"/>
          <w:lang w:val="en-GB"/>
        </w:rPr>
        <w:t xml:space="preserve"> Like </w:t>
      </w:r>
      <w:hyperlink r:id="rId28" w:history="1">
        <w:r w:rsidR="007975CC" w:rsidRPr="00FA01F5">
          <w:rPr>
            <w:rStyle w:val="Hyperlink"/>
            <w:rFonts w:asciiTheme="minorHAnsi" w:hAnsiTheme="minorHAnsi"/>
            <w:lang w:val="en-GB"/>
          </w:rPr>
          <w:t xml:space="preserve">Ambassador </w:t>
        </w:r>
        <w:proofErr w:type="spellStart"/>
        <w:r w:rsidR="007975CC" w:rsidRPr="00FA01F5">
          <w:rPr>
            <w:rStyle w:val="Hyperlink"/>
            <w:rFonts w:asciiTheme="minorHAnsi" w:hAnsiTheme="minorHAnsi"/>
            <w:lang w:val="en-GB"/>
          </w:rPr>
          <w:t>Muylle</w:t>
        </w:r>
        <w:proofErr w:type="spellEnd"/>
      </w:hyperlink>
      <w:r w:rsidR="007975CC" w:rsidRPr="00FA01F5">
        <w:rPr>
          <w:rFonts w:asciiTheme="minorHAnsi" w:hAnsiTheme="minorHAnsi"/>
          <w:lang w:val="en-GB"/>
        </w:rPr>
        <w:t xml:space="preserve"> in Geneva,</w:t>
      </w:r>
      <w:r w:rsidRPr="00FA01F5">
        <w:rPr>
          <w:rFonts w:asciiTheme="minorHAnsi" w:hAnsiTheme="minorHAnsi"/>
          <w:lang w:val="en-GB"/>
        </w:rPr>
        <w:t xml:space="preserve"> ISHR is a signatory to the </w:t>
      </w:r>
      <w:hyperlink r:id="rId29">
        <w:r w:rsidRPr="00FA01F5">
          <w:rPr>
            <w:rFonts w:asciiTheme="minorHAnsi" w:hAnsiTheme="minorHAnsi"/>
            <w:color w:val="C00000"/>
            <w:u w:val="single"/>
            <w:lang w:val="en-GB"/>
          </w:rPr>
          <w:t>International Gender Champions initiative</w:t>
        </w:r>
      </w:hyperlink>
      <w:r w:rsidRPr="00FA01F5">
        <w:rPr>
          <w:rFonts w:asciiTheme="minorHAnsi" w:hAnsiTheme="minorHAnsi"/>
          <w:lang w:val="en-GB"/>
        </w:rPr>
        <w:t xml:space="preserve"> and we support the #</w:t>
      </w:r>
      <w:proofErr w:type="spellStart"/>
      <w:r w:rsidRPr="00FA01F5">
        <w:rPr>
          <w:rFonts w:asciiTheme="minorHAnsi" w:hAnsiTheme="minorHAnsi"/>
          <w:lang w:val="en-GB"/>
        </w:rPr>
        <w:t>ChangethePicture</w:t>
      </w:r>
      <w:proofErr w:type="spellEnd"/>
      <w:r w:rsidRPr="00FA01F5">
        <w:rPr>
          <w:rFonts w:asciiTheme="minorHAnsi" w:hAnsiTheme="minorHAnsi"/>
          <w:lang w:val="en-GB"/>
        </w:rPr>
        <w:t xml:space="preserve"> campaign by </w:t>
      </w:r>
      <w:hyperlink r:id="rId30">
        <w:proofErr w:type="spellStart"/>
        <w:r w:rsidRPr="00FA01F5">
          <w:rPr>
            <w:rFonts w:asciiTheme="minorHAnsi" w:hAnsiTheme="minorHAnsi"/>
            <w:color w:val="C00000"/>
            <w:u w:val="single"/>
            <w:lang w:val="en-GB"/>
          </w:rPr>
          <w:t>Gqual</w:t>
        </w:r>
        <w:proofErr w:type="spellEnd"/>
      </w:hyperlink>
      <w:r w:rsidRPr="00FA01F5">
        <w:rPr>
          <w:rFonts w:asciiTheme="minorHAnsi" w:hAnsiTheme="minorHAnsi"/>
          <w:vertAlign w:val="superscript"/>
          <w:lang w:val="en-GB"/>
        </w:rPr>
        <w:footnoteReference w:id="3"/>
      </w:r>
      <w:r w:rsidRPr="00FA01F5">
        <w:rPr>
          <w:rFonts w:asciiTheme="minorHAnsi" w:hAnsiTheme="minorHAnsi"/>
          <w:lang w:val="en-GB"/>
        </w:rPr>
        <w:t xml:space="preserve">. As part of our commitment to gender equality and </w:t>
      </w:r>
      <w:proofErr w:type="gramStart"/>
      <w:r w:rsidRPr="00FA01F5">
        <w:rPr>
          <w:rFonts w:asciiTheme="minorHAnsi" w:hAnsiTheme="minorHAnsi"/>
          <w:lang w:val="en-GB"/>
        </w:rPr>
        <w:t>diversity</w:t>
      </w:r>
      <w:proofErr w:type="gramEnd"/>
      <w:r w:rsidRPr="00FA01F5">
        <w:rPr>
          <w:rFonts w:asciiTheme="minorHAnsi" w:hAnsiTheme="minorHAnsi"/>
          <w:lang w:val="en-GB"/>
        </w:rPr>
        <w:t xml:space="preserve"> we will strive for a minimum participation of 50% of women in all events envisaged as part of this project. </w:t>
      </w:r>
    </w:p>
    <w:p w:rsidR="00BA07C3" w:rsidRPr="00FA01F5" w:rsidRDefault="00BA07C3" w:rsidP="00442DC7">
      <w:pPr>
        <w:spacing w:before="120" w:after="120" w:line="240" w:lineRule="auto"/>
        <w:rPr>
          <w:rFonts w:asciiTheme="minorHAnsi" w:hAnsiTheme="minorHAnsi"/>
          <w:lang w:val="en-GB"/>
        </w:rPr>
      </w:pPr>
    </w:p>
    <w:p w:rsidR="00BA07C3" w:rsidRPr="00FA01F5" w:rsidRDefault="00FA52EF" w:rsidP="00442DC7">
      <w:pPr>
        <w:pStyle w:val="Heading1"/>
        <w:numPr>
          <w:ilvl w:val="0"/>
          <w:numId w:val="21"/>
        </w:numPr>
        <w:spacing w:before="120" w:after="120" w:line="240" w:lineRule="auto"/>
        <w:rPr>
          <w:rFonts w:asciiTheme="minorHAnsi" w:eastAsia="Calibri" w:hAnsiTheme="minorHAnsi" w:cs="Calibri"/>
          <w:b/>
          <w:color w:val="C00000"/>
          <w:sz w:val="22"/>
          <w:szCs w:val="22"/>
          <w:lang w:val="en-GB"/>
        </w:rPr>
      </w:pPr>
      <w:bookmarkStart w:id="19" w:name="_Toc41082988"/>
      <w:r w:rsidRPr="00FA01F5">
        <w:rPr>
          <w:rFonts w:asciiTheme="minorHAnsi" w:eastAsia="Calibri" w:hAnsiTheme="minorHAnsi" w:cs="Calibri"/>
          <w:b/>
          <w:color w:val="C00000"/>
          <w:sz w:val="22"/>
          <w:szCs w:val="22"/>
          <w:lang w:val="en-GB"/>
        </w:rPr>
        <w:t>Donor visibility</w:t>
      </w:r>
      <w:bookmarkEnd w:id="19"/>
      <w:r w:rsidRPr="00FA01F5">
        <w:rPr>
          <w:rFonts w:asciiTheme="minorHAnsi" w:eastAsia="Calibri" w:hAnsiTheme="minorHAnsi" w:cs="Calibri"/>
          <w:b/>
          <w:color w:val="C00000"/>
          <w:sz w:val="22"/>
          <w:szCs w:val="22"/>
          <w:lang w:val="en-GB"/>
        </w:rPr>
        <w:t xml:space="preserve"> </w:t>
      </w:r>
    </w:p>
    <w:p w:rsidR="00BA07C3" w:rsidRPr="00FA01F5" w:rsidRDefault="00FA52EF" w:rsidP="00442DC7">
      <w:pPr>
        <w:spacing w:before="120" w:after="120" w:line="240" w:lineRule="auto"/>
        <w:jc w:val="both"/>
        <w:rPr>
          <w:rFonts w:asciiTheme="minorHAnsi" w:hAnsiTheme="minorHAnsi"/>
          <w:lang w:val="en-GB"/>
        </w:rPr>
      </w:pPr>
      <w:r w:rsidRPr="00FA01F5">
        <w:rPr>
          <w:rFonts w:asciiTheme="minorHAnsi" w:hAnsiTheme="minorHAnsi"/>
          <w:lang w:val="en-GB"/>
        </w:rPr>
        <w:t xml:space="preserve">If the support of Belgium </w:t>
      </w:r>
      <w:proofErr w:type="gramStart"/>
      <w:r w:rsidRPr="00FA01F5">
        <w:rPr>
          <w:rFonts w:asciiTheme="minorHAnsi" w:hAnsiTheme="minorHAnsi"/>
          <w:lang w:val="en-GB"/>
        </w:rPr>
        <w:t>was</w:t>
      </w:r>
      <w:proofErr w:type="gramEnd"/>
      <w:r w:rsidRPr="00FA01F5">
        <w:rPr>
          <w:rFonts w:asciiTheme="minorHAnsi" w:hAnsiTheme="minorHAnsi"/>
          <w:lang w:val="en-GB"/>
        </w:rPr>
        <w:t xml:space="preserve"> confirmed, ISHR would be pleased to acknowledge that support publicly, including through the use of the Belgian </w:t>
      </w:r>
      <w:proofErr w:type="spellStart"/>
      <w:r w:rsidRPr="00FA01F5">
        <w:rPr>
          <w:rFonts w:asciiTheme="minorHAnsi" w:hAnsiTheme="minorHAnsi"/>
          <w:lang w:val="en-GB"/>
        </w:rPr>
        <w:t>MoFA</w:t>
      </w:r>
      <w:proofErr w:type="spellEnd"/>
      <w:r w:rsidRPr="00FA01F5">
        <w:rPr>
          <w:rFonts w:asciiTheme="minorHAnsi" w:hAnsiTheme="minorHAnsi"/>
          <w:lang w:val="en-GB"/>
        </w:rPr>
        <w:t xml:space="preserve"> logo in relevant documents and platforms such as our website and social media. </w:t>
      </w:r>
    </w:p>
    <w:p w:rsidR="00BA07C3" w:rsidRPr="00FA01F5" w:rsidRDefault="00BA07C3" w:rsidP="00442DC7">
      <w:pPr>
        <w:pStyle w:val="Heading1"/>
        <w:spacing w:before="120" w:after="120" w:line="240" w:lineRule="auto"/>
        <w:ind w:left="360"/>
        <w:rPr>
          <w:rFonts w:asciiTheme="minorHAnsi" w:eastAsia="Calibri" w:hAnsiTheme="minorHAnsi" w:cs="Calibri"/>
          <w:b/>
          <w:color w:val="C00000"/>
          <w:sz w:val="22"/>
          <w:szCs w:val="22"/>
          <w:lang w:val="en-GB"/>
        </w:rPr>
      </w:pPr>
    </w:p>
    <w:p w:rsidR="009E4C63" w:rsidRPr="00FA01F5" w:rsidRDefault="00FA52EF" w:rsidP="009E4C63">
      <w:pPr>
        <w:pStyle w:val="Heading1"/>
        <w:numPr>
          <w:ilvl w:val="0"/>
          <w:numId w:val="21"/>
        </w:numPr>
        <w:spacing w:before="120" w:after="120" w:line="240" w:lineRule="auto"/>
        <w:rPr>
          <w:rFonts w:asciiTheme="minorHAnsi" w:eastAsia="Calibri" w:hAnsiTheme="minorHAnsi" w:cs="Calibri"/>
          <w:b/>
          <w:color w:val="C00000"/>
          <w:sz w:val="22"/>
          <w:szCs w:val="22"/>
          <w:lang w:val="en-GB"/>
        </w:rPr>
      </w:pPr>
      <w:bookmarkStart w:id="20" w:name="_Toc41082989"/>
      <w:r w:rsidRPr="00FA01F5">
        <w:rPr>
          <w:rFonts w:asciiTheme="minorHAnsi" w:eastAsia="Calibri" w:hAnsiTheme="minorHAnsi" w:cs="Calibri"/>
          <w:b/>
          <w:color w:val="C00000"/>
          <w:sz w:val="22"/>
          <w:szCs w:val="22"/>
          <w:lang w:val="en-GB"/>
        </w:rPr>
        <w:t>Monitoring and evaluation</w:t>
      </w:r>
      <w:bookmarkEnd w:id="20"/>
    </w:p>
    <w:p w:rsidR="009E4C63" w:rsidRPr="00FA01F5" w:rsidRDefault="009E4C63" w:rsidP="009E4C63">
      <w:pPr>
        <w:rPr>
          <w:lang w:val="en-GB"/>
        </w:rPr>
      </w:pPr>
    </w:p>
    <w:p w:rsidR="009E4C63" w:rsidRPr="00FA01F5" w:rsidRDefault="009E4C63" w:rsidP="009E4C63">
      <w:pPr>
        <w:numPr>
          <w:ilvl w:val="0"/>
          <w:numId w:val="20"/>
        </w:numPr>
        <w:spacing w:before="120" w:after="120" w:line="240" w:lineRule="auto"/>
        <w:ind w:left="685" w:right="261" w:hanging="350"/>
        <w:jc w:val="both"/>
        <w:rPr>
          <w:rFonts w:asciiTheme="minorHAnsi" w:hAnsiTheme="minorHAnsi"/>
          <w:u w:val="single"/>
          <w:lang w:val="en-GB"/>
        </w:rPr>
      </w:pPr>
      <w:r w:rsidRPr="00FA01F5">
        <w:rPr>
          <w:rFonts w:asciiTheme="minorHAnsi" w:hAnsiTheme="minorHAnsi"/>
          <w:u w:val="single"/>
          <w:lang w:val="en-GB"/>
        </w:rPr>
        <w:t>Monitoring Method</w:t>
      </w:r>
    </w:p>
    <w:p w:rsidR="009E4C63" w:rsidRPr="00FA01F5" w:rsidRDefault="009E4C63" w:rsidP="009E4C63">
      <w:pPr>
        <w:jc w:val="both"/>
        <w:rPr>
          <w:lang w:val="en-GB"/>
        </w:rPr>
      </w:pPr>
      <w:r w:rsidRPr="00FA01F5">
        <w:rPr>
          <w:lang w:val="en-GB"/>
        </w:rPr>
        <w:t>Deliverable and allocated budgets for ISHR activities are currently monitored on an internal project management system based on Smart-sheet (</w:t>
      </w:r>
      <w:hyperlink r:id="rId31" w:history="1">
        <w:r w:rsidRPr="00FA01F5">
          <w:rPr>
            <w:rStyle w:val="Hyperlink"/>
            <w:lang w:val="en-GB"/>
          </w:rPr>
          <w:t>www.smartsheet.com</w:t>
        </w:r>
      </w:hyperlink>
      <w:r w:rsidRPr="00FA01F5">
        <w:rPr>
          <w:lang w:val="en-GB"/>
        </w:rPr>
        <w:t xml:space="preserve">) which serves both as a project planning tool and financial/activity monitoring system. Each recorded grant and project activities are registered on </w:t>
      </w:r>
      <w:proofErr w:type="spellStart"/>
      <w:r w:rsidRPr="00FA01F5">
        <w:rPr>
          <w:lang w:val="en-GB"/>
        </w:rPr>
        <w:t>Smartsheet</w:t>
      </w:r>
      <w:proofErr w:type="spellEnd"/>
      <w:r w:rsidRPr="00FA01F5">
        <w:rPr>
          <w:lang w:val="en-GB"/>
        </w:rPr>
        <w:t xml:space="preserve"> and broken down by deliverable, related budget line, assigned individuals, with tasks and </w:t>
      </w:r>
      <w:proofErr w:type="gramStart"/>
      <w:r w:rsidRPr="00FA01F5">
        <w:rPr>
          <w:lang w:val="en-GB"/>
        </w:rPr>
        <w:t>deadlines which</w:t>
      </w:r>
      <w:proofErr w:type="gramEnd"/>
      <w:r w:rsidRPr="00FA01F5">
        <w:rPr>
          <w:lang w:val="en-GB"/>
        </w:rPr>
        <w:t xml:space="preserve"> are regularly updated and monitored in preparation for internal and external reports on our work, including reports to donors. At the time of writing, we were </w:t>
      </w:r>
      <w:r w:rsidR="00006781" w:rsidRPr="00FA01F5">
        <w:rPr>
          <w:lang w:val="en-GB"/>
        </w:rPr>
        <w:t>transitioning to</w:t>
      </w:r>
      <w:r w:rsidRPr="00FA01F5">
        <w:rPr>
          <w:lang w:val="en-GB"/>
        </w:rPr>
        <w:t xml:space="preserve"> a new internal monitoring software (Office Maker), which integrate</w:t>
      </w:r>
      <w:r w:rsidR="00006781" w:rsidRPr="00FA01F5">
        <w:rPr>
          <w:lang w:val="en-GB"/>
        </w:rPr>
        <w:t>s</w:t>
      </w:r>
      <w:r w:rsidRPr="00FA01F5">
        <w:rPr>
          <w:lang w:val="en-GB"/>
        </w:rPr>
        <w:t xml:space="preserve"> both ISHR´s financial and accounting, and planning and monitoring tool components. For this project, the results framework will provide the structure of the project monitoring. For details on the data that </w:t>
      </w:r>
      <w:proofErr w:type="gramStart"/>
      <w:r w:rsidRPr="00FA01F5">
        <w:rPr>
          <w:lang w:val="en-GB"/>
        </w:rPr>
        <w:t>will be collected</w:t>
      </w:r>
      <w:proofErr w:type="gramEnd"/>
      <w:r w:rsidRPr="00FA01F5">
        <w:rPr>
          <w:lang w:val="en-GB"/>
        </w:rPr>
        <w:t xml:space="preserve">, see the annexed results framework. </w:t>
      </w:r>
    </w:p>
    <w:p w:rsidR="009E4C63" w:rsidRPr="00FA01F5" w:rsidRDefault="009E4C63" w:rsidP="009E4C63">
      <w:pPr>
        <w:numPr>
          <w:ilvl w:val="0"/>
          <w:numId w:val="20"/>
        </w:numPr>
        <w:spacing w:before="120" w:after="120" w:line="240" w:lineRule="auto"/>
        <w:ind w:left="685" w:right="261" w:hanging="350"/>
        <w:jc w:val="both"/>
        <w:rPr>
          <w:rFonts w:asciiTheme="minorHAnsi" w:hAnsiTheme="minorHAnsi"/>
          <w:u w:val="single"/>
          <w:lang w:val="en-GB"/>
        </w:rPr>
      </w:pPr>
      <w:r w:rsidRPr="00FA01F5">
        <w:rPr>
          <w:rFonts w:asciiTheme="minorHAnsi" w:hAnsiTheme="minorHAnsi"/>
          <w:u w:val="single"/>
          <w:lang w:val="en-GB"/>
        </w:rPr>
        <w:t xml:space="preserve">Evaluation </w:t>
      </w:r>
    </w:p>
    <w:p w:rsidR="009E4C63" w:rsidRPr="00FA01F5" w:rsidRDefault="00006781" w:rsidP="009E4C63">
      <w:pPr>
        <w:jc w:val="both"/>
        <w:rPr>
          <w:lang w:val="en-GB"/>
        </w:rPr>
      </w:pPr>
      <w:r w:rsidRPr="00FA01F5">
        <w:rPr>
          <w:lang w:val="en-GB"/>
        </w:rPr>
        <w:t xml:space="preserve">As illustrated by relevant references in this proposal, </w:t>
      </w:r>
      <w:r w:rsidR="009E4C63" w:rsidRPr="00FA01F5">
        <w:rPr>
          <w:lang w:val="en-GB"/>
        </w:rPr>
        <w:t xml:space="preserve">ISHR </w:t>
      </w:r>
      <w:r w:rsidRPr="00FA01F5">
        <w:rPr>
          <w:lang w:val="en-GB"/>
        </w:rPr>
        <w:t xml:space="preserve">regularly </w:t>
      </w:r>
      <w:r w:rsidR="009E4C63" w:rsidRPr="00FA01F5">
        <w:rPr>
          <w:lang w:val="en-GB"/>
        </w:rPr>
        <w:t>commission</w:t>
      </w:r>
      <w:r w:rsidRPr="00FA01F5">
        <w:rPr>
          <w:lang w:val="en-GB"/>
        </w:rPr>
        <w:t xml:space="preserve">s </w:t>
      </w:r>
      <w:r w:rsidR="009E4C63" w:rsidRPr="00FA01F5">
        <w:rPr>
          <w:lang w:val="en-GB"/>
        </w:rPr>
        <w:t>external evaluation</w:t>
      </w:r>
      <w:r w:rsidRPr="00FA01F5">
        <w:rPr>
          <w:lang w:val="en-GB"/>
        </w:rPr>
        <w:t>s of our</w:t>
      </w:r>
      <w:r w:rsidR="009E4C63" w:rsidRPr="00FA01F5">
        <w:rPr>
          <w:lang w:val="en-GB"/>
        </w:rPr>
        <w:t xml:space="preserve"> programme</w:t>
      </w:r>
      <w:r w:rsidRPr="00FA01F5">
        <w:rPr>
          <w:lang w:val="en-GB"/>
        </w:rPr>
        <w:t>s</w:t>
      </w:r>
      <w:r w:rsidR="009E4C63" w:rsidRPr="00FA01F5">
        <w:rPr>
          <w:lang w:val="en-GB"/>
        </w:rPr>
        <w:t xml:space="preserve">. </w:t>
      </w:r>
      <w:r w:rsidR="0063209B" w:rsidRPr="00FA01F5">
        <w:rPr>
          <w:lang w:val="en-GB"/>
        </w:rPr>
        <w:t xml:space="preserve">The most recent evaluation of our legal protection work for HRDs in Africa </w:t>
      </w:r>
      <w:proofErr w:type="gramStart"/>
      <w:r w:rsidR="0063209B" w:rsidRPr="00FA01F5">
        <w:rPr>
          <w:lang w:val="en-GB"/>
        </w:rPr>
        <w:t>was undertaken</w:t>
      </w:r>
      <w:proofErr w:type="gramEnd"/>
      <w:r w:rsidR="0063209B" w:rsidRPr="00FA01F5">
        <w:rPr>
          <w:lang w:val="en-GB"/>
        </w:rPr>
        <w:t xml:space="preserve"> in 2018.</w:t>
      </w:r>
    </w:p>
    <w:p w:rsidR="0063209B" w:rsidRPr="00FA01F5" w:rsidRDefault="0063209B" w:rsidP="009E4C63">
      <w:pPr>
        <w:jc w:val="both"/>
        <w:rPr>
          <w:lang w:val="en-GB"/>
        </w:rPr>
      </w:pPr>
    </w:p>
    <w:p w:rsidR="009E4C63" w:rsidRPr="00FA01F5" w:rsidRDefault="009E4C63" w:rsidP="009E4C63">
      <w:pPr>
        <w:numPr>
          <w:ilvl w:val="0"/>
          <w:numId w:val="20"/>
        </w:numPr>
        <w:spacing w:before="120" w:after="120" w:line="240" w:lineRule="auto"/>
        <w:ind w:left="685" w:right="261" w:hanging="350"/>
        <w:jc w:val="both"/>
        <w:rPr>
          <w:rFonts w:asciiTheme="minorHAnsi" w:hAnsiTheme="minorHAnsi"/>
          <w:u w:val="single"/>
          <w:lang w:val="en-GB"/>
        </w:rPr>
      </w:pPr>
      <w:r w:rsidRPr="00FA01F5">
        <w:rPr>
          <w:rFonts w:asciiTheme="minorHAnsi" w:hAnsiTheme="minorHAnsi"/>
          <w:u w:val="single"/>
          <w:lang w:val="en-GB"/>
        </w:rPr>
        <w:t>Lesson Learning</w:t>
      </w:r>
    </w:p>
    <w:p w:rsidR="009E4C63" w:rsidRPr="00FA01F5" w:rsidRDefault="009E4C63" w:rsidP="009E4C63">
      <w:pPr>
        <w:jc w:val="both"/>
        <w:rPr>
          <w:lang w:val="en-GB"/>
        </w:rPr>
      </w:pPr>
      <w:r w:rsidRPr="00FA01F5">
        <w:rPr>
          <w:lang w:val="en-GB"/>
        </w:rPr>
        <w:t xml:space="preserve">The objective of ISHR’s monitoring and evaluation work is to improve institutional learning. Our bi-monthly staff meetings and bi-monthly senior staff meetings both include standing agenda items on lessons learnt. The results of large evaluations </w:t>
      </w:r>
      <w:proofErr w:type="gramStart"/>
      <w:r w:rsidRPr="00FA01F5">
        <w:rPr>
          <w:lang w:val="en-GB"/>
        </w:rPr>
        <w:t>are shared</w:t>
      </w:r>
      <w:proofErr w:type="gramEnd"/>
      <w:r w:rsidRPr="00FA01F5">
        <w:rPr>
          <w:lang w:val="en-GB"/>
        </w:rPr>
        <w:t xml:space="preserve"> and discussed with the whole staff, with a view to foster institutional learning, identify lessons learnt and good practices. The ISHR’s current Strategic Framework itself contains a section on</w:t>
      </w:r>
      <w:r w:rsidR="003A5483" w:rsidRPr="00FA01F5">
        <w:rPr>
          <w:lang w:val="en-GB"/>
        </w:rPr>
        <w:t xml:space="preserve"> how we learn as an organisation</w:t>
      </w:r>
      <w:r w:rsidRPr="00FA01F5">
        <w:rPr>
          <w:lang w:val="en-GB"/>
        </w:rPr>
        <w:t>.</w:t>
      </w:r>
    </w:p>
    <w:sectPr w:rsidR="009E4C63" w:rsidRPr="00FA01F5">
      <w:footerReference w:type="default" r:id="rId32"/>
      <w:pgSz w:w="11906" w:h="16838"/>
      <w:pgMar w:top="1417" w:right="1417" w:bottom="1417" w:left="1417"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23017" w:rsidRDefault="00823017">
      <w:pPr>
        <w:spacing w:after="0" w:line="240" w:lineRule="auto"/>
      </w:pPr>
      <w:r>
        <w:separator/>
      </w:r>
    </w:p>
  </w:endnote>
  <w:endnote w:type="continuationSeparator" w:id="0">
    <w:p w:rsidR="00823017" w:rsidRDefault="008230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52EF" w:rsidRPr="00B906F8" w:rsidRDefault="00FA52EF">
    <w:pPr>
      <w:pBdr>
        <w:top w:val="nil"/>
        <w:left w:val="nil"/>
        <w:bottom w:val="nil"/>
        <w:right w:val="nil"/>
        <w:between w:val="nil"/>
      </w:pBdr>
      <w:tabs>
        <w:tab w:val="center" w:pos="4536"/>
        <w:tab w:val="right" w:pos="9072"/>
      </w:tabs>
      <w:spacing w:after="0" w:line="240" w:lineRule="auto"/>
      <w:jc w:val="right"/>
      <w:rPr>
        <w:color w:val="000000"/>
      </w:rPr>
    </w:pPr>
    <w:r w:rsidRPr="00B906F8">
      <w:rPr>
        <w:color w:val="000000"/>
      </w:rPr>
      <w:fldChar w:fldCharType="begin"/>
    </w:r>
    <w:r w:rsidRPr="00B906F8">
      <w:rPr>
        <w:color w:val="000000"/>
      </w:rPr>
      <w:instrText>PAGE</w:instrText>
    </w:r>
    <w:r w:rsidRPr="00B906F8">
      <w:rPr>
        <w:color w:val="000000"/>
      </w:rPr>
      <w:fldChar w:fldCharType="separate"/>
    </w:r>
    <w:r w:rsidR="005902E4">
      <w:rPr>
        <w:noProof/>
        <w:color w:val="000000"/>
      </w:rPr>
      <w:t>10</w:t>
    </w:r>
    <w:r w:rsidRPr="00B906F8">
      <w:rPr>
        <w:color w:val="000000"/>
      </w:rPr>
      <w:fldChar w:fldCharType="end"/>
    </w:r>
    <w:r w:rsidRPr="00B906F8">
      <w:rPr>
        <w:color w:val="000000"/>
      </w:rPr>
      <w:t xml:space="preserve"> / </w:t>
    </w:r>
    <w:r w:rsidRPr="00B906F8">
      <w:rPr>
        <w:color w:val="000000"/>
      </w:rPr>
      <w:fldChar w:fldCharType="begin"/>
    </w:r>
    <w:r w:rsidRPr="00B906F8">
      <w:rPr>
        <w:color w:val="000000"/>
      </w:rPr>
      <w:instrText>NUMPAGES</w:instrText>
    </w:r>
    <w:r w:rsidRPr="00B906F8">
      <w:rPr>
        <w:color w:val="000000"/>
      </w:rPr>
      <w:fldChar w:fldCharType="separate"/>
    </w:r>
    <w:r w:rsidR="005902E4">
      <w:rPr>
        <w:noProof/>
        <w:color w:val="000000"/>
      </w:rPr>
      <w:t>10</w:t>
    </w:r>
    <w:r w:rsidRPr="00B906F8">
      <w:rPr>
        <w:color w:val="000000"/>
      </w:rPr>
      <w:fldChar w:fldCharType="end"/>
    </w:r>
  </w:p>
  <w:p w:rsidR="00FA52EF" w:rsidRDefault="00FA52EF">
    <w:pPr>
      <w:pBdr>
        <w:top w:val="nil"/>
        <w:left w:val="nil"/>
        <w:bottom w:val="nil"/>
        <w:right w:val="nil"/>
        <w:between w:val="nil"/>
      </w:pBdr>
      <w:tabs>
        <w:tab w:val="center" w:pos="4536"/>
        <w:tab w:val="right" w:pos="9072"/>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23017" w:rsidRDefault="00823017">
      <w:pPr>
        <w:spacing w:after="0" w:line="240" w:lineRule="auto"/>
      </w:pPr>
      <w:r>
        <w:separator/>
      </w:r>
    </w:p>
  </w:footnote>
  <w:footnote w:type="continuationSeparator" w:id="0">
    <w:p w:rsidR="00823017" w:rsidRDefault="00823017">
      <w:pPr>
        <w:spacing w:after="0" w:line="240" w:lineRule="auto"/>
      </w:pPr>
      <w:r>
        <w:continuationSeparator/>
      </w:r>
    </w:p>
  </w:footnote>
  <w:footnote w:id="1">
    <w:p w:rsidR="00316C7E" w:rsidRPr="00316C7E" w:rsidRDefault="00316C7E">
      <w:pPr>
        <w:pStyle w:val="FootnoteText"/>
        <w:rPr>
          <w:lang w:val="en-US"/>
        </w:rPr>
      </w:pPr>
      <w:r>
        <w:rPr>
          <w:rStyle w:val="FootnoteReference"/>
        </w:rPr>
        <w:footnoteRef/>
      </w:r>
      <w:r>
        <w:t xml:space="preserve"> </w:t>
      </w:r>
      <w:r>
        <w:rPr>
          <w:lang w:val="en-US"/>
        </w:rPr>
        <w:t xml:space="preserve">Also see this link </w:t>
      </w:r>
      <w:hyperlink r:id="rId1" w:history="1">
        <w:r w:rsidRPr="00752006">
          <w:rPr>
            <w:rStyle w:val="Hyperlink"/>
            <w:lang w:val="en-US"/>
          </w:rPr>
          <w:t>http://www.ishr.ch/news/supporting-defenders-building-skills-solidarity-human-rights-defender-advocacy-programme-2019-hrdap</w:t>
        </w:r>
      </w:hyperlink>
      <w:r>
        <w:rPr>
          <w:lang w:val="en-US"/>
        </w:rPr>
        <w:t xml:space="preserve"> </w:t>
      </w:r>
    </w:p>
  </w:footnote>
  <w:footnote w:id="2">
    <w:p w:rsidR="004E727D" w:rsidRPr="004E727D" w:rsidRDefault="004E727D">
      <w:pPr>
        <w:pStyle w:val="FootnoteText"/>
      </w:pPr>
      <w:r>
        <w:rPr>
          <w:rStyle w:val="FootnoteReference"/>
        </w:rPr>
        <w:footnoteRef/>
      </w:r>
      <w:r>
        <w:t xml:space="preserve"> In recent years ISHR received a number of spontaneous requests to support incipient or ongoing processes of preparation of new HRD protection laws in Africa, see </w:t>
      </w:r>
      <w:r w:rsidR="00EF4F99">
        <w:t>“</w:t>
      </w:r>
      <w:r w:rsidR="00EF4F99" w:rsidRPr="00EF4F99">
        <w:t>Antecedents, former results and lessons learned</w:t>
      </w:r>
      <w:r w:rsidR="00EF4F99">
        <w:t>” for details below</w:t>
      </w:r>
    </w:p>
  </w:footnote>
  <w:footnote w:id="3">
    <w:p w:rsidR="00FA52EF" w:rsidRDefault="00FA52EF">
      <w:pPr>
        <w:pBdr>
          <w:top w:val="nil"/>
          <w:left w:val="nil"/>
          <w:bottom w:val="nil"/>
          <w:right w:val="nil"/>
          <w:between w:val="nil"/>
        </w:pBdr>
        <w:spacing w:after="0" w:line="240" w:lineRule="auto"/>
        <w:rPr>
          <w:color w:val="000000"/>
          <w:sz w:val="20"/>
          <w:szCs w:val="20"/>
        </w:rPr>
      </w:pPr>
      <w:r>
        <w:rPr>
          <w:rStyle w:val="FootnoteReference"/>
        </w:rPr>
        <w:footnoteRef/>
      </w:r>
      <w:r>
        <w:rPr>
          <w:color w:val="000000"/>
          <w:sz w:val="20"/>
          <w:szCs w:val="20"/>
        </w:rPr>
        <w:t xml:space="preserve"> </w:t>
      </w:r>
      <w:hyperlink r:id="rId2">
        <w:r>
          <w:rPr>
            <w:color w:val="C00000"/>
            <w:sz w:val="20"/>
            <w:szCs w:val="20"/>
            <w:u w:val="single"/>
          </w:rPr>
          <w:t>http://www.gqualcampaign.org/home/</w:t>
        </w:r>
      </w:hyperlink>
      <w:r>
        <w:rPr>
          <w:color w:val="000000"/>
          <w:sz w:val="20"/>
          <w:szCs w:val="20"/>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D43BC1"/>
    <w:multiLevelType w:val="multilevel"/>
    <w:tmpl w:val="2228D514"/>
    <w:lvl w:ilvl="0">
      <w:start w:val="1"/>
      <w:numFmt w:val="bullet"/>
      <w:lvlText w:val="-"/>
      <w:lvlJc w:val="left"/>
      <w:pPr>
        <w:ind w:left="686" w:hanging="686"/>
      </w:pPr>
      <w:rPr>
        <w:rFonts w:ascii="Tahoma" w:eastAsia="Tahoma" w:hAnsi="Tahoma" w:cs="Tahoma"/>
        <w:b w:val="0"/>
        <w:i w:val="0"/>
        <w:strike w:val="0"/>
        <w:color w:val="000000"/>
        <w:sz w:val="21"/>
        <w:szCs w:val="21"/>
        <w:u w:val="none"/>
        <w:shd w:val="clear" w:color="auto" w:fill="auto"/>
        <w:vertAlign w:val="baseline"/>
      </w:rPr>
    </w:lvl>
    <w:lvl w:ilvl="1">
      <w:start w:val="1"/>
      <w:numFmt w:val="bullet"/>
      <w:lvlText w:val="o"/>
      <w:lvlJc w:val="left"/>
      <w:pPr>
        <w:ind w:left="1430" w:hanging="1430"/>
      </w:pPr>
      <w:rPr>
        <w:rFonts w:ascii="Tahoma" w:eastAsia="Tahoma" w:hAnsi="Tahoma" w:cs="Tahoma"/>
        <w:b w:val="0"/>
        <w:i w:val="0"/>
        <w:strike w:val="0"/>
        <w:color w:val="000000"/>
        <w:sz w:val="21"/>
        <w:szCs w:val="21"/>
        <w:u w:val="none"/>
        <w:shd w:val="clear" w:color="auto" w:fill="auto"/>
        <w:vertAlign w:val="baseline"/>
      </w:rPr>
    </w:lvl>
    <w:lvl w:ilvl="2">
      <w:start w:val="1"/>
      <w:numFmt w:val="bullet"/>
      <w:lvlText w:val="▪"/>
      <w:lvlJc w:val="left"/>
      <w:pPr>
        <w:ind w:left="2150" w:hanging="2150"/>
      </w:pPr>
      <w:rPr>
        <w:rFonts w:ascii="Tahoma" w:eastAsia="Tahoma" w:hAnsi="Tahoma" w:cs="Tahoma"/>
        <w:b w:val="0"/>
        <w:i w:val="0"/>
        <w:strike w:val="0"/>
        <w:color w:val="000000"/>
        <w:sz w:val="21"/>
        <w:szCs w:val="21"/>
        <w:u w:val="none"/>
        <w:shd w:val="clear" w:color="auto" w:fill="auto"/>
        <w:vertAlign w:val="baseline"/>
      </w:rPr>
    </w:lvl>
    <w:lvl w:ilvl="3">
      <w:start w:val="1"/>
      <w:numFmt w:val="bullet"/>
      <w:lvlText w:val="•"/>
      <w:lvlJc w:val="left"/>
      <w:pPr>
        <w:ind w:left="2870" w:hanging="2870"/>
      </w:pPr>
      <w:rPr>
        <w:rFonts w:ascii="Tahoma" w:eastAsia="Tahoma" w:hAnsi="Tahoma" w:cs="Tahoma"/>
        <w:b w:val="0"/>
        <w:i w:val="0"/>
        <w:strike w:val="0"/>
        <w:color w:val="000000"/>
        <w:sz w:val="21"/>
        <w:szCs w:val="21"/>
        <w:u w:val="none"/>
        <w:shd w:val="clear" w:color="auto" w:fill="auto"/>
        <w:vertAlign w:val="baseline"/>
      </w:rPr>
    </w:lvl>
    <w:lvl w:ilvl="4">
      <w:start w:val="1"/>
      <w:numFmt w:val="bullet"/>
      <w:lvlText w:val="o"/>
      <w:lvlJc w:val="left"/>
      <w:pPr>
        <w:ind w:left="3590" w:hanging="3590"/>
      </w:pPr>
      <w:rPr>
        <w:rFonts w:ascii="Tahoma" w:eastAsia="Tahoma" w:hAnsi="Tahoma" w:cs="Tahoma"/>
        <w:b w:val="0"/>
        <w:i w:val="0"/>
        <w:strike w:val="0"/>
        <w:color w:val="000000"/>
        <w:sz w:val="21"/>
        <w:szCs w:val="21"/>
        <w:u w:val="none"/>
        <w:shd w:val="clear" w:color="auto" w:fill="auto"/>
        <w:vertAlign w:val="baseline"/>
      </w:rPr>
    </w:lvl>
    <w:lvl w:ilvl="5">
      <w:start w:val="1"/>
      <w:numFmt w:val="bullet"/>
      <w:lvlText w:val="▪"/>
      <w:lvlJc w:val="left"/>
      <w:pPr>
        <w:ind w:left="4310" w:hanging="4310"/>
      </w:pPr>
      <w:rPr>
        <w:rFonts w:ascii="Tahoma" w:eastAsia="Tahoma" w:hAnsi="Tahoma" w:cs="Tahoma"/>
        <w:b w:val="0"/>
        <w:i w:val="0"/>
        <w:strike w:val="0"/>
        <w:color w:val="000000"/>
        <w:sz w:val="21"/>
        <w:szCs w:val="21"/>
        <w:u w:val="none"/>
        <w:shd w:val="clear" w:color="auto" w:fill="auto"/>
        <w:vertAlign w:val="baseline"/>
      </w:rPr>
    </w:lvl>
    <w:lvl w:ilvl="6">
      <w:start w:val="1"/>
      <w:numFmt w:val="bullet"/>
      <w:lvlText w:val="•"/>
      <w:lvlJc w:val="left"/>
      <w:pPr>
        <w:ind w:left="5030" w:hanging="5030"/>
      </w:pPr>
      <w:rPr>
        <w:rFonts w:ascii="Tahoma" w:eastAsia="Tahoma" w:hAnsi="Tahoma" w:cs="Tahoma"/>
        <w:b w:val="0"/>
        <w:i w:val="0"/>
        <w:strike w:val="0"/>
        <w:color w:val="000000"/>
        <w:sz w:val="21"/>
        <w:szCs w:val="21"/>
        <w:u w:val="none"/>
        <w:shd w:val="clear" w:color="auto" w:fill="auto"/>
        <w:vertAlign w:val="baseline"/>
      </w:rPr>
    </w:lvl>
    <w:lvl w:ilvl="7">
      <w:start w:val="1"/>
      <w:numFmt w:val="bullet"/>
      <w:lvlText w:val="o"/>
      <w:lvlJc w:val="left"/>
      <w:pPr>
        <w:ind w:left="5750" w:hanging="5750"/>
      </w:pPr>
      <w:rPr>
        <w:rFonts w:ascii="Tahoma" w:eastAsia="Tahoma" w:hAnsi="Tahoma" w:cs="Tahoma"/>
        <w:b w:val="0"/>
        <w:i w:val="0"/>
        <w:strike w:val="0"/>
        <w:color w:val="000000"/>
        <w:sz w:val="21"/>
        <w:szCs w:val="21"/>
        <w:u w:val="none"/>
        <w:shd w:val="clear" w:color="auto" w:fill="auto"/>
        <w:vertAlign w:val="baseline"/>
      </w:rPr>
    </w:lvl>
    <w:lvl w:ilvl="8">
      <w:start w:val="1"/>
      <w:numFmt w:val="bullet"/>
      <w:lvlText w:val="▪"/>
      <w:lvlJc w:val="left"/>
      <w:pPr>
        <w:ind w:left="6470" w:hanging="6470"/>
      </w:pPr>
      <w:rPr>
        <w:rFonts w:ascii="Tahoma" w:eastAsia="Tahoma" w:hAnsi="Tahoma" w:cs="Tahoma"/>
        <w:b w:val="0"/>
        <w:i w:val="0"/>
        <w:strike w:val="0"/>
        <w:color w:val="000000"/>
        <w:sz w:val="21"/>
        <w:szCs w:val="21"/>
        <w:u w:val="none"/>
        <w:shd w:val="clear" w:color="auto" w:fill="auto"/>
        <w:vertAlign w:val="baseline"/>
      </w:rPr>
    </w:lvl>
  </w:abstractNum>
  <w:abstractNum w:abstractNumId="1" w15:restartNumberingAfterBreak="0">
    <w:nsid w:val="0C6A5FA6"/>
    <w:multiLevelType w:val="multilevel"/>
    <w:tmpl w:val="10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E9948DE"/>
    <w:multiLevelType w:val="multilevel"/>
    <w:tmpl w:val="44EC9084"/>
    <w:lvl w:ilvl="0">
      <w:start w:val="1"/>
      <w:numFmt w:val="bullet"/>
      <w:lvlText w:val="-"/>
      <w:lvlJc w:val="left"/>
      <w:pPr>
        <w:ind w:left="1080" w:hanging="360"/>
      </w:pPr>
      <w:rPr>
        <w:u w:val="none"/>
      </w:rPr>
    </w:lvl>
    <w:lvl w:ilvl="1">
      <w:start w:val="1"/>
      <w:numFmt w:val="bullet"/>
      <w:lvlText w:val="-"/>
      <w:lvlJc w:val="left"/>
      <w:pPr>
        <w:ind w:left="1800" w:hanging="360"/>
      </w:pPr>
      <w:rPr>
        <w:u w:val="none"/>
      </w:rPr>
    </w:lvl>
    <w:lvl w:ilvl="2">
      <w:start w:val="1"/>
      <w:numFmt w:val="bullet"/>
      <w:lvlText w:val="-"/>
      <w:lvlJc w:val="left"/>
      <w:pPr>
        <w:ind w:left="2520" w:hanging="360"/>
      </w:pPr>
      <w:rPr>
        <w:u w:val="none"/>
      </w:rPr>
    </w:lvl>
    <w:lvl w:ilvl="3">
      <w:start w:val="1"/>
      <w:numFmt w:val="bullet"/>
      <w:lvlText w:val="-"/>
      <w:lvlJc w:val="left"/>
      <w:pPr>
        <w:ind w:left="3240" w:hanging="360"/>
      </w:pPr>
      <w:rPr>
        <w:u w:val="none"/>
      </w:rPr>
    </w:lvl>
    <w:lvl w:ilvl="4">
      <w:start w:val="1"/>
      <w:numFmt w:val="bullet"/>
      <w:lvlText w:val="-"/>
      <w:lvlJc w:val="left"/>
      <w:pPr>
        <w:ind w:left="3960" w:hanging="360"/>
      </w:pPr>
      <w:rPr>
        <w:u w:val="none"/>
      </w:rPr>
    </w:lvl>
    <w:lvl w:ilvl="5">
      <w:start w:val="1"/>
      <w:numFmt w:val="bullet"/>
      <w:lvlText w:val="-"/>
      <w:lvlJc w:val="left"/>
      <w:pPr>
        <w:ind w:left="4680" w:hanging="360"/>
      </w:pPr>
      <w:rPr>
        <w:u w:val="none"/>
      </w:rPr>
    </w:lvl>
    <w:lvl w:ilvl="6">
      <w:start w:val="1"/>
      <w:numFmt w:val="bullet"/>
      <w:lvlText w:val="-"/>
      <w:lvlJc w:val="left"/>
      <w:pPr>
        <w:ind w:left="5400" w:hanging="360"/>
      </w:pPr>
      <w:rPr>
        <w:u w:val="none"/>
      </w:rPr>
    </w:lvl>
    <w:lvl w:ilvl="7">
      <w:start w:val="1"/>
      <w:numFmt w:val="bullet"/>
      <w:lvlText w:val="-"/>
      <w:lvlJc w:val="left"/>
      <w:pPr>
        <w:ind w:left="6120" w:hanging="360"/>
      </w:pPr>
      <w:rPr>
        <w:u w:val="none"/>
      </w:rPr>
    </w:lvl>
    <w:lvl w:ilvl="8">
      <w:start w:val="1"/>
      <w:numFmt w:val="bullet"/>
      <w:lvlText w:val="-"/>
      <w:lvlJc w:val="left"/>
      <w:pPr>
        <w:ind w:left="6840" w:hanging="360"/>
      </w:pPr>
      <w:rPr>
        <w:u w:val="none"/>
      </w:rPr>
    </w:lvl>
  </w:abstractNum>
  <w:abstractNum w:abstractNumId="3" w15:restartNumberingAfterBreak="0">
    <w:nsid w:val="107E62A9"/>
    <w:multiLevelType w:val="multilevel"/>
    <w:tmpl w:val="661A6D3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 w15:restartNumberingAfterBreak="0">
    <w:nsid w:val="15BF708A"/>
    <w:multiLevelType w:val="multilevel"/>
    <w:tmpl w:val="95F69048"/>
    <w:lvl w:ilvl="0">
      <w:start w:val="3"/>
      <w:numFmt w:val="decimal"/>
      <w:lvlText w:val="%1."/>
      <w:lvlJc w:val="left"/>
      <w:pPr>
        <w:ind w:left="720" w:hanging="360"/>
      </w:pPr>
    </w:lvl>
    <w:lvl w:ilvl="1">
      <w:start w:val="1"/>
      <w:numFmt w:val="lowerLetter"/>
      <w:lvlText w:val="%2)"/>
      <w:lvlJc w:val="left"/>
      <w:pPr>
        <w:ind w:left="1152" w:hanging="432"/>
      </w:pPr>
      <w:rPr>
        <w:color w:val="C00000"/>
      </w:r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5"/>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5" w15:restartNumberingAfterBreak="0">
    <w:nsid w:val="18A41027"/>
    <w:multiLevelType w:val="multilevel"/>
    <w:tmpl w:val="B1B4CDC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19446E61"/>
    <w:multiLevelType w:val="multilevel"/>
    <w:tmpl w:val="9D52FAC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1A9208EB"/>
    <w:multiLevelType w:val="multilevel"/>
    <w:tmpl w:val="A8F8B914"/>
    <w:lvl w:ilvl="0">
      <w:start w:val="1"/>
      <w:numFmt w:val="bullet"/>
      <w:lvlText w:val="-"/>
      <w:lvlJc w:val="left"/>
      <w:pPr>
        <w:ind w:left="686" w:hanging="686"/>
      </w:pPr>
      <w:rPr>
        <w:rFonts w:ascii="Tahoma" w:eastAsia="Tahoma" w:hAnsi="Tahoma" w:cs="Tahoma"/>
        <w:b w:val="0"/>
        <w:i w:val="0"/>
        <w:strike w:val="0"/>
        <w:color w:val="000000"/>
        <w:sz w:val="21"/>
        <w:szCs w:val="21"/>
        <w:u w:val="none"/>
        <w:shd w:val="clear" w:color="auto" w:fill="auto"/>
        <w:vertAlign w:val="baseline"/>
      </w:rPr>
    </w:lvl>
    <w:lvl w:ilvl="1">
      <w:start w:val="1"/>
      <w:numFmt w:val="bullet"/>
      <w:lvlText w:val="o"/>
      <w:lvlJc w:val="left"/>
      <w:pPr>
        <w:ind w:left="1430" w:hanging="1430"/>
      </w:pPr>
      <w:rPr>
        <w:rFonts w:ascii="Tahoma" w:eastAsia="Tahoma" w:hAnsi="Tahoma" w:cs="Tahoma"/>
        <w:b w:val="0"/>
        <w:i w:val="0"/>
        <w:strike w:val="0"/>
        <w:color w:val="000000"/>
        <w:sz w:val="21"/>
        <w:szCs w:val="21"/>
        <w:u w:val="none"/>
        <w:shd w:val="clear" w:color="auto" w:fill="auto"/>
        <w:vertAlign w:val="baseline"/>
      </w:rPr>
    </w:lvl>
    <w:lvl w:ilvl="2">
      <w:start w:val="1"/>
      <w:numFmt w:val="bullet"/>
      <w:lvlText w:val="▪"/>
      <w:lvlJc w:val="left"/>
      <w:pPr>
        <w:ind w:left="2150" w:hanging="2150"/>
      </w:pPr>
      <w:rPr>
        <w:rFonts w:ascii="Tahoma" w:eastAsia="Tahoma" w:hAnsi="Tahoma" w:cs="Tahoma"/>
        <w:b w:val="0"/>
        <w:i w:val="0"/>
        <w:strike w:val="0"/>
        <w:color w:val="000000"/>
        <w:sz w:val="21"/>
        <w:szCs w:val="21"/>
        <w:u w:val="none"/>
        <w:shd w:val="clear" w:color="auto" w:fill="auto"/>
        <w:vertAlign w:val="baseline"/>
      </w:rPr>
    </w:lvl>
    <w:lvl w:ilvl="3">
      <w:start w:val="1"/>
      <w:numFmt w:val="bullet"/>
      <w:lvlText w:val="•"/>
      <w:lvlJc w:val="left"/>
      <w:pPr>
        <w:ind w:left="2870" w:hanging="2870"/>
      </w:pPr>
      <w:rPr>
        <w:rFonts w:ascii="Tahoma" w:eastAsia="Tahoma" w:hAnsi="Tahoma" w:cs="Tahoma"/>
        <w:b w:val="0"/>
        <w:i w:val="0"/>
        <w:strike w:val="0"/>
        <w:color w:val="000000"/>
        <w:sz w:val="21"/>
        <w:szCs w:val="21"/>
        <w:u w:val="none"/>
        <w:shd w:val="clear" w:color="auto" w:fill="auto"/>
        <w:vertAlign w:val="baseline"/>
      </w:rPr>
    </w:lvl>
    <w:lvl w:ilvl="4">
      <w:start w:val="1"/>
      <w:numFmt w:val="bullet"/>
      <w:lvlText w:val="o"/>
      <w:lvlJc w:val="left"/>
      <w:pPr>
        <w:ind w:left="3590" w:hanging="3590"/>
      </w:pPr>
      <w:rPr>
        <w:rFonts w:ascii="Tahoma" w:eastAsia="Tahoma" w:hAnsi="Tahoma" w:cs="Tahoma"/>
        <w:b w:val="0"/>
        <w:i w:val="0"/>
        <w:strike w:val="0"/>
        <w:color w:val="000000"/>
        <w:sz w:val="21"/>
        <w:szCs w:val="21"/>
        <w:u w:val="none"/>
        <w:shd w:val="clear" w:color="auto" w:fill="auto"/>
        <w:vertAlign w:val="baseline"/>
      </w:rPr>
    </w:lvl>
    <w:lvl w:ilvl="5">
      <w:start w:val="1"/>
      <w:numFmt w:val="bullet"/>
      <w:lvlText w:val="▪"/>
      <w:lvlJc w:val="left"/>
      <w:pPr>
        <w:ind w:left="4310" w:hanging="4310"/>
      </w:pPr>
      <w:rPr>
        <w:rFonts w:ascii="Tahoma" w:eastAsia="Tahoma" w:hAnsi="Tahoma" w:cs="Tahoma"/>
        <w:b w:val="0"/>
        <w:i w:val="0"/>
        <w:strike w:val="0"/>
        <w:color w:val="000000"/>
        <w:sz w:val="21"/>
        <w:szCs w:val="21"/>
        <w:u w:val="none"/>
        <w:shd w:val="clear" w:color="auto" w:fill="auto"/>
        <w:vertAlign w:val="baseline"/>
      </w:rPr>
    </w:lvl>
    <w:lvl w:ilvl="6">
      <w:start w:val="1"/>
      <w:numFmt w:val="bullet"/>
      <w:lvlText w:val="•"/>
      <w:lvlJc w:val="left"/>
      <w:pPr>
        <w:ind w:left="5030" w:hanging="5030"/>
      </w:pPr>
      <w:rPr>
        <w:rFonts w:ascii="Tahoma" w:eastAsia="Tahoma" w:hAnsi="Tahoma" w:cs="Tahoma"/>
        <w:b w:val="0"/>
        <w:i w:val="0"/>
        <w:strike w:val="0"/>
        <w:color w:val="000000"/>
        <w:sz w:val="21"/>
        <w:szCs w:val="21"/>
        <w:u w:val="none"/>
        <w:shd w:val="clear" w:color="auto" w:fill="auto"/>
        <w:vertAlign w:val="baseline"/>
      </w:rPr>
    </w:lvl>
    <w:lvl w:ilvl="7">
      <w:start w:val="1"/>
      <w:numFmt w:val="bullet"/>
      <w:lvlText w:val="o"/>
      <w:lvlJc w:val="left"/>
      <w:pPr>
        <w:ind w:left="5750" w:hanging="5750"/>
      </w:pPr>
      <w:rPr>
        <w:rFonts w:ascii="Tahoma" w:eastAsia="Tahoma" w:hAnsi="Tahoma" w:cs="Tahoma"/>
        <w:b w:val="0"/>
        <w:i w:val="0"/>
        <w:strike w:val="0"/>
        <w:color w:val="000000"/>
        <w:sz w:val="21"/>
        <w:szCs w:val="21"/>
        <w:u w:val="none"/>
        <w:shd w:val="clear" w:color="auto" w:fill="auto"/>
        <w:vertAlign w:val="baseline"/>
      </w:rPr>
    </w:lvl>
    <w:lvl w:ilvl="8">
      <w:start w:val="1"/>
      <w:numFmt w:val="bullet"/>
      <w:lvlText w:val="▪"/>
      <w:lvlJc w:val="left"/>
      <w:pPr>
        <w:ind w:left="6470" w:hanging="6470"/>
      </w:pPr>
      <w:rPr>
        <w:rFonts w:ascii="Tahoma" w:eastAsia="Tahoma" w:hAnsi="Tahoma" w:cs="Tahoma"/>
        <w:b w:val="0"/>
        <w:i w:val="0"/>
        <w:strike w:val="0"/>
        <w:color w:val="000000"/>
        <w:sz w:val="21"/>
        <w:szCs w:val="21"/>
        <w:u w:val="none"/>
        <w:shd w:val="clear" w:color="auto" w:fill="auto"/>
        <w:vertAlign w:val="baseline"/>
      </w:rPr>
    </w:lvl>
  </w:abstractNum>
  <w:abstractNum w:abstractNumId="8" w15:restartNumberingAfterBreak="0">
    <w:nsid w:val="1B0C590D"/>
    <w:multiLevelType w:val="multilevel"/>
    <w:tmpl w:val="10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1FB22CDD"/>
    <w:multiLevelType w:val="multilevel"/>
    <w:tmpl w:val="C2A84ED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269B4B90"/>
    <w:multiLevelType w:val="multilevel"/>
    <w:tmpl w:val="3D1A915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27506F27"/>
    <w:multiLevelType w:val="multilevel"/>
    <w:tmpl w:val="0C0A5490"/>
    <w:lvl w:ilvl="0">
      <w:start w:val="1"/>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27AB0963"/>
    <w:multiLevelType w:val="multilevel"/>
    <w:tmpl w:val="95F69048"/>
    <w:lvl w:ilvl="0">
      <w:start w:val="3"/>
      <w:numFmt w:val="decimal"/>
      <w:lvlText w:val="%1."/>
      <w:lvlJc w:val="left"/>
      <w:pPr>
        <w:ind w:left="720" w:hanging="360"/>
      </w:pPr>
    </w:lvl>
    <w:lvl w:ilvl="1">
      <w:start w:val="1"/>
      <w:numFmt w:val="lowerLetter"/>
      <w:lvlText w:val="%2)"/>
      <w:lvlJc w:val="left"/>
      <w:pPr>
        <w:ind w:left="1152" w:hanging="432"/>
      </w:pPr>
      <w:rPr>
        <w:color w:val="C00000"/>
      </w:r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5"/>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13" w15:restartNumberingAfterBreak="0">
    <w:nsid w:val="2A8744C7"/>
    <w:multiLevelType w:val="multilevel"/>
    <w:tmpl w:val="95F69048"/>
    <w:lvl w:ilvl="0">
      <w:start w:val="3"/>
      <w:numFmt w:val="decimal"/>
      <w:lvlText w:val="%1."/>
      <w:lvlJc w:val="left"/>
      <w:pPr>
        <w:ind w:left="720" w:hanging="360"/>
      </w:pPr>
    </w:lvl>
    <w:lvl w:ilvl="1">
      <w:start w:val="1"/>
      <w:numFmt w:val="lowerLetter"/>
      <w:lvlText w:val="%2)"/>
      <w:lvlJc w:val="left"/>
      <w:pPr>
        <w:ind w:left="1152" w:hanging="432"/>
      </w:pPr>
      <w:rPr>
        <w:color w:val="C00000"/>
      </w:r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5"/>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14" w15:restartNumberingAfterBreak="0">
    <w:nsid w:val="32C901DA"/>
    <w:multiLevelType w:val="multilevel"/>
    <w:tmpl w:val="5D6EA9B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36C44331"/>
    <w:multiLevelType w:val="multilevel"/>
    <w:tmpl w:val="D806E5A0"/>
    <w:lvl w:ilvl="0">
      <w:start w:val="1"/>
      <w:numFmt w:val="bullet"/>
      <w:lvlText w:val="●"/>
      <w:lvlJc w:val="left"/>
      <w:pPr>
        <w:ind w:left="1070" w:hanging="360"/>
      </w:pPr>
      <w:rPr>
        <w:rFonts w:ascii="Noto Sans Symbols" w:eastAsia="Noto Sans Symbols" w:hAnsi="Noto Sans Symbols" w:cs="Noto Sans Symbols"/>
      </w:rPr>
    </w:lvl>
    <w:lvl w:ilvl="1">
      <w:start w:val="1"/>
      <w:numFmt w:val="bullet"/>
      <w:lvlText w:val="o"/>
      <w:lvlJc w:val="left"/>
      <w:pPr>
        <w:ind w:left="1790" w:hanging="360"/>
      </w:pPr>
      <w:rPr>
        <w:rFonts w:ascii="Courier New" w:eastAsia="Courier New" w:hAnsi="Courier New" w:cs="Courier New"/>
      </w:rPr>
    </w:lvl>
    <w:lvl w:ilvl="2">
      <w:start w:val="1"/>
      <w:numFmt w:val="bullet"/>
      <w:lvlText w:val="▪"/>
      <w:lvlJc w:val="left"/>
      <w:pPr>
        <w:ind w:left="2510" w:hanging="360"/>
      </w:pPr>
      <w:rPr>
        <w:rFonts w:ascii="Noto Sans Symbols" w:eastAsia="Noto Sans Symbols" w:hAnsi="Noto Sans Symbols" w:cs="Noto Sans Symbols"/>
      </w:rPr>
    </w:lvl>
    <w:lvl w:ilvl="3">
      <w:start w:val="1"/>
      <w:numFmt w:val="bullet"/>
      <w:lvlText w:val="●"/>
      <w:lvlJc w:val="left"/>
      <w:pPr>
        <w:ind w:left="3230" w:hanging="360"/>
      </w:pPr>
      <w:rPr>
        <w:rFonts w:ascii="Noto Sans Symbols" w:eastAsia="Noto Sans Symbols" w:hAnsi="Noto Sans Symbols" w:cs="Noto Sans Symbols"/>
      </w:rPr>
    </w:lvl>
    <w:lvl w:ilvl="4">
      <w:start w:val="1"/>
      <w:numFmt w:val="bullet"/>
      <w:lvlText w:val="o"/>
      <w:lvlJc w:val="left"/>
      <w:pPr>
        <w:ind w:left="3950" w:hanging="360"/>
      </w:pPr>
      <w:rPr>
        <w:rFonts w:ascii="Courier New" w:eastAsia="Courier New" w:hAnsi="Courier New" w:cs="Courier New"/>
      </w:rPr>
    </w:lvl>
    <w:lvl w:ilvl="5">
      <w:start w:val="1"/>
      <w:numFmt w:val="bullet"/>
      <w:lvlText w:val="▪"/>
      <w:lvlJc w:val="left"/>
      <w:pPr>
        <w:ind w:left="4670" w:hanging="360"/>
      </w:pPr>
      <w:rPr>
        <w:rFonts w:ascii="Noto Sans Symbols" w:eastAsia="Noto Sans Symbols" w:hAnsi="Noto Sans Symbols" w:cs="Noto Sans Symbols"/>
      </w:rPr>
    </w:lvl>
    <w:lvl w:ilvl="6">
      <w:start w:val="1"/>
      <w:numFmt w:val="bullet"/>
      <w:lvlText w:val="●"/>
      <w:lvlJc w:val="left"/>
      <w:pPr>
        <w:ind w:left="5390" w:hanging="360"/>
      </w:pPr>
      <w:rPr>
        <w:rFonts w:ascii="Noto Sans Symbols" w:eastAsia="Noto Sans Symbols" w:hAnsi="Noto Sans Symbols" w:cs="Noto Sans Symbols"/>
      </w:rPr>
    </w:lvl>
    <w:lvl w:ilvl="7">
      <w:start w:val="1"/>
      <w:numFmt w:val="bullet"/>
      <w:lvlText w:val="o"/>
      <w:lvlJc w:val="left"/>
      <w:pPr>
        <w:ind w:left="6110" w:hanging="360"/>
      </w:pPr>
      <w:rPr>
        <w:rFonts w:ascii="Courier New" w:eastAsia="Courier New" w:hAnsi="Courier New" w:cs="Courier New"/>
      </w:rPr>
    </w:lvl>
    <w:lvl w:ilvl="8">
      <w:start w:val="1"/>
      <w:numFmt w:val="bullet"/>
      <w:lvlText w:val="▪"/>
      <w:lvlJc w:val="left"/>
      <w:pPr>
        <w:ind w:left="6830" w:hanging="360"/>
      </w:pPr>
      <w:rPr>
        <w:rFonts w:ascii="Noto Sans Symbols" w:eastAsia="Noto Sans Symbols" w:hAnsi="Noto Sans Symbols" w:cs="Noto Sans Symbols"/>
      </w:rPr>
    </w:lvl>
  </w:abstractNum>
  <w:abstractNum w:abstractNumId="16" w15:restartNumberingAfterBreak="0">
    <w:nsid w:val="37D10BEF"/>
    <w:multiLevelType w:val="multilevel"/>
    <w:tmpl w:val="134A55D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460E49BD"/>
    <w:multiLevelType w:val="multilevel"/>
    <w:tmpl w:val="156417F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4C2A31A6"/>
    <w:multiLevelType w:val="multilevel"/>
    <w:tmpl w:val="C3589442"/>
    <w:lvl w:ilvl="0">
      <w:start w:val="1"/>
      <w:numFmt w:val="bullet"/>
      <w:lvlText w:val="●"/>
      <w:lvlJc w:val="left"/>
      <w:pPr>
        <w:ind w:left="720" w:hanging="360"/>
      </w:pPr>
      <w:rPr>
        <w:rFonts w:ascii="Noto Sans Symbols" w:eastAsia="Noto Sans Symbols" w:hAnsi="Noto Sans Symbols" w:cs="Noto Sans Symbols"/>
      </w:rPr>
    </w:lvl>
    <w:lvl w:ilvl="1">
      <w:start w:val="1"/>
      <w:numFmt w:val="lowerLetter"/>
      <w:lvlText w:val="%2)"/>
      <w:lvlJc w:val="left"/>
      <w:pPr>
        <w:ind w:left="1788" w:hanging="707"/>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4D284384"/>
    <w:multiLevelType w:val="multilevel"/>
    <w:tmpl w:val="10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4F9E26D3"/>
    <w:multiLevelType w:val="multilevel"/>
    <w:tmpl w:val="2B640D5E"/>
    <w:lvl w:ilvl="0">
      <w:start w:val="1"/>
      <w:numFmt w:val="bullet"/>
      <w:lvlText w:val="-"/>
      <w:lvlJc w:val="left"/>
      <w:pPr>
        <w:ind w:left="686" w:hanging="686"/>
      </w:pPr>
      <w:rPr>
        <w:rFonts w:ascii="Tahoma" w:eastAsia="Tahoma" w:hAnsi="Tahoma" w:cs="Tahoma"/>
        <w:b w:val="0"/>
        <w:i w:val="0"/>
        <w:strike w:val="0"/>
        <w:color w:val="000000"/>
        <w:sz w:val="21"/>
        <w:szCs w:val="21"/>
        <w:u w:val="none"/>
        <w:shd w:val="clear" w:color="auto" w:fill="auto"/>
        <w:vertAlign w:val="baseline"/>
      </w:rPr>
    </w:lvl>
    <w:lvl w:ilvl="1">
      <w:start w:val="1"/>
      <w:numFmt w:val="bullet"/>
      <w:lvlText w:val="o"/>
      <w:lvlJc w:val="left"/>
      <w:pPr>
        <w:ind w:left="1430" w:hanging="1430"/>
      </w:pPr>
      <w:rPr>
        <w:rFonts w:ascii="Tahoma" w:eastAsia="Tahoma" w:hAnsi="Tahoma" w:cs="Tahoma"/>
        <w:b w:val="0"/>
        <w:i w:val="0"/>
        <w:strike w:val="0"/>
        <w:color w:val="000000"/>
        <w:sz w:val="21"/>
        <w:szCs w:val="21"/>
        <w:u w:val="none"/>
        <w:shd w:val="clear" w:color="auto" w:fill="auto"/>
        <w:vertAlign w:val="baseline"/>
      </w:rPr>
    </w:lvl>
    <w:lvl w:ilvl="2">
      <w:start w:val="1"/>
      <w:numFmt w:val="bullet"/>
      <w:lvlText w:val="▪"/>
      <w:lvlJc w:val="left"/>
      <w:pPr>
        <w:ind w:left="2150" w:hanging="2150"/>
      </w:pPr>
      <w:rPr>
        <w:rFonts w:ascii="Tahoma" w:eastAsia="Tahoma" w:hAnsi="Tahoma" w:cs="Tahoma"/>
        <w:b w:val="0"/>
        <w:i w:val="0"/>
        <w:strike w:val="0"/>
        <w:color w:val="000000"/>
        <w:sz w:val="21"/>
        <w:szCs w:val="21"/>
        <w:u w:val="none"/>
        <w:shd w:val="clear" w:color="auto" w:fill="auto"/>
        <w:vertAlign w:val="baseline"/>
      </w:rPr>
    </w:lvl>
    <w:lvl w:ilvl="3">
      <w:start w:val="1"/>
      <w:numFmt w:val="bullet"/>
      <w:lvlText w:val="•"/>
      <w:lvlJc w:val="left"/>
      <w:pPr>
        <w:ind w:left="2870" w:hanging="2870"/>
      </w:pPr>
      <w:rPr>
        <w:rFonts w:ascii="Tahoma" w:eastAsia="Tahoma" w:hAnsi="Tahoma" w:cs="Tahoma"/>
        <w:b w:val="0"/>
        <w:i w:val="0"/>
        <w:strike w:val="0"/>
        <w:color w:val="000000"/>
        <w:sz w:val="21"/>
        <w:szCs w:val="21"/>
        <w:u w:val="none"/>
        <w:shd w:val="clear" w:color="auto" w:fill="auto"/>
        <w:vertAlign w:val="baseline"/>
      </w:rPr>
    </w:lvl>
    <w:lvl w:ilvl="4">
      <w:start w:val="1"/>
      <w:numFmt w:val="bullet"/>
      <w:lvlText w:val="o"/>
      <w:lvlJc w:val="left"/>
      <w:pPr>
        <w:ind w:left="3590" w:hanging="3590"/>
      </w:pPr>
      <w:rPr>
        <w:rFonts w:ascii="Tahoma" w:eastAsia="Tahoma" w:hAnsi="Tahoma" w:cs="Tahoma"/>
        <w:b w:val="0"/>
        <w:i w:val="0"/>
        <w:strike w:val="0"/>
        <w:color w:val="000000"/>
        <w:sz w:val="21"/>
        <w:szCs w:val="21"/>
        <w:u w:val="none"/>
        <w:shd w:val="clear" w:color="auto" w:fill="auto"/>
        <w:vertAlign w:val="baseline"/>
      </w:rPr>
    </w:lvl>
    <w:lvl w:ilvl="5">
      <w:start w:val="1"/>
      <w:numFmt w:val="bullet"/>
      <w:lvlText w:val="▪"/>
      <w:lvlJc w:val="left"/>
      <w:pPr>
        <w:ind w:left="4310" w:hanging="4310"/>
      </w:pPr>
      <w:rPr>
        <w:rFonts w:ascii="Tahoma" w:eastAsia="Tahoma" w:hAnsi="Tahoma" w:cs="Tahoma"/>
        <w:b w:val="0"/>
        <w:i w:val="0"/>
        <w:strike w:val="0"/>
        <w:color w:val="000000"/>
        <w:sz w:val="21"/>
        <w:szCs w:val="21"/>
        <w:u w:val="none"/>
        <w:shd w:val="clear" w:color="auto" w:fill="auto"/>
        <w:vertAlign w:val="baseline"/>
      </w:rPr>
    </w:lvl>
    <w:lvl w:ilvl="6">
      <w:start w:val="1"/>
      <w:numFmt w:val="bullet"/>
      <w:lvlText w:val="•"/>
      <w:lvlJc w:val="left"/>
      <w:pPr>
        <w:ind w:left="5030" w:hanging="5030"/>
      </w:pPr>
      <w:rPr>
        <w:rFonts w:ascii="Tahoma" w:eastAsia="Tahoma" w:hAnsi="Tahoma" w:cs="Tahoma"/>
        <w:b w:val="0"/>
        <w:i w:val="0"/>
        <w:strike w:val="0"/>
        <w:color w:val="000000"/>
        <w:sz w:val="21"/>
        <w:szCs w:val="21"/>
        <w:u w:val="none"/>
        <w:shd w:val="clear" w:color="auto" w:fill="auto"/>
        <w:vertAlign w:val="baseline"/>
      </w:rPr>
    </w:lvl>
    <w:lvl w:ilvl="7">
      <w:start w:val="1"/>
      <w:numFmt w:val="bullet"/>
      <w:lvlText w:val="o"/>
      <w:lvlJc w:val="left"/>
      <w:pPr>
        <w:ind w:left="5750" w:hanging="5750"/>
      </w:pPr>
      <w:rPr>
        <w:rFonts w:ascii="Tahoma" w:eastAsia="Tahoma" w:hAnsi="Tahoma" w:cs="Tahoma"/>
        <w:b w:val="0"/>
        <w:i w:val="0"/>
        <w:strike w:val="0"/>
        <w:color w:val="000000"/>
        <w:sz w:val="21"/>
        <w:szCs w:val="21"/>
        <w:u w:val="none"/>
        <w:shd w:val="clear" w:color="auto" w:fill="auto"/>
        <w:vertAlign w:val="baseline"/>
      </w:rPr>
    </w:lvl>
    <w:lvl w:ilvl="8">
      <w:start w:val="1"/>
      <w:numFmt w:val="bullet"/>
      <w:lvlText w:val="▪"/>
      <w:lvlJc w:val="left"/>
      <w:pPr>
        <w:ind w:left="6470" w:hanging="6470"/>
      </w:pPr>
      <w:rPr>
        <w:rFonts w:ascii="Tahoma" w:eastAsia="Tahoma" w:hAnsi="Tahoma" w:cs="Tahoma"/>
        <w:b w:val="0"/>
        <w:i w:val="0"/>
        <w:strike w:val="0"/>
        <w:color w:val="000000"/>
        <w:sz w:val="21"/>
        <w:szCs w:val="21"/>
        <w:u w:val="none"/>
        <w:shd w:val="clear" w:color="auto" w:fill="auto"/>
        <w:vertAlign w:val="baseline"/>
      </w:rPr>
    </w:lvl>
  </w:abstractNum>
  <w:abstractNum w:abstractNumId="21" w15:restartNumberingAfterBreak="0">
    <w:nsid w:val="531047E0"/>
    <w:multiLevelType w:val="multilevel"/>
    <w:tmpl w:val="10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54F73CB1"/>
    <w:multiLevelType w:val="multilevel"/>
    <w:tmpl w:val="027C9D62"/>
    <w:lvl w:ilvl="0">
      <w:start w:val="1"/>
      <w:numFmt w:val="lowerRoman"/>
      <w:lvlText w:val="%1."/>
      <w:lvlJc w:val="right"/>
      <w:pPr>
        <w:ind w:left="720" w:hanging="360"/>
      </w:pPr>
      <w:rPr>
        <w:b/>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567E58B6"/>
    <w:multiLevelType w:val="multilevel"/>
    <w:tmpl w:val="63BE00D4"/>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Arial" w:hint="default"/>
        <w:b/>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ECA3A1A"/>
    <w:multiLevelType w:val="multilevel"/>
    <w:tmpl w:val="888E3C9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5" w15:restartNumberingAfterBreak="0">
    <w:nsid w:val="681A0594"/>
    <w:multiLevelType w:val="multilevel"/>
    <w:tmpl w:val="64C8EBBA"/>
    <w:lvl w:ilvl="0">
      <w:start w:val="1"/>
      <w:numFmt w:val="bullet"/>
      <w:lvlText w:val="-"/>
      <w:lvlJc w:val="left"/>
      <w:pPr>
        <w:ind w:left="686" w:hanging="686"/>
      </w:pPr>
      <w:rPr>
        <w:rFonts w:ascii="Tahoma" w:eastAsia="Tahoma" w:hAnsi="Tahoma" w:cs="Tahoma"/>
        <w:b w:val="0"/>
        <w:i w:val="0"/>
        <w:strike w:val="0"/>
        <w:color w:val="000000"/>
        <w:sz w:val="21"/>
        <w:szCs w:val="21"/>
        <w:u w:val="none"/>
        <w:shd w:val="clear" w:color="auto" w:fill="auto"/>
        <w:vertAlign w:val="baseline"/>
      </w:rPr>
    </w:lvl>
    <w:lvl w:ilvl="1">
      <w:start w:val="1"/>
      <w:numFmt w:val="bullet"/>
      <w:lvlText w:val="o"/>
      <w:lvlJc w:val="left"/>
      <w:pPr>
        <w:ind w:left="1430" w:hanging="1430"/>
      </w:pPr>
      <w:rPr>
        <w:rFonts w:ascii="Tahoma" w:eastAsia="Tahoma" w:hAnsi="Tahoma" w:cs="Tahoma"/>
        <w:b w:val="0"/>
        <w:i w:val="0"/>
        <w:strike w:val="0"/>
        <w:color w:val="000000"/>
        <w:sz w:val="21"/>
        <w:szCs w:val="21"/>
        <w:u w:val="none"/>
        <w:shd w:val="clear" w:color="auto" w:fill="auto"/>
        <w:vertAlign w:val="baseline"/>
      </w:rPr>
    </w:lvl>
    <w:lvl w:ilvl="2">
      <w:start w:val="1"/>
      <w:numFmt w:val="bullet"/>
      <w:lvlText w:val="▪"/>
      <w:lvlJc w:val="left"/>
      <w:pPr>
        <w:ind w:left="2150" w:hanging="2150"/>
      </w:pPr>
      <w:rPr>
        <w:rFonts w:ascii="Tahoma" w:eastAsia="Tahoma" w:hAnsi="Tahoma" w:cs="Tahoma"/>
        <w:b w:val="0"/>
        <w:i w:val="0"/>
        <w:strike w:val="0"/>
        <w:color w:val="000000"/>
        <w:sz w:val="21"/>
        <w:szCs w:val="21"/>
        <w:u w:val="none"/>
        <w:shd w:val="clear" w:color="auto" w:fill="auto"/>
        <w:vertAlign w:val="baseline"/>
      </w:rPr>
    </w:lvl>
    <w:lvl w:ilvl="3">
      <w:start w:val="1"/>
      <w:numFmt w:val="bullet"/>
      <w:lvlText w:val="•"/>
      <w:lvlJc w:val="left"/>
      <w:pPr>
        <w:ind w:left="2870" w:hanging="2870"/>
      </w:pPr>
      <w:rPr>
        <w:rFonts w:ascii="Tahoma" w:eastAsia="Tahoma" w:hAnsi="Tahoma" w:cs="Tahoma"/>
        <w:b w:val="0"/>
        <w:i w:val="0"/>
        <w:strike w:val="0"/>
        <w:color w:val="000000"/>
        <w:sz w:val="21"/>
        <w:szCs w:val="21"/>
        <w:u w:val="none"/>
        <w:shd w:val="clear" w:color="auto" w:fill="auto"/>
        <w:vertAlign w:val="baseline"/>
      </w:rPr>
    </w:lvl>
    <w:lvl w:ilvl="4">
      <w:start w:val="1"/>
      <w:numFmt w:val="bullet"/>
      <w:lvlText w:val="o"/>
      <w:lvlJc w:val="left"/>
      <w:pPr>
        <w:ind w:left="3590" w:hanging="3590"/>
      </w:pPr>
      <w:rPr>
        <w:rFonts w:ascii="Tahoma" w:eastAsia="Tahoma" w:hAnsi="Tahoma" w:cs="Tahoma"/>
        <w:b w:val="0"/>
        <w:i w:val="0"/>
        <w:strike w:val="0"/>
        <w:color w:val="000000"/>
        <w:sz w:val="21"/>
        <w:szCs w:val="21"/>
        <w:u w:val="none"/>
        <w:shd w:val="clear" w:color="auto" w:fill="auto"/>
        <w:vertAlign w:val="baseline"/>
      </w:rPr>
    </w:lvl>
    <w:lvl w:ilvl="5">
      <w:start w:val="1"/>
      <w:numFmt w:val="bullet"/>
      <w:lvlText w:val="▪"/>
      <w:lvlJc w:val="left"/>
      <w:pPr>
        <w:ind w:left="4310" w:hanging="4310"/>
      </w:pPr>
      <w:rPr>
        <w:rFonts w:ascii="Tahoma" w:eastAsia="Tahoma" w:hAnsi="Tahoma" w:cs="Tahoma"/>
        <w:b w:val="0"/>
        <w:i w:val="0"/>
        <w:strike w:val="0"/>
        <w:color w:val="000000"/>
        <w:sz w:val="21"/>
        <w:szCs w:val="21"/>
        <w:u w:val="none"/>
        <w:shd w:val="clear" w:color="auto" w:fill="auto"/>
        <w:vertAlign w:val="baseline"/>
      </w:rPr>
    </w:lvl>
    <w:lvl w:ilvl="6">
      <w:start w:val="1"/>
      <w:numFmt w:val="bullet"/>
      <w:lvlText w:val="•"/>
      <w:lvlJc w:val="left"/>
      <w:pPr>
        <w:ind w:left="5030" w:hanging="5030"/>
      </w:pPr>
      <w:rPr>
        <w:rFonts w:ascii="Tahoma" w:eastAsia="Tahoma" w:hAnsi="Tahoma" w:cs="Tahoma"/>
        <w:b w:val="0"/>
        <w:i w:val="0"/>
        <w:strike w:val="0"/>
        <w:color w:val="000000"/>
        <w:sz w:val="21"/>
        <w:szCs w:val="21"/>
        <w:u w:val="none"/>
        <w:shd w:val="clear" w:color="auto" w:fill="auto"/>
        <w:vertAlign w:val="baseline"/>
      </w:rPr>
    </w:lvl>
    <w:lvl w:ilvl="7">
      <w:start w:val="1"/>
      <w:numFmt w:val="bullet"/>
      <w:lvlText w:val="o"/>
      <w:lvlJc w:val="left"/>
      <w:pPr>
        <w:ind w:left="5750" w:hanging="5750"/>
      </w:pPr>
      <w:rPr>
        <w:rFonts w:ascii="Tahoma" w:eastAsia="Tahoma" w:hAnsi="Tahoma" w:cs="Tahoma"/>
        <w:b w:val="0"/>
        <w:i w:val="0"/>
        <w:strike w:val="0"/>
        <w:color w:val="000000"/>
        <w:sz w:val="21"/>
        <w:szCs w:val="21"/>
        <w:u w:val="none"/>
        <w:shd w:val="clear" w:color="auto" w:fill="auto"/>
        <w:vertAlign w:val="baseline"/>
      </w:rPr>
    </w:lvl>
    <w:lvl w:ilvl="8">
      <w:start w:val="1"/>
      <w:numFmt w:val="bullet"/>
      <w:lvlText w:val="▪"/>
      <w:lvlJc w:val="left"/>
      <w:pPr>
        <w:ind w:left="6470" w:hanging="6470"/>
      </w:pPr>
      <w:rPr>
        <w:rFonts w:ascii="Tahoma" w:eastAsia="Tahoma" w:hAnsi="Tahoma" w:cs="Tahoma"/>
        <w:b w:val="0"/>
        <w:i w:val="0"/>
        <w:strike w:val="0"/>
        <w:color w:val="000000"/>
        <w:sz w:val="21"/>
        <w:szCs w:val="21"/>
        <w:u w:val="none"/>
        <w:shd w:val="clear" w:color="auto" w:fill="auto"/>
        <w:vertAlign w:val="baseline"/>
      </w:rPr>
    </w:lvl>
  </w:abstractNum>
  <w:abstractNum w:abstractNumId="26" w15:restartNumberingAfterBreak="0">
    <w:nsid w:val="68C476F5"/>
    <w:multiLevelType w:val="multilevel"/>
    <w:tmpl w:val="4BEAAF74"/>
    <w:lvl w:ilvl="0">
      <w:start w:val="1"/>
      <w:numFmt w:val="bullet"/>
      <w:lvlText w:val=""/>
      <w:lvlJc w:val="left"/>
      <w:pPr>
        <w:ind w:left="360" w:hanging="360"/>
      </w:pPr>
      <w:rPr>
        <w:rFonts w:ascii="Wingdings" w:hAnsi="Wingdings" w:hint="default"/>
      </w:rPr>
    </w:lvl>
    <w:lvl w:ilvl="1">
      <w:start w:val="1"/>
      <w:numFmt w:val="decimal"/>
      <w:lvlText w:val="%1.%2."/>
      <w:lvlJc w:val="left"/>
      <w:pPr>
        <w:ind w:left="792" w:hanging="432"/>
      </w:pPr>
    </w:lvl>
    <w:lvl w:ilvl="2">
      <w:start w:val="1"/>
      <w:numFmt w:val="bullet"/>
      <w:lvlText w:val=""/>
      <w:lvlJc w:val="left"/>
      <w:pPr>
        <w:ind w:left="1224" w:hanging="504"/>
      </w:pPr>
      <w:rPr>
        <w:rFonts w:ascii="Wingdings" w:hAnsi="Wingdings" w:hint="default"/>
      </w:r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692469BB"/>
    <w:multiLevelType w:val="multilevel"/>
    <w:tmpl w:val="E0D4E336"/>
    <w:lvl w:ilvl="0">
      <w:start w:val="3"/>
      <w:numFmt w:val="decimal"/>
      <w:lvlText w:val="%1."/>
      <w:lvlJc w:val="left"/>
      <w:pPr>
        <w:ind w:left="720" w:hanging="360"/>
      </w:pPr>
    </w:lvl>
    <w:lvl w:ilvl="1">
      <w:start w:val="1"/>
      <w:numFmt w:val="decimal"/>
      <w:lvlText w:val="%1.%2."/>
      <w:lvlJc w:val="left"/>
      <w:pPr>
        <w:ind w:left="1152" w:hanging="432"/>
      </w:pPr>
      <w:rPr>
        <w:color w:val="C00000"/>
      </w:r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5"/>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28" w15:restartNumberingAfterBreak="0">
    <w:nsid w:val="6B643B03"/>
    <w:multiLevelType w:val="multilevel"/>
    <w:tmpl w:val="95F69048"/>
    <w:lvl w:ilvl="0">
      <w:start w:val="3"/>
      <w:numFmt w:val="decimal"/>
      <w:lvlText w:val="%1."/>
      <w:lvlJc w:val="left"/>
      <w:pPr>
        <w:ind w:left="720" w:hanging="360"/>
      </w:pPr>
    </w:lvl>
    <w:lvl w:ilvl="1">
      <w:start w:val="1"/>
      <w:numFmt w:val="lowerLetter"/>
      <w:lvlText w:val="%2)"/>
      <w:lvlJc w:val="left"/>
      <w:pPr>
        <w:ind w:left="1152" w:hanging="432"/>
      </w:pPr>
      <w:rPr>
        <w:color w:val="C00000"/>
      </w:r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5"/>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29" w15:restartNumberingAfterBreak="0">
    <w:nsid w:val="77B64D32"/>
    <w:multiLevelType w:val="multilevel"/>
    <w:tmpl w:val="8F2C33C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9"/>
  </w:num>
  <w:num w:numId="2">
    <w:abstractNumId w:val="27"/>
  </w:num>
  <w:num w:numId="3">
    <w:abstractNumId w:val="5"/>
  </w:num>
  <w:num w:numId="4">
    <w:abstractNumId w:val="29"/>
  </w:num>
  <w:num w:numId="5">
    <w:abstractNumId w:val="22"/>
  </w:num>
  <w:num w:numId="6">
    <w:abstractNumId w:val="14"/>
  </w:num>
  <w:num w:numId="7">
    <w:abstractNumId w:val="15"/>
  </w:num>
  <w:num w:numId="8">
    <w:abstractNumId w:val="24"/>
  </w:num>
  <w:num w:numId="9">
    <w:abstractNumId w:val="18"/>
  </w:num>
  <w:num w:numId="10">
    <w:abstractNumId w:val="6"/>
  </w:num>
  <w:num w:numId="11">
    <w:abstractNumId w:val="3"/>
  </w:num>
  <w:num w:numId="12">
    <w:abstractNumId w:val="16"/>
  </w:num>
  <w:num w:numId="13">
    <w:abstractNumId w:val="10"/>
  </w:num>
  <w:num w:numId="14">
    <w:abstractNumId w:val="2"/>
  </w:num>
  <w:num w:numId="15">
    <w:abstractNumId w:val="17"/>
  </w:num>
  <w:num w:numId="16">
    <w:abstractNumId w:val="11"/>
  </w:num>
  <w:num w:numId="17">
    <w:abstractNumId w:val="20"/>
  </w:num>
  <w:num w:numId="18">
    <w:abstractNumId w:val="7"/>
  </w:num>
  <w:num w:numId="19">
    <w:abstractNumId w:val="25"/>
  </w:num>
  <w:num w:numId="20">
    <w:abstractNumId w:val="0"/>
  </w:num>
  <w:num w:numId="21">
    <w:abstractNumId w:val="26"/>
  </w:num>
  <w:num w:numId="22">
    <w:abstractNumId w:val="12"/>
  </w:num>
  <w:num w:numId="23">
    <w:abstractNumId w:val="4"/>
  </w:num>
  <w:num w:numId="24">
    <w:abstractNumId w:val="13"/>
  </w:num>
  <w:num w:numId="25">
    <w:abstractNumId w:val="28"/>
  </w:num>
  <w:num w:numId="26">
    <w:abstractNumId w:val="19"/>
  </w:num>
  <w:num w:numId="27">
    <w:abstractNumId w:val="21"/>
  </w:num>
  <w:num w:numId="28">
    <w:abstractNumId w:val="8"/>
  </w:num>
  <w:num w:numId="29">
    <w:abstractNumId w:val="1"/>
  </w:num>
  <w:num w:numId="30">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07C3"/>
    <w:rsid w:val="00006781"/>
    <w:rsid w:val="000379DC"/>
    <w:rsid w:val="0005718A"/>
    <w:rsid w:val="00074608"/>
    <w:rsid w:val="0009614B"/>
    <w:rsid w:val="000B6F5E"/>
    <w:rsid w:val="000D0B23"/>
    <w:rsid w:val="000F04CC"/>
    <w:rsid w:val="000F3AD3"/>
    <w:rsid w:val="00106005"/>
    <w:rsid w:val="00112C01"/>
    <w:rsid w:val="00113831"/>
    <w:rsid w:val="00142088"/>
    <w:rsid w:val="001617C7"/>
    <w:rsid w:val="00163337"/>
    <w:rsid w:val="00184699"/>
    <w:rsid w:val="0018536D"/>
    <w:rsid w:val="001856A8"/>
    <w:rsid w:val="00187ECD"/>
    <w:rsid w:val="00195514"/>
    <w:rsid w:val="001C2F65"/>
    <w:rsid w:val="001E7C4A"/>
    <w:rsid w:val="00204089"/>
    <w:rsid w:val="00205511"/>
    <w:rsid w:val="0022492A"/>
    <w:rsid w:val="0023533F"/>
    <w:rsid w:val="002378E4"/>
    <w:rsid w:val="00260872"/>
    <w:rsid w:val="00285804"/>
    <w:rsid w:val="002F6A97"/>
    <w:rsid w:val="002F6DE2"/>
    <w:rsid w:val="00316C7E"/>
    <w:rsid w:val="00321BCC"/>
    <w:rsid w:val="00363949"/>
    <w:rsid w:val="003862F6"/>
    <w:rsid w:val="003A26C3"/>
    <w:rsid w:val="003A5483"/>
    <w:rsid w:val="003D153E"/>
    <w:rsid w:val="004122DE"/>
    <w:rsid w:val="00434BDA"/>
    <w:rsid w:val="00442DC7"/>
    <w:rsid w:val="00452640"/>
    <w:rsid w:val="004B3F9C"/>
    <w:rsid w:val="004E727D"/>
    <w:rsid w:val="004F2B42"/>
    <w:rsid w:val="005126A3"/>
    <w:rsid w:val="00560B0C"/>
    <w:rsid w:val="005902E4"/>
    <w:rsid w:val="00593E82"/>
    <w:rsid w:val="005D4F64"/>
    <w:rsid w:val="005E4F57"/>
    <w:rsid w:val="005F55CD"/>
    <w:rsid w:val="006107EF"/>
    <w:rsid w:val="00623CB0"/>
    <w:rsid w:val="0063209B"/>
    <w:rsid w:val="00655A84"/>
    <w:rsid w:val="00662BDA"/>
    <w:rsid w:val="006E0814"/>
    <w:rsid w:val="006F232F"/>
    <w:rsid w:val="006F6850"/>
    <w:rsid w:val="00700896"/>
    <w:rsid w:val="007022AF"/>
    <w:rsid w:val="007403CF"/>
    <w:rsid w:val="007975CC"/>
    <w:rsid w:val="007F30AF"/>
    <w:rsid w:val="007F41D6"/>
    <w:rsid w:val="0082007F"/>
    <w:rsid w:val="00823017"/>
    <w:rsid w:val="00823E25"/>
    <w:rsid w:val="00856F9E"/>
    <w:rsid w:val="00893284"/>
    <w:rsid w:val="0089640C"/>
    <w:rsid w:val="008D28C6"/>
    <w:rsid w:val="00910A93"/>
    <w:rsid w:val="00971B3F"/>
    <w:rsid w:val="00980D22"/>
    <w:rsid w:val="009B46CE"/>
    <w:rsid w:val="009B4C1B"/>
    <w:rsid w:val="009E4C63"/>
    <w:rsid w:val="009F67E9"/>
    <w:rsid w:val="00A2104E"/>
    <w:rsid w:val="00AD2690"/>
    <w:rsid w:val="00AF10BE"/>
    <w:rsid w:val="00AF6B88"/>
    <w:rsid w:val="00AF6BCE"/>
    <w:rsid w:val="00B17342"/>
    <w:rsid w:val="00B3518F"/>
    <w:rsid w:val="00B429E1"/>
    <w:rsid w:val="00B906F8"/>
    <w:rsid w:val="00BA07C3"/>
    <w:rsid w:val="00BD68E9"/>
    <w:rsid w:val="00BE2B32"/>
    <w:rsid w:val="00BE65A5"/>
    <w:rsid w:val="00BE6A28"/>
    <w:rsid w:val="00C50178"/>
    <w:rsid w:val="00C71A7C"/>
    <w:rsid w:val="00C7566F"/>
    <w:rsid w:val="00C82373"/>
    <w:rsid w:val="00CC4472"/>
    <w:rsid w:val="00CF42C4"/>
    <w:rsid w:val="00D01BB8"/>
    <w:rsid w:val="00D705B3"/>
    <w:rsid w:val="00D74B67"/>
    <w:rsid w:val="00DD213D"/>
    <w:rsid w:val="00E22D3B"/>
    <w:rsid w:val="00E3653E"/>
    <w:rsid w:val="00E74301"/>
    <w:rsid w:val="00EA239A"/>
    <w:rsid w:val="00EE64CE"/>
    <w:rsid w:val="00EF4F99"/>
    <w:rsid w:val="00F26256"/>
    <w:rsid w:val="00F80A2B"/>
    <w:rsid w:val="00F95D86"/>
    <w:rsid w:val="00F97231"/>
    <w:rsid w:val="00FA01F5"/>
    <w:rsid w:val="00FA52EF"/>
    <w:rsid w:val="00FA7461"/>
    <w:rsid w:val="00FC53C4"/>
  </w:rsids>
  <m:mathPr>
    <m:mathFont m:val="Cambria Math"/>
    <m:brkBin m:val="before"/>
    <m:brkBinSub m:val="--"/>
    <m:smallFrac m:val="0"/>
    <m:dispDef/>
    <m:lMargin m:val="0"/>
    <m:rMargin m:val="0"/>
    <m:defJc m:val="centerGroup"/>
    <m:wrapIndent m:val="1440"/>
    <m:intLim m:val="subSup"/>
    <m:naryLim m:val="undOvr"/>
  </m:mathPr>
  <w:themeFontLang w:val="fr-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E0D181"/>
  <w15:docId w15:val="{E71A882B-59A4-45D5-9188-764CDC1272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n-GB" w:eastAsia="fr-CH"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n-IE"/>
    </w:rPr>
  </w:style>
  <w:style w:type="paragraph" w:styleId="Heading1">
    <w:name w:val="heading 1"/>
    <w:basedOn w:val="Normal"/>
    <w:next w:val="Normal"/>
    <w:link w:val="Heading1Char"/>
    <w:uiPriority w:val="9"/>
    <w:qFormat/>
    <w:rsid w:val="004A4F3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852CED"/>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ListParagraph">
    <w:name w:val="List Paragraph"/>
    <w:aliases w:val="Dot pt,No Spacing1,List Paragraph Char Char Char,Indicator Text,List Paragraph1,Numbered Para 1,List Paragraph12,Bullet Points,MAIN CONTENT,Bullet 1,Colorful List - Accent 11"/>
    <w:basedOn w:val="Normal"/>
    <w:link w:val="ListParagraphChar"/>
    <w:uiPriority w:val="34"/>
    <w:qFormat/>
    <w:rsid w:val="00696110"/>
    <w:pPr>
      <w:ind w:left="720"/>
      <w:contextualSpacing/>
    </w:pPr>
  </w:style>
  <w:style w:type="character" w:styleId="Hyperlink">
    <w:name w:val="Hyperlink"/>
    <w:basedOn w:val="DefaultParagraphFont"/>
    <w:uiPriority w:val="99"/>
    <w:unhideWhenUsed/>
    <w:rsid w:val="00345D4F"/>
    <w:rPr>
      <w:color w:val="C00000"/>
      <w:u w:val="single"/>
    </w:rPr>
  </w:style>
  <w:style w:type="paragraph" w:styleId="FootnoteText">
    <w:name w:val="footnote text"/>
    <w:basedOn w:val="Normal"/>
    <w:link w:val="FootnoteTextChar"/>
    <w:uiPriority w:val="99"/>
    <w:semiHidden/>
    <w:unhideWhenUsed/>
    <w:rsid w:val="00E333A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333A6"/>
    <w:rPr>
      <w:sz w:val="20"/>
      <w:szCs w:val="20"/>
      <w:lang w:val="en-IE"/>
    </w:rPr>
  </w:style>
  <w:style w:type="character" w:styleId="FootnoteReference">
    <w:name w:val="footnote reference"/>
    <w:basedOn w:val="DefaultParagraphFont"/>
    <w:uiPriority w:val="99"/>
    <w:semiHidden/>
    <w:unhideWhenUsed/>
    <w:rsid w:val="00E333A6"/>
    <w:rPr>
      <w:vertAlign w:val="superscript"/>
    </w:rPr>
  </w:style>
  <w:style w:type="paragraph" w:styleId="NormalWeb">
    <w:name w:val="Normal (Web)"/>
    <w:basedOn w:val="Normal"/>
    <w:uiPriority w:val="99"/>
    <w:semiHidden/>
    <w:unhideWhenUsed/>
    <w:rsid w:val="0084743E"/>
    <w:pPr>
      <w:spacing w:before="100" w:beforeAutospacing="1" w:after="100" w:afterAutospacing="1" w:line="240" w:lineRule="auto"/>
    </w:pPr>
    <w:rPr>
      <w:rFonts w:ascii="Times New Roman" w:eastAsia="Times New Roman" w:hAnsi="Times New Roman" w:cs="Times New Roman"/>
      <w:sz w:val="24"/>
      <w:szCs w:val="24"/>
      <w:lang w:val="fr-CH"/>
    </w:rPr>
  </w:style>
  <w:style w:type="paragraph" w:styleId="Header">
    <w:name w:val="header"/>
    <w:basedOn w:val="Normal"/>
    <w:link w:val="HeaderChar"/>
    <w:uiPriority w:val="99"/>
    <w:unhideWhenUsed/>
    <w:rsid w:val="0084743E"/>
    <w:pPr>
      <w:tabs>
        <w:tab w:val="center" w:pos="4536"/>
        <w:tab w:val="right" w:pos="9072"/>
      </w:tabs>
      <w:spacing w:after="0" w:line="240" w:lineRule="auto"/>
    </w:pPr>
  </w:style>
  <w:style w:type="character" w:customStyle="1" w:styleId="HeaderChar">
    <w:name w:val="Header Char"/>
    <w:basedOn w:val="DefaultParagraphFont"/>
    <w:link w:val="Header"/>
    <w:uiPriority w:val="99"/>
    <w:rsid w:val="0084743E"/>
    <w:rPr>
      <w:lang w:val="en-IE"/>
    </w:rPr>
  </w:style>
  <w:style w:type="paragraph" w:styleId="Footer">
    <w:name w:val="footer"/>
    <w:basedOn w:val="Normal"/>
    <w:link w:val="FooterChar"/>
    <w:uiPriority w:val="99"/>
    <w:unhideWhenUsed/>
    <w:rsid w:val="0084743E"/>
    <w:pPr>
      <w:tabs>
        <w:tab w:val="center" w:pos="4536"/>
        <w:tab w:val="right" w:pos="9072"/>
      </w:tabs>
      <w:spacing w:after="0" w:line="240" w:lineRule="auto"/>
    </w:pPr>
  </w:style>
  <w:style w:type="character" w:customStyle="1" w:styleId="FooterChar">
    <w:name w:val="Footer Char"/>
    <w:basedOn w:val="DefaultParagraphFont"/>
    <w:link w:val="Footer"/>
    <w:uiPriority w:val="99"/>
    <w:rsid w:val="0084743E"/>
    <w:rPr>
      <w:lang w:val="en-IE"/>
    </w:rPr>
  </w:style>
  <w:style w:type="character" w:customStyle="1" w:styleId="Heading1Char">
    <w:name w:val="Heading 1 Char"/>
    <w:basedOn w:val="DefaultParagraphFont"/>
    <w:link w:val="Heading1"/>
    <w:uiPriority w:val="9"/>
    <w:rsid w:val="004A4F35"/>
    <w:rPr>
      <w:rFonts w:asciiTheme="majorHAnsi" w:eastAsiaTheme="majorEastAsia" w:hAnsiTheme="majorHAnsi" w:cstheme="majorBidi"/>
      <w:color w:val="2E74B5" w:themeColor="accent1" w:themeShade="BF"/>
      <w:sz w:val="32"/>
      <w:szCs w:val="32"/>
      <w:lang w:val="en-IE"/>
    </w:rPr>
  </w:style>
  <w:style w:type="table" w:styleId="TableGrid">
    <w:name w:val="Table Grid"/>
    <w:basedOn w:val="TableNormal"/>
    <w:uiPriority w:val="59"/>
    <w:rsid w:val="004A4F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BE1CD4"/>
    <w:rPr>
      <w:color w:val="954F72" w:themeColor="followedHyperlink"/>
      <w:u w:val="single"/>
    </w:rPr>
  </w:style>
  <w:style w:type="character" w:customStyle="1" w:styleId="Heading2Char">
    <w:name w:val="Heading 2 Char"/>
    <w:basedOn w:val="DefaultParagraphFont"/>
    <w:link w:val="Heading2"/>
    <w:uiPriority w:val="9"/>
    <w:rsid w:val="00852CED"/>
    <w:rPr>
      <w:rFonts w:asciiTheme="majorHAnsi" w:eastAsiaTheme="majorEastAsia" w:hAnsiTheme="majorHAnsi" w:cstheme="majorBidi"/>
      <w:color w:val="2E74B5" w:themeColor="accent1" w:themeShade="BF"/>
      <w:sz w:val="26"/>
      <w:szCs w:val="26"/>
      <w:lang w:val="en-IE"/>
    </w:rPr>
  </w:style>
  <w:style w:type="paragraph" w:styleId="TOCHeading">
    <w:name w:val="TOC Heading"/>
    <w:basedOn w:val="Heading1"/>
    <w:next w:val="Normal"/>
    <w:uiPriority w:val="39"/>
    <w:unhideWhenUsed/>
    <w:qFormat/>
    <w:rsid w:val="00E43907"/>
    <w:pPr>
      <w:outlineLvl w:val="9"/>
    </w:pPr>
    <w:rPr>
      <w:lang w:val="en-US"/>
    </w:rPr>
  </w:style>
  <w:style w:type="paragraph" w:styleId="TOC1">
    <w:name w:val="toc 1"/>
    <w:basedOn w:val="Normal"/>
    <w:next w:val="Normal"/>
    <w:autoRedefine/>
    <w:uiPriority w:val="39"/>
    <w:unhideWhenUsed/>
    <w:rsid w:val="00E43907"/>
    <w:pPr>
      <w:spacing w:after="100"/>
    </w:pPr>
  </w:style>
  <w:style w:type="paragraph" w:styleId="TOC2">
    <w:name w:val="toc 2"/>
    <w:basedOn w:val="Normal"/>
    <w:next w:val="Normal"/>
    <w:autoRedefine/>
    <w:uiPriority w:val="39"/>
    <w:unhideWhenUsed/>
    <w:rsid w:val="00E43907"/>
    <w:pPr>
      <w:spacing w:after="100"/>
      <w:ind w:left="220"/>
    </w:pPr>
  </w:style>
  <w:style w:type="paragraph" w:styleId="BalloonText">
    <w:name w:val="Balloon Text"/>
    <w:basedOn w:val="Normal"/>
    <w:link w:val="BalloonTextChar"/>
    <w:uiPriority w:val="99"/>
    <w:semiHidden/>
    <w:unhideWhenUsed/>
    <w:rsid w:val="00262B87"/>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262B87"/>
    <w:rPr>
      <w:rFonts w:ascii="Times New Roman" w:hAnsi="Times New Roman" w:cs="Times New Roman"/>
      <w:sz w:val="18"/>
      <w:szCs w:val="18"/>
      <w:lang w:val="en-IE"/>
    </w:rPr>
  </w:style>
  <w:style w:type="table" w:customStyle="1" w:styleId="TableGrid0">
    <w:name w:val="TableGrid"/>
    <w:rsid w:val="004D36B1"/>
    <w:pPr>
      <w:spacing w:after="0" w:line="240" w:lineRule="auto"/>
    </w:pPr>
    <w:rPr>
      <w:rFonts w:eastAsiaTheme="minorEastAsia"/>
      <w:lang w:val="en-US"/>
    </w:rPr>
    <w:tblPr>
      <w:tblCellMar>
        <w:top w:w="0" w:type="dxa"/>
        <w:left w:w="0" w:type="dxa"/>
        <w:bottom w:w="0" w:type="dxa"/>
        <w:right w:w="0" w:type="dxa"/>
      </w:tblCellMar>
    </w:tblPr>
  </w:style>
  <w:style w:type="character" w:styleId="CommentReference">
    <w:name w:val="annotation reference"/>
    <w:basedOn w:val="DefaultParagraphFont"/>
    <w:uiPriority w:val="99"/>
    <w:semiHidden/>
    <w:unhideWhenUsed/>
    <w:rsid w:val="00BC28AB"/>
    <w:rPr>
      <w:sz w:val="18"/>
      <w:szCs w:val="18"/>
    </w:rPr>
  </w:style>
  <w:style w:type="paragraph" w:styleId="CommentText">
    <w:name w:val="annotation text"/>
    <w:basedOn w:val="Normal"/>
    <w:link w:val="CommentTextChar"/>
    <w:uiPriority w:val="99"/>
    <w:semiHidden/>
    <w:unhideWhenUsed/>
    <w:rsid w:val="00BC28AB"/>
    <w:pPr>
      <w:spacing w:line="240" w:lineRule="auto"/>
    </w:pPr>
    <w:rPr>
      <w:sz w:val="24"/>
      <w:szCs w:val="24"/>
    </w:rPr>
  </w:style>
  <w:style w:type="character" w:customStyle="1" w:styleId="CommentTextChar">
    <w:name w:val="Comment Text Char"/>
    <w:basedOn w:val="DefaultParagraphFont"/>
    <w:link w:val="CommentText"/>
    <w:uiPriority w:val="99"/>
    <w:semiHidden/>
    <w:rsid w:val="00BC28AB"/>
    <w:rPr>
      <w:sz w:val="24"/>
      <w:szCs w:val="24"/>
      <w:lang w:val="en-IE"/>
    </w:rPr>
  </w:style>
  <w:style w:type="paragraph" w:styleId="CommentSubject">
    <w:name w:val="annotation subject"/>
    <w:basedOn w:val="CommentText"/>
    <w:next w:val="CommentText"/>
    <w:link w:val="CommentSubjectChar"/>
    <w:uiPriority w:val="99"/>
    <w:semiHidden/>
    <w:unhideWhenUsed/>
    <w:rsid w:val="00BC28AB"/>
    <w:rPr>
      <w:b/>
      <w:bCs/>
      <w:sz w:val="20"/>
      <w:szCs w:val="20"/>
    </w:rPr>
  </w:style>
  <w:style w:type="character" w:customStyle="1" w:styleId="CommentSubjectChar">
    <w:name w:val="Comment Subject Char"/>
    <w:basedOn w:val="CommentTextChar"/>
    <w:link w:val="CommentSubject"/>
    <w:uiPriority w:val="99"/>
    <w:semiHidden/>
    <w:rsid w:val="00BC28AB"/>
    <w:rPr>
      <w:b/>
      <w:bCs/>
      <w:sz w:val="20"/>
      <w:szCs w:val="20"/>
      <w:lang w:val="en-IE"/>
    </w:rPr>
  </w:style>
  <w:style w:type="paragraph" w:styleId="Revision">
    <w:name w:val="Revision"/>
    <w:hidden/>
    <w:uiPriority w:val="99"/>
    <w:semiHidden/>
    <w:rsid w:val="00BC28AB"/>
    <w:pPr>
      <w:spacing w:after="0" w:line="240" w:lineRule="auto"/>
    </w:pPr>
    <w:rPr>
      <w:lang w:val="en-IE"/>
    </w:rPr>
  </w:style>
  <w:style w:type="character" w:customStyle="1" w:styleId="UnresolvedMention">
    <w:name w:val="Unresolved Mention"/>
    <w:basedOn w:val="DefaultParagraphFont"/>
    <w:uiPriority w:val="99"/>
    <w:semiHidden/>
    <w:unhideWhenUsed/>
    <w:rsid w:val="007D23A6"/>
    <w:rPr>
      <w:color w:val="605E5C"/>
      <w:shd w:val="clear" w:color="auto" w:fill="E1DFDD"/>
    </w:rPr>
  </w:style>
  <w:style w:type="character" w:customStyle="1" w:styleId="ListParagraphChar">
    <w:name w:val="List Paragraph Char"/>
    <w:aliases w:val="Dot pt Char,No Spacing1 Char,List Paragraph Char Char Char Char,Indicator Text Char,List Paragraph1 Char,Numbered Para 1 Char,List Paragraph12 Char,Bullet Points Char,MAIN CONTENT Char,Bullet 1 Char,Colorful List - Accent 11 Char"/>
    <w:link w:val="ListParagraph"/>
    <w:uiPriority w:val="34"/>
    <w:rsid w:val="00335932"/>
    <w:rPr>
      <w:lang w:val="en-IE"/>
    </w:rPr>
  </w:style>
  <w:style w:type="character" w:customStyle="1" w:styleId="tlid-translation">
    <w:name w:val="tlid-translation"/>
    <w:basedOn w:val="DefaultParagraphFont"/>
    <w:rsid w:val="005869E2"/>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ishr.ch/advanced-search?f%5b0%5d=article_country:Mali" TargetMode="External"/><Relationship Id="rId18" Type="http://schemas.openxmlformats.org/officeDocument/2006/relationships/hyperlink" Target="http://www.ishr.ch/news/hrdap-ishr-2020-training-human-rights-defenders-apply-now-hrdap20" TargetMode="External"/><Relationship Id="rId26" Type="http://schemas.openxmlformats.org/officeDocument/2006/relationships/hyperlink" Target="http://www.ishr.ch/news/lgbt-rights" TargetMode="External"/><Relationship Id="rId3" Type="http://schemas.openxmlformats.org/officeDocument/2006/relationships/numbering" Target="numbering.xml"/><Relationship Id="rId21" Type="http://schemas.openxmlformats.org/officeDocument/2006/relationships/hyperlink" Target="http://www.ishr.ch/news/model-law" TargetMode="External"/><Relationship Id="rId34"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www.ishr.ch/advanced-search?f%5b0%5d=article_country:Burkina%20Faso" TargetMode="External"/><Relationship Id="rId17" Type="http://schemas.openxmlformats.org/officeDocument/2006/relationships/hyperlink" Target="https://www.ishr.ch/sites/default/files/documents/05_jan2017_english_model_law_all.pdf" TargetMode="External"/><Relationship Id="rId25" Type="http://schemas.openxmlformats.org/officeDocument/2006/relationships/hyperlink" Target="http://www.ishr.ch/staff"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ishr.ch/news/mali-le-conseil-des-ministres-adopte-le-decret-dapplication-de-la-loi-relative-la-protection" TargetMode="External"/><Relationship Id="rId20" Type="http://schemas.openxmlformats.org/officeDocument/2006/relationships/hyperlink" Target="https://academy.ishr.ch/" TargetMode="External"/><Relationship Id="rId29" Type="http://schemas.openxmlformats.org/officeDocument/2006/relationships/hyperlink" Target="http://genderchampions.com/"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ishr.ch/advanced-search?f%5b0%5d=article_country:Ivory%20Coast" TargetMode="External"/><Relationship Id="rId24" Type="http://schemas.openxmlformats.org/officeDocument/2006/relationships/hyperlink" Target="https://www.sem.admin.ch/dam/data/sem/internationales/herkunftslaender/afrika/civ/CIV-menschenrechtsschutz-f.pdf" TargetMode="External"/><Relationship Id="rId32"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yperlink" Target="https://www.ishr.ch/news/mali-groundbreaking-new-law-strengthens-legal-protection-human-rights-defenders" TargetMode="External"/><Relationship Id="rId23" Type="http://schemas.openxmlformats.org/officeDocument/2006/relationships/hyperlink" Target="https://www.ishr.ch/sites/default/files/documents/national_protection_laws_-_external_evaluation_summary.pdf" TargetMode="External"/><Relationship Id="rId28" Type="http://schemas.openxmlformats.org/officeDocument/2006/relationships/hyperlink" Target="https://genderchampions.com/champions/geert-muylle" TargetMode="External"/><Relationship Id="rId10" Type="http://schemas.openxmlformats.org/officeDocument/2006/relationships/hyperlink" Target="http://www.ishr.ch" TargetMode="External"/><Relationship Id="rId19" Type="http://schemas.openxmlformats.org/officeDocument/2006/relationships/hyperlink" Target="https://academy.ishr.ch/" TargetMode="External"/><Relationship Id="rId31" Type="http://schemas.openxmlformats.org/officeDocument/2006/relationships/hyperlink" Target="http://www.smartsheet.com" TargetMode="External"/><Relationship Id="rId4" Type="http://schemas.openxmlformats.org/officeDocument/2006/relationships/styles" Target="styles.xml"/><Relationship Id="rId9" Type="http://schemas.openxmlformats.org/officeDocument/2006/relationships/image" Target="media/image1.jpg"/><Relationship Id="rId14" Type="http://schemas.openxmlformats.org/officeDocument/2006/relationships/hyperlink" Target="https://www.ishr.ch/sites/default/files/documents/national_protection_laws_-_external_evaluation_summary.pdf" TargetMode="External"/><Relationship Id="rId22" Type="http://schemas.openxmlformats.org/officeDocument/2006/relationships/hyperlink" Target="https://www.ishr.ch/sites/default/files/documents/evaluation_report_bftw_ishr_april_2019.pdf?amp%3Bqid=112167" TargetMode="External"/><Relationship Id="rId27" Type="http://schemas.openxmlformats.org/officeDocument/2006/relationships/hyperlink" Target="http://www.ishr.ch/news/womens-rights" TargetMode="External"/><Relationship Id="rId30" Type="http://schemas.openxmlformats.org/officeDocument/2006/relationships/hyperlink" Target="http://www.gqualcampaign.org/home/"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www.gqualcampaign.org/home/" TargetMode="External"/><Relationship Id="rId1" Type="http://schemas.openxmlformats.org/officeDocument/2006/relationships/hyperlink" Target="http://www.ishr.ch/news/supporting-defenders-building-skills-solidarity-human-rights-defender-advocacy-programme-2019-hrda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66wInEbe34Xn8P4j3u8urF1GQNQ==">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</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A1880BCA-DD2A-487C-8611-38A1C1A549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310</TotalTime>
  <Pages>10</Pages>
  <Words>5053</Words>
  <Characters>27794</Characters>
  <Application>Microsoft Office Word</Application>
  <DocSecurity>0</DocSecurity>
  <Lines>231</Lines>
  <Paragraphs>65</Paragraphs>
  <ScaleCrop>false</ScaleCrop>
  <HeadingPairs>
    <vt:vector size="2" baseType="variant">
      <vt:variant>
        <vt:lpstr>Title</vt:lpstr>
      </vt:variant>
      <vt:variant>
        <vt:i4>1</vt:i4>
      </vt:variant>
    </vt:vector>
  </HeadingPairs>
  <TitlesOfParts>
    <vt:vector size="1" baseType="lpstr">
      <vt:lpstr/>
    </vt:vector>
  </TitlesOfParts>
  <Company>International Service for Human Rights</Company>
  <LinksUpToDate>false</LinksUpToDate>
  <CharactersWithSpaces>32782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Méabh Temple</dc:creator>
  <cp:lastModifiedBy>Vincent Ploton</cp:lastModifiedBy>
  <cp:revision>114</cp:revision>
  <dcterms:created xsi:type="dcterms:W3CDTF">2020-05-22T16:14:00Z</dcterms:created>
  <dcterms:modified xsi:type="dcterms:W3CDTF">2020-05-22T21:37:00Z</dcterms:modified>
</cp:coreProperties>
</file>