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C72221" w:rsidR="00F41D3D" w:rsidP="76679095" w:rsidRDefault="00C72221" w14:paraId="490C54BD" w14:textId="77777777">
      <w:pPr>
        <w:spacing w:before="360" w:after="0" w:line="240" w:lineRule="auto"/>
        <w:jc w:val="center"/>
        <w:rPr>
          <w:b/>
          <w:bCs/>
          <w:sz w:val="36"/>
          <w:szCs w:val="36"/>
        </w:rPr>
      </w:pPr>
      <w:r w:rsidRPr="76679095">
        <w:rPr>
          <w:b/>
          <w:bCs/>
          <w:sz w:val="36"/>
          <w:szCs w:val="36"/>
        </w:rPr>
        <w:t xml:space="preserve">Project Proposal: </w:t>
      </w:r>
    </w:p>
    <w:p w:rsidR="76679095" w:rsidP="76679095" w:rsidRDefault="76679095" w14:paraId="2417427D" w14:textId="3AEF48AC">
      <w:pPr>
        <w:pStyle w:val="Title"/>
        <w:spacing w:before="360" w:after="0" w:line="240" w:lineRule="auto"/>
        <w:rPr>
          <w:sz w:val="36"/>
          <w:szCs w:val="36"/>
        </w:rPr>
      </w:pPr>
      <w:r w:rsidRPr="76679095">
        <w:rPr>
          <w:sz w:val="36"/>
          <w:szCs w:val="36"/>
        </w:rPr>
        <w:t>SAFE and DIGNIFIED LIVING CONDITIONS FOR CONFLICT-AFFECTED COMMUNITIES in ukraine THROUGH INDIVIDUAL SHELTER SUPPORT</w:t>
      </w:r>
    </w:p>
    <w:p w:rsidRPr="00920B14" w:rsidR="00920B14" w:rsidP="00920B14" w:rsidRDefault="00920B14" w14:paraId="34F8DF90" w14:textId="77777777"/>
    <w:p w:rsidRPr="00DB54B2" w:rsidR="00010946" w:rsidP="76679095" w:rsidRDefault="00010946" w14:paraId="4AA56876" w14:textId="77777777">
      <w:pPr>
        <w:spacing w:before="80" w:after="160" w:line="240" w:lineRule="auto"/>
        <w:rPr>
          <w:b/>
          <w:bCs/>
          <w:u w:val="singl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317"/>
        <w:gridCol w:w="6700"/>
      </w:tblGrid>
      <w:tr w:rsidRPr="004237C3" w:rsidR="000B5FBC" w:rsidTr="77036678" w14:paraId="245F91D8" w14:textId="77777777">
        <w:trPr>
          <w:trHeight w:val="454"/>
        </w:trPr>
        <w:sdt>
          <w:sdtPr>
            <w:rPr>
              <w:color w:val="2B579A"/>
              <w:shd w:val="clear" w:color="auto" w:fill="E6E6E6"/>
            </w:rPr>
            <w:id w:val="-1649047974"/>
            <w:lock w:val="sdtContentLocked"/>
            <w:placeholder>
              <w:docPart w:val="5074073A1B4046F482ECC3E27F67FA2A"/>
            </w:placeholder>
            <w:text/>
          </w:sdtPr>
          <w:sdtEndPr>
            <w:rPr>
              <w:color w:val="auto"/>
              <w:shd w:val="clear" w:color="auto" w:fill="auto"/>
            </w:rPr>
          </w:sdtEndPr>
          <w:sdtContent>
            <w:tc>
              <w:tcPr>
                <w:tcW w:w="1285" w:type="pct"/>
                <w:vAlign w:val="center"/>
              </w:tcPr>
              <w:p w:rsidRPr="004237C3" w:rsidR="000B5FBC" w:rsidP="00A44D61" w:rsidRDefault="00F44D93" w14:paraId="46A545D7" w14:textId="238319E4">
                <w:pPr>
                  <w:spacing w:before="60" w:after="60" w:line="240" w:lineRule="auto"/>
                </w:pPr>
                <w:r>
                  <w:t>Project type:</w:t>
                </w:r>
              </w:p>
            </w:tc>
          </w:sdtContent>
        </w:sdt>
        <w:tc>
          <w:tcPr>
            <w:tcW w:w="3715" w:type="pct"/>
            <w:tcMar/>
            <w:vAlign w:val="center"/>
          </w:tcPr>
          <w:p w:rsidRPr="007C6989" w:rsidR="000B5FBC" w:rsidP="00804877" w:rsidRDefault="002003B8" w14:paraId="4D75342D" w14:textId="12C62274">
            <w:pPr>
              <w:spacing w:before="60" w:after="60" w:line="240" w:lineRule="auto"/>
            </w:pPr>
            <w:sdt>
              <w:sdtPr>
                <w:rPr>
                  <w:color w:val="2B579A"/>
                  <w:shd w:val="clear" w:color="auto" w:fill="E6E6E6"/>
                </w:rPr>
                <w:id w:val="-758679105"/>
                <w:placeholder>
                  <w:docPart w:val="1A6C8D6A25534BD5A2075E1283B961F3"/>
                </w:placeholder>
                <w:dropDownList>
                  <w:listItem w:value="Choose an item."/>
                  <w:listItem w:displayText="Addressing Violent Extremism (PE)" w:value="Addressing Violent Extremism (PE)"/>
                  <w:listItem w:displayText="Administrative Budget (AD)" w:value="Administrative Budget (AD)"/>
                  <w:listItem w:displayText="CCCM (CC)" w:value="CCCM (CC)"/>
                  <w:listItem w:displayText="Community and Economic Development (CD)" w:value="Community and Economic Development (CD)"/>
                  <w:listItem w:displayText="Community Stablisation (CS)" w:value="Community Stablisation (CS)"/>
                  <w:listItem w:displayText="Disarmament, Demobilization and Reintegration (FC)" w:value="Disarmament, Demobilization and Reintegration (FC)"/>
                  <w:listItem w:displayText="Disaster Risk Reduction (DR)" w:value="Disaster Risk Reduction (DR)"/>
                  <w:listItem w:displayText="Displacement Tracking (DX)" w:value="Displacement Tracking (DX)"/>
                  <w:listItem w:displayText="Durable Solutions (DS)" w:value="Durable Solutions (DS)"/>
                  <w:listItem w:displayText="Election Observation Missions (EM)" w:value="Election Observation Missions (EM)"/>
                  <w:listItem w:displayText="Electoral Assistance (EA)" w:value="Electoral Assistance (EA)"/>
                  <w:listItem w:displayText="Emergency Preparedness (EP)" w:value="Emergency Preparedness (EP)"/>
                  <w:listItem w:displayText="Emergency Response and Assistance to Displaced Populations (DP)" w:value="Emergency Response and Assistance to Displaced Populations (DP)"/>
                  <w:listItem w:displayText="Emergency Shelter and NFI (SN)" w:value="Emergency Shelter and NFI (SN)"/>
                  <w:listItem w:displayText="Emerging Resettlement Countries Joint Support Mechanism (ERCM) Activities (RX)" w:value="Emerging Resettlement Countries Joint Support Mechanism (ERCM) Activities (RX)"/>
                  <w:listItem w:displayText="FI consolidation/technical accounts (XX)" w:value="FI consolidation/technical accounts (XX)"/>
                  <w:listItem w:displayText="Health Promotion and Assistance for Migrants (MA)" w:value="Health Promotion and Assistance for Migrants (MA)"/>
                  <w:listItem w:displayText="Humanitarian Assistance to Stranded Migrants (SM)" w:value="Humanitarian Assistance to Stranded Migrants (SM)"/>
                  <w:listItem w:displayText="Humanitarian Assistance to Victims (HA)" w:value="Humanitarian Assistance to Victims (HA)"/>
                  <w:listItem w:displayText="Immigration and Borders (IB)" w:value="Immigration and Borders (IB)"/>
                  <w:listItem w:displayText="Immigration and Visas (IV)" w:value="Immigration and Visas (IV)"/>
                  <w:listItem w:displayText="Integration and Social Cohesion (IS)" w:value="Integration and Social Cohesion (IS)"/>
                  <w:listItem w:displayText="International Migration Law (IM)" w:value="International Migration Law (IM)"/>
                  <w:listItem w:displayText="Labour Migration (LM)" w:value="Labour Migration (LM)"/>
                  <w:listItem w:displayText="Land and Property (LP)" w:value="Land and Property (LP)"/>
                  <w:listItem w:displayText="Mainstreaming Migration into Development (MD)" w:value="Mainstreaming Migration into Development (MD)"/>
                  <w:listItem w:displayText="Media and Communications (PM)" w:value="Media and Communications (PM)"/>
                  <w:listItem w:displayText="Migrant Health Assessments and Travel Assistance (MH)" w:value="Migrant Health Assessments and Travel Assistance (MH)"/>
                  <w:listItem w:displayText="Migration Health Assistance for Crisis Affected Populations (MP)" w:value="Migration Health Assistance for Crisis Affected Populations (MP)"/>
                  <w:listItem w:displayText="Migration Management Support (MS)" w:value="Migration Management Support (MS)"/>
                  <w:listItem w:displayText="Migration Policy Activities (PO)" w:value="Migration Policy Activities (PO)"/>
                  <w:listItem w:displayText="Migration Research and Publications (PR)" w:value="Migration Research and Publications (PR)"/>
                  <w:listItem w:displayText="Migration, Environment and Climate Change (NC)" w:value="Migration, Environment and Climate Change (NC)"/>
                  <w:listItem w:displayText="Miscellaneous Admin Activities Funded by Voluntary Contribution (MK)" w:value="Miscellaneous Admin Activities Funded by Voluntary Contribution (MK)"/>
                  <w:listItem w:displayText="Miscellaneous Internal Service Fee Administration (MJ)" w:value="Miscellaneous Internal Service Fee Administration (MJ)"/>
                  <w:listItem w:displayText="Miscellaneous Staff and Office Expenses (MI)" w:value="Miscellaneous Staff and Office Expenses (MI)"/>
                  <w:listItem w:displayText="Miscellaneous Sublease, Lease and Sales (ML)" w:value="Miscellaneous Sublease, Lease and Sales (ML)"/>
                  <w:listItem w:displayText="Operational Support Income - Core Staff (OS)" w:value="Operational Support Income - Core Staff (OS)"/>
                  <w:listItem w:displayText="Operational Support Income - Security (OS)" w:value="Operational Support Income - Security (OS)"/>
                  <w:listItem w:displayText="Out of Country Voting (OC)" w:value="Out of Country Voting (OC)"/>
                  <w:listItem w:displayText="Overseas Processing Entity - OPE (OP)" w:value="Overseas Processing Entity - OPE (OP)"/>
                  <w:listItem w:displayText="Peacebuilding and Peace Preservation (PB)" w:value="Peacebuilding and Peace Preservation (PB)"/>
                  <w:listItem w:displayText="Protection and Assistance to Vulnerable Migrants (PX)" w:value="Protection and Assistance to Vulnerable Migrants (PX)"/>
                  <w:listItem w:displayText="Reparations (RP)" w:value="Reparations (RP)"/>
                  <w:listItem w:displayText="Repatriation Assistance (RA)" w:value="Repatriation Assistance (RA)"/>
                  <w:listItem w:displayText="Resettlement Assistance (RE)" w:value="Resettlement Assistance (RE)"/>
                  <w:listItem w:displayText="Return and Reintegration Assistance for Migrants and Governments (RR)" w:value="Return and Reintegration Assistance for Migrants and Governments (RR)"/>
                  <w:listItem w:displayText="Seconded Staff (SS)" w:value="Seconded Staff (SS)"/>
                  <w:listItem w:displayText="Transfer of Migrant Knowledge and Resources (TR)" w:value="Transfer of Migrant Knowledge and Resources (TR)"/>
                </w:dropDownList>
              </w:sdtPr>
              <w:sdtEndPr>
                <w:rPr>
                  <w:color w:val="auto"/>
                  <w:shd w:val="clear" w:color="auto" w:fill="auto"/>
                </w:rPr>
              </w:sdtEndPr>
              <w:sdtContent>
                <w:r w:rsidR="00F44D93">
                  <w:t>Emergency Shelter and NFI (SN)</w:t>
                </w:r>
              </w:sdtContent>
            </w:sdt>
          </w:p>
        </w:tc>
      </w:tr>
      <w:tr w:rsidRPr="004237C3" w:rsidR="00947833" w:rsidTr="77036678" w14:paraId="79C6B323" w14:textId="77777777">
        <w:trPr>
          <w:trHeight w:val="454"/>
        </w:trPr>
        <w:tc>
          <w:tcPr>
            <w:tcW w:w="1285" w:type="pct"/>
            <w:tcMar/>
            <w:vAlign w:val="center"/>
          </w:tcPr>
          <w:sdt>
            <w:sdtPr>
              <w:rPr>
                <w:color w:val="2B579A"/>
                <w:shd w:val="clear" w:color="auto" w:fill="E6E6E6"/>
              </w:rPr>
              <w:id w:val="1586113542"/>
              <w:lock w:val="sdtContentLocked"/>
              <w:placeholder>
                <w:docPart w:val="8D22175B4DD749CFA95D49D99A9FC54C"/>
              </w:placeholder>
              <w:text/>
            </w:sdtPr>
            <w:sdtEndPr>
              <w:rPr>
                <w:color w:val="auto"/>
                <w:shd w:val="clear" w:color="auto" w:fill="auto"/>
              </w:rPr>
            </w:sdtEndPr>
            <w:sdtContent>
              <w:p w:rsidRPr="004237C3" w:rsidR="00947833" w:rsidP="00947833" w:rsidRDefault="00F44D93" w14:paraId="016AC9BD" w14:textId="3567FDEE">
                <w:pPr>
                  <w:spacing w:before="60" w:after="60" w:line="240" w:lineRule="auto"/>
                </w:pPr>
                <w:r>
                  <w:t>Secondary project type:</w:t>
                </w:r>
              </w:p>
            </w:sdtContent>
          </w:sdt>
          <w:p w:rsidR="76679095" w:rsidRDefault="76679095" w14:paraId="5890C6F9" w14:textId="77777777"/>
        </w:tc>
        <w:tc>
          <w:tcPr>
            <w:tcW w:w="3715" w:type="pct"/>
            <w:tcMar/>
            <w:vAlign w:val="center"/>
          </w:tcPr>
          <w:p w:rsidRPr="007C6989" w:rsidR="00947833" w:rsidP="76679095" w:rsidRDefault="002003B8" w14:paraId="78CA08F6" w14:textId="77777777">
            <w:pPr>
              <w:spacing w:before="60" w:after="60" w:line="240" w:lineRule="auto"/>
            </w:pPr>
            <w:sdt>
              <w:sdtPr>
                <w:rPr>
                  <w:color w:val="2B579A"/>
                  <w:shd w:val="clear" w:color="auto" w:fill="E6E6E6"/>
                </w:rPr>
                <w:id w:val="-1303301366"/>
                <w:placeholder>
                  <w:docPart w:val="C6FF967CB170487F84454D08966BF609"/>
                </w:placeholder>
                <w:showingPlcHdr/>
                <w:dropDownList>
                  <w:listItem w:value="Choose an item."/>
                  <w:listItem w:displayText="Addressing Violent Extremism (PE)" w:value="Addressing Violent Extremism (PE)"/>
                  <w:listItem w:displayText="Administrative Budget (AD)" w:value="Administrative Budget (AD)"/>
                  <w:listItem w:displayText="CCCM (CC)" w:value="CCCM (CC)"/>
                  <w:listItem w:displayText="Community and Economic Development (CD)" w:value="Community and Economic Development (CD)"/>
                  <w:listItem w:displayText="Community Stablisation (CS)" w:value="Community Stablisation (CS)"/>
                  <w:listItem w:displayText="Disarmament, Demobilization and Reintegration (FC)" w:value="Disarmament, Demobilization and Reintegration (FC)"/>
                  <w:listItem w:displayText="Disaster Risk Reduction (DR)" w:value="Disaster Risk Reduction (DR)"/>
                  <w:listItem w:displayText="Displacement Tracking (DX)" w:value="Displacement Tracking (DX)"/>
                  <w:listItem w:displayText="Durable Solutions (DS)" w:value="Durable Solutions (DS)"/>
                  <w:listItem w:displayText="Election Observation Missions (EM)" w:value="Election Observation Missions (EM)"/>
                  <w:listItem w:displayText="Electoral Assistance (EA)" w:value="Electoral Assistance (EA)"/>
                  <w:listItem w:displayText="Emergency Preparedness (EP)" w:value="Emergency Preparedness (EP)"/>
                  <w:listItem w:displayText="Emergency Response and Assistance to Displaced Populations (DP)" w:value="Emergency Response and Assistance to Displaced Populations (DP)"/>
                  <w:listItem w:displayText="Emergency Shelter and NFI (SN)" w:value="Emergency Shelter and NFI (SN)"/>
                  <w:listItem w:displayText="Emerging Resettlement Countries Joint Support Mechanism (ERCM) Activities (RX)" w:value="Emerging Resettlement Countries Joint Support Mechanism (ERCM) Activities (RX)"/>
                  <w:listItem w:displayText="FI consolidation/technical accounts (XX)" w:value="FI consolidation/technical accounts (XX)"/>
                  <w:listItem w:displayText="Health Promotion and Assistance for Migrants (MA)" w:value="Health Promotion and Assistance for Migrants (MA)"/>
                  <w:listItem w:displayText="Humanitarian Assistance to Stranded Migrants (SM)" w:value="Humanitarian Assistance to Stranded Migrants (SM)"/>
                  <w:listItem w:displayText="Humanitarian Assistance to Victims (HA)" w:value="Humanitarian Assistance to Victims (HA)"/>
                  <w:listItem w:displayText="Immigration and Borders (IB)" w:value="Immigration and Borders (IB)"/>
                  <w:listItem w:displayText="Immigration and Visas (IV)" w:value="Immigration and Visas (IV)"/>
                  <w:listItem w:displayText="Integration and Social Cohesion (IS)" w:value="Integration and Social Cohesion (IS)"/>
                  <w:listItem w:displayText="International Migration Law (IM)" w:value="International Migration Law (IM)"/>
                  <w:listItem w:displayText="Labour Migration (LM)" w:value="Labour Migration (LM)"/>
                  <w:listItem w:displayText="Land and Property (LP)" w:value="Land and Property (LP)"/>
                  <w:listItem w:displayText="Mainstreaming Migration into Development (MD)" w:value="Mainstreaming Migration into Development (MD)"/>
                  <w:listItem w:displayText="Media and Communications (PM)" w:value="Media and Communications (PM)"/>
                  <w:listItem w:displayText="Migrant Health Assessments and Travel Assistance (MH)" w:value="Migrant Health Assessments and Travel Assistance (MH)"/>
                  <w:listItem w:displayText="Migration Health Assistance for Crisis Affected Populations (MP)" w:value="Migration Health Assistance for Crisis Affected Populations (MP)"/>
                  <w:listItem w:displayText="Migration Management Support (MS)" w:value="Migration Management Support (MS)"/>
                  <w:listItem w:displayText="Migration Policy Activities (PO)" w:value="Migration Policy Activities (PO)"/>
                  <w:listItem w:displayText="Migration Research and Publications (PR)" w:value="Migration Research and Publications (PR)"/>
                  <w:listItem w:displayText="Migration, Environment and Climate Change (NC)" w:value="Migration, Environment and Climate Change (NC)"/>
                  <w:listItem w:displayText="Miscellaneous Admin Activities Funded by Voluntary Contribution (MK)" w:value="Miscellaneous Admin Activities Funded by Voluntary Contribution (MK)"/>
                  <w:listItem w:displayText="Miscellaneous Internal Service Fee Administration (MJ)" w:value="Miscellaneous Internal Service Fee Administration (MJ)"/>
                  <w:listItem w:displayText="Miscellaneous Staff and Office Expenses (MI)" w:value="Miscellaneous Staff and Office Expenses (MI)"/>
                  <w:listItem w:displayText="Miscellaneous Sublease, Lease and Sales (ML)" w:value="Miscellaneous Sublease, Lease and Sales (ML)"/>
                  <w:listItem w:displayText="Operational Support Income - Core Staff (OS)" w:value="Operational Support Income - Core Staff (OS)"/>
                  <w:listItem w:displayText="Operational Support Income - Security (OS)" w:value="Operational Support Income - Security (OS)"/>
                  <w:listItem w:displayText="Out of Country Voting (OC)" w:value="Out of Country Voting (OC)"/>
                  <w:listItem w:displayText="Overseas Processing Entity - OPE (OP)" w:value="Overseas Processing Entity - OPE (OP)"/>
                  <w:listItem w:displayText="Peacebuilding and Peace Preservation (PB)" w:value="Peacebuilding and Peace Preservation (PB)"/>
                  <w:listItem w:displayText="Protection and Assistance to Vulnerable Migrants (PX)" w:value="Protection and Assistance to Vulnerable Migrants (PX)"/>
                  <w:listItem w:displayText="Reparations (RP)" w:value="Reparations (RP)"/>
                  <w:listItem w:displayText="Repatriation Assistance (RA)" w:value="Repatriation Assistance (RA)"/>
                  <w:listItem w:displayText="Resettlement Assistance (RE)" w:value="Resettlement Assistance (RE)"/>
                  <w:listItem w:displayText="Return and Reintegration Assistance for Migrants and Governments (RR)" w:value="Return and Reintegration Assistance for Migrants and Governments (RR)"/>
                  <w:listItem w:displayText="Seconded Staff (SS)" w:value="Seconded Staff (SS)"/>
                  <w:listItem w:displayText="Transfer of Migrant Knowledge and Resources (TR)" w:value="Transfer of Migrant Knowledge and Resources (TR)"/>
                </w:dropDownList>
              </w:sdtPr>
              <w:sdtEndPr>
                <w:rPr>
                  <w:color w:val="auto"/>
                  <w:shd w:val="clear" w:color="auto" w:fill="auto"/>
                </w:rPr>
              </w:sdtEndPr>
              <w:sdtContent>
                <w:r w:rsidRPr="007C6989" w:rsidR="45052024">
                  <w:t xml:space="preserve">Choose </w:t>
                </w:r>
                <w:r w:rsidR="45052024">
                  <w:t>secondary</w:t>
                </w:r>
                <w:r w:rsidRPr="007C6989" w:rsidR="45052024">
                  <w:t xml:space="preserve"> project type</w:t>
                </w:r>
                <w:r w:rsidR="45052024">
                  <w:t xml:space="preserve"> if applicable</w:t>
                </w:r>
              </w:sdtContent>
            </w:sdt>
          </w:p>
        </w:tc>
      </w:tr>
      <w:tr w:rsidRPr="004237C3" w:rsidR="00947833" w:rsidTr="77036678" w14:paraId="4A0F127F" w14:textId="77777777">
        <w:trPr>
          <w:trHeight w:val="454"/>
        </w:trPr>
        <w:tc>
          <w:tcPr>
            <w:tcW w:w="1285" w:type="pct"/>
            <w:tcMar/>
            <w:vAlign w:val="center"/>
          </w:tcPr>
          <w:sdt>
            <w:sdtPr>
              <w:rPr>
                <w:color w:val="2B579A"/>
                <w:shd w:val="clear" w:color="auto" w:fill="E6E6E6"/>
              </w:rPr>
              <w:id w:val="-1438824197"/>
              <w:lock w:val="sdtContentLocked"/>
              <w:placeholder>
                <w:docPart w:val="EAB58BEFF4604FFEA48BECEB278D2F78"/>
              </w:placeholder>
              <w:text/>
            </w:sdtPr>
            <w:sdtEndPr>
              <w:rPr>
                <w:color w:val="auto"/>
                <w:shd w:val="clear" w:color="auto" w:fill="auto"/>
              </w:rPr>
            </w:sdtEndPr>
            <w:sdtContent>
              <w:p w:rsidRPr="004237C3" w:rsidR="00947833" w:rsidP="00947833" w:rsidRDefault="00F44D93" w14:paraId="56D32F23" w14:textId="468BDA5D">
                <w:pPr>
                  <w:spacing w:before="60" w:after="60" w:line="240" w:lineRule="auto"/>
                </w:pPr>
                <w:r>
                  <w:t>Geographical Coverage:</w:t>
                </w:r>
              </w:p>
            </w:sdtContent>
          </w:sdt>
          <w:p w:rsidR="76679095" w:rsidRDefault="76679095" w14:paraId="4AEE2E27" w14:textId="77777777"/>
        </w:tc>
        <w:tc>
          <w:tcPr>
            <w:tcW w:w="3715" w:type="pct"/>
            <w:tcMar/>
            <w:vAlign w:val="center"/>
          </w:tcPr>
          <w:p w:rsidRPr="007C6989" w:rsidR="00947833" w:rsidP="00947833" w:rsidRDefault="04665066" w14:paraId="7EC4416E" w14:textId="58747DFB">
            <w:pPr>
              <w:spacing w:after="0" w:line="240" w:lineRule="auto"/>
            </w:pPr>
            <w:r w:rsidRPr="76679095">
              <w:t>Ukraine</w:t>
            </w:r>
            <w:r w:rsidRPr="76679095">
              <w:rPr>
                <w:sz w:val="20"/>
                <w:szCs w:val="20"/>
              </w:rPr>
              <w:t xml:space="preserve"> </w:t>
            </w:r>
          </w:p>
          <w:p w:rsidR="76679095" w:rsidRDefault="76679095" w14:paraId="635A1847" w14:textId="77777777"/>
        </w:tc>
      </w:tr>
      <w:tr w:rsidRPr="004237C3" w:rsidR="00947833" w:rsidTr="77036678" w14:paraId="00C47B29" w14:textId="77777777">
        <w:trPr>
          <w:trHeight w:val="454"/>
        </w:trPr>
        <w:tc>
          <w:tcPr>
            <w:tcW w:w="1285" w:type="pct"/>
            <w:tcMar/>
            <w:vAlign w:val="center"/>
          </w:tcPr>
          <w:sdt>
            <w:sdtPr>
              <w:rPr>
                <w:color w:val="2B579A"/>
                <w:shd w:val="clear" w:color="auto" w:fill="E6E6E6"/>
              </w:rPr>
              <w:id w:val="40102322"/>
              <w:lock w:val="sdtContentLocked"/>
              <w:placeholder>
                <w:docPart w:val="EAB58BEFF4604FFEA48BECEB278D2F78"/>
              </w:placeholder>
              <w:text/>
            </w:sdtPr>
            <w:sdtEndPr>
              <w:rPr>
                <w:color w:val="auto"/>
                <w:shd w:val="clear" w:color="auto" w:fill="auto"/>
              </w:rPr>
            </w:sdtEndPr>
            <w:sdtContent>
              <w:p w:rsidRPr="004237C3" w:rsidR="00947833" w:rsidP="00947833" w:rsidRDefault="00F44D93" w14:paraId="3F455D97" w14:textId="7DB77236">
                <w:pPr>
                  <w:spacing w:before="60" w:after="60" w:line="240" w:lineRule="auto"/>
                </w:pPr>
                <w:r>
                  <w:t>Executing agency:</w:t>
                </w:r>
              </w:p>
            </w:sdtContent>
          </w:sdt>
          <w:p w:rsidR="76679095" w:rsidRDefault="76679095" w14:paraId="60EA6A3F" w14:textId="77777777"/>
        </w:tc>
        <w:tc>
          <w:tcPr>
            <w:tcW w:w="3715" w:type="pct"/>
            <w:tcMar/>
            <w:vAlign w:val="center"/>
          </w:tcPr>
          <w:p w:rsidRPr="004237C3" w:rsidR="00947833" w:rsidP="76679095" w:rsidRDefault="04665066" w14:paraId="63244052" w14:textId="77777777">
            <w:pPr>
              <w:spacing w:before="60" w:after="60" w:line="240" w:lineRule="auto"/>
            </w:pPr>
            <w:r>
              <w:t>International Organization for Migration (IOM)</w:t>
            </w:r>
          </w:p>
        </w:tc>
      </w:tr>
      <w:tr w:rsidRPr="004237C3" w:rsidR="00947833" w:rsidTr="77036678" w14:paraId="7D2660E9" w14:textId="77777777">
        <w:trPr>
          <w:trHeight w:val="454"/>
        </w:trPr>
        <w:tc>
          <w:tcPr>
            <w:tcW w:w="1285" w:type="pct"/>
            <w:tcMar/>
            <w:vAlign w:val="center"/>
          </w:tcPr>
          <w:sdt>
            <w:sdtPr>
              <w:rPr>
                <w:color w:val="2B579A"/>
                <w:shd w:val="clear" w:color="auto" w:fill="E6E6E6"/>
              </w:rPr>
              <w:id w:val="-1857107762"/>
              <w:lock w:val="sdtContentLocked"/>
              <w:placeholder>
                <w:docPart w:val="EAB58BEFF4604FFEA48BECEB278D2F78"/>
              </w:placeholder>
              <w:text/>
            </w:sdtPr>
            <w:sdtEndPr>
              <w:rPr>
                <w:color w:val="auto"/>
                <w:shd w:val="clear" w:color="auto" w:fill="auto"/>
              </w:rPr>
            </w:sdtEndPr>
            <w:sdtContent>
              <w:p w:rsidRPr="004237C3" w:rsidR="00947833" w:rsidP="00947833" w:rsidRDefault="00F44D93" w14:paraId="0CB5808E" w14:textId="0BE367F9">
                <w:pPr>
                  <w:spacing w:before="60" w:after="60" w:line="240" w:lineRule="auto"/>
                </w:pPr>
                <w:r>
                  <w:t>Beneficiaries:</w:t>
                </w:r>
              </w:p>
            </w:sdtContent>
          </w:sdt>
          <w:p w:rsidR="76679095" w:rsidRDefault="76679095" w14:paraId="37DE9D87" w14:textId="77777777"/>
        </w:tc>
        <w:tc>
          <w:tcPr>
            <w:tcW w:w="3715" w:type="pct"/>
            <w:tcMar/>
            <w:vAlign w:val="center"/>
          </w:tcPr>
          <w:p w:rsidRPr="007C6989" w:rsidR="00947833" w:rsidP="34799619" w:rsidRDefault="303DD563" w14:paraId="2A1184F4" w14:textId="0EB98580">
            <w:pPr>
              <w:spacing w:after="0" w:line="240" w:lineRule="auto"/>
              <w:jc w:val="both"/>
              <w:rPr>
                <w:sz w:val="24"/>
                <w:szCs w:val="24"/>
              </w:rPr>
            </w:pPr>
            <w:r w:rsidR="303DD563">
              <w:rPr/>
              <w:t>5</w:t>
            </w:r>
            <w:r w:rsidR="303DD563">
              <w:rPr/>
              <w:t>,</w:t>
            </w:r>
            <w:r w:rsidR="303DD563">
              <w:rPr/>
              <w:t>079</w:t>
            </w:r>
            <w:r w:rsidR="303DD563">
              <w:rPr/>
              <w:t xml:space="preserve"> households (20,</w:t>
            </w:r>
            <w:r w:rsidRPr="77036678" w:rsidR="2EA57984">
              <w:rPr>
                <w:rFonts w:ascii="Calibri" w:hAnsi="Calibri" w:eastAsia="Calibri" w:cs="Calibri"/>
                <w:color w:val="000000" w:themeColor="text1" w:themeTint="FF" w:themeShade="FF"/>
              </w:rPr>
              <w:t>316</w:t>
            </w:r>
            <w:r w:rsidRPr="77036678" w:rsidR="2EA57984">
              <w:rPr>
                <w:rFonts w:ascii="Calibri" w:hAnsi="Calibri" w:eastAsia="Calibri" w:cs="Calibri"/>
                <w:color w:val="000000" w:themeColor="text1" w:themeTint="FF" w:themeShade="FF"/>
              </w:rPr>
              <w:t xml:space="preserve"> </w:t>
            </w:r>
            <w:r w:rsidR="303DD563">
              <w:rPr/>
              <w:t>individuals) in Kyiv Oblast affected by the war in Ukraine</w:t>
            </w:r>
          </w:p>
        </w:tc>
      </w:tr>
      <w:tr w:rsidRPr="004237C3" w:rsidR="00947833" w:rsidTr="77036678" w14:paraId="1052AA67" w14:textId="77777777">
        <w:trPr>
          <w:trHeight w:val="454"/>
        </w:trPr>
        <w:tc>
          <w:tcPr>
            <w:tcW w:w="1285" w:type="pct"/>
            <w:tcMar/>
            <w:vAlign w:val="center"/>
          </w:tcPr>
          <w:sdt>
            <w:sdtPr>
              <w:rPr>
                <w:color w:val="2B579A"/>
                <w:shd w:val="clear" w:color="auto" w:fill="E6E6E6"/>
              </w:rPr>
              <w:id w:val="1341357158"/>
              <w:lock w:val="sdtContentLocked"/>
              <w:placeholder>
                <w:docPart w:val="EAB58BEFF4604FFEA48BECEB278D2F78"/>
              </w:placeholder>
              <w:text/>
            </w:sdtPr>
            <w:sdtEndPr>
              <w:rPr>
                <w:color w:val="auto"/>
                <w:shd w:val="clear" w:color="auto" w:fill="auto"/>
              </w:rPr>
            </w:sdtEndPr>
            <w:sdtContent>
              <w:p w:rsidRPr="004237C3" w:rsidR="00947833" w:rsidP="00947833" w:rsidRDefault="00F44D93" w14:paraId="4460D227" w14:textId="1ED1E5A5">
                <w:pPr>
                  <w:spacing w:before="60" w:after="60" w:line="240" w:lineRule="auto"/>
                </w:pPr>
                <w:r>
                  <w:t>Partner(s):</w:t>
                </w:r>
              </w:p>
            </w:sdtContent>
          </w:sdt>
          <w:p w:rsidR="76679095" w:rsidRDefault="76679095" w14:paraId="60E78138" w14:textId="77777777"/>
        </w:tc>
        <w:tc>
          <w:tcPr>
            <w:tcW w:w="3715" w:type="pct"/>
            <w:tcMar/>
            <w:vAlign w:val="center"/>
          </w:tcPr>
          <w:p w:rsidRPr="007C6989" w:rsidR="00947833" w:rsidP="76679095" w:rsidRDefault="04665066" w14:paraId="516AFC02" w14:textId="6298F68A">
            <w:pPr>
              <w:spacing w:before="60" w:after="60" w:line="240" w:lineRule="auto"/>
              <w:rPr>
                <w:sz w:val="24"/>
                <w:szCs w:val="24"/>
              </w:rPr>
            </w:pPr>
            <w:r w:rsidRPr="76679095">
              <w:t xml:space="preserve">Local authorities, local </w:t>
            </w:r>
            <w:proofErr w:type="gramStart"/>
            <w:r w:rsidRPr="76679095">
              <w:t>organizations</w:t>
            </w:r>
            <w:proofErr w:type="gramEnd"/>
            <w:r w:rsidRPr="76679095">
              <w:t xml:space="preserve"> and stakeholders </w:t>
            </w:r>
          </w:p>
        </w:tc>
      </w:tr>
      <w:tr w:rsidRPr="004237C3" w:rsidR="00947833" w:rsidTr="77036678" w14:paraId="5550DA54" w14:textId="77777777">
        <w:trPr>
          <w:trHeight w:val="454"/>
        </w:trPr>
        <w:tc>
          <w:tcPr>
            <w:tcW w:w="1285" w:type="pct"/>
            <w:tcMar/>
            <w:vAlign w:val="center"/>
          </w:tcPr>
          <w:sdt>
            <w:sdtPr>
              <w:rPr>
                <w:color w:val="2B579A"/>
                <w:shd w:val="clear" w:color="auto" w:fill="E6E6E6"/>
              </w:rPr>
              <w:id w:val="1013344918"/>
              <w:lock w:val="sdtContentLocked"/>
              <w:placeholder>
                <w:docPart w:val="EAB58BEFF4604FFEA48BECEB278D2F78"/>
              </w:placeholder>
              <w:text/>
            </w:sdtPr>
            <w:sdtEndPr>
              <w:rPr>
                <w:color w:val="auto"/>
                <w:shd w:val="clear" w:color="auto" w:fill="auto"/>
              </w:rPr>
            </w:sdtEndPr>
            <w:sdtContent>
              <w:p w:rsidRPr="004237C3" w:rsidR="00947833" w:rsidP="00947833" w:rsidRDefault="00F44D93" w14:paraId="4E5FE472" w14:textId="4BA548FB">
                <w:pPr>
                  <w:spacing w:before="60" w:after="60" w:line="240" w:lineRule="auto"/>
                </w:pPr>
                <w:r>
                  <w:t>Management site:</w:t>
                </w:r>
              </w:p>
            </w:sdtContent>
          </w:sdt>
          <w:p w:rsidR="76679095" w:rsidRDefault="76679095" w14:paraId="186860EF" w14:textId="77777777"/>
        </w:tc>
        <w:tc>
          <w:tcPr>
            <w:tcW w:w="3715" w:type="pct"/>
            <w:tcMar/>
            <w:vAlign w:val="center"/>
          </w:tcPr>
          <w:p w:rsidRPr="007C6989" w:rsidR="00947833" w:rsidP="00947833" w:rsidRDefault="002003B8" w14:paraId="4FCBB7A3" w14:textId="1E58AD39">
            <w:pPr>
              <w:spacing w:before="60" w:after="60" w:line="240" w:lineRule="auto"/>
            </w:pPr>
            <w:sdt>
              <w:sdtPr>
                <w:rPr>
                  <w:color w:val="2B579A"/>
                  <w:shd w:val="clear" w:color="auto" w:fill="E6E6E6"/>
                </w:rPr>
                <w:id w:val="674309951"/>
                <w:placeholder>
                  <w:docPart w:val="3F7CE2C63EB649D9B1B1C69C6FC72538"/>
                </w:placeholder>
                <w:dropDownList>
                  <w:listItem w:displayText="Abidjan, CO, COTE D'IVOIRE" w:value="Abidjan, CO, COTE D'IVOIRE"/>
                  <w:listItem w:displayText="Abuja, CO, NIGERIA" w:value="Abuja, CO, NIGERIA"/>
                  <w:listItem w:displayText="Abyei, S-Off, SUDAN" w:value="Abyei, S-Off, SUDAN"/>
                  <w:listItem w:displayText="Accra, CO, GHANA" w:value="Accra, CO, GHANA"/>
                  <w:listItem w:displayText="Addis Ababa, SLO, ETHIOPIA" w:value="Addis Ababa, SLO, ETHIOPIA"/>
                  <w:listItem w:displayText="Adelaide, S-Off, AUSTRALIA" w:value="Adelaide, S-Off, AUSTRALIA"/>
                  <w:listItem w:displayText="Aden, S-off, YEMEN" w:value="Aden, S-off, YEMEN"/>
                  <w:listItem w:displayText="Al Basrah, S-Off, IRAQ" w:value="Al Basrah, S-Off, IRAQ"/>
                  <w:listItem w:displayText="Alger, CO, ALGERIA" w:value="Alger, CO, ALGERIA"/>
                  <w:listItem w:displayText="Almaty, CO, KAZAKSTAN" w:value="Almaty, CO, KAZAKSTAN"/>
                  <w:listItem w:displayText="Amman (Iraq), CO, IRAQ" w:value="Amman (Iraq), CO, IRAQ"/>
                  <w:listItem w:displayText="Amman, CO, JORDAN" w:value="Amman, CO, JORDAN"/>
                  <w:listItem w:displayText="Ampara, S-Off, SRI LANKA" w:value="Ampara, S-Off, SRI LANKA"/>
                  <w:listItem w:displayText="Ankara, CO, TURKEY" w:value="Ankara, CO, TURKEY"/>
                  <w:listItem w:displayText="Antananarivo, CO, MADAGASCAR" w:value="Antananarivo, CO, MADAGASCAR"/>
                  <w:listItem w:displayText="Apartadó, S-Off, COLOMBIA" w:value="Apartadó, S-Off, COLOMBIA"/>
                  <w:listItem w:displayText="Ashgabad, CO, TURKMENISTA" w:value="Ashgabad, CO, TURKMENISTA"/>
                  <w:listItem w:displayText="Assossa, S-Off, ETHIOPIA" w:value="Assossa, S-Off, ETHIOPIA"/>
                  <w:listItem w:displayText="Astana, COCF, KAZAKHSTAN" w:value="Astana, COCF, KAZAKHSTAN"/>
                  <w:listItem w:displayText="Asuncion, CO, PARAGUAY" w:value="Asuncion, CO, PARAGUAY"/>
                  <w:listItem w:displayText="Athens, CO, GREECE" w:value="Athens, CO, GREECE"/>
                  <w:listItem w:displayText="Bagdad, CO, IRAQ" w:value="Bagdad, CO, IRAQ"/>
                  <w:listItem w:displayText="Baku, CO, AZERBAIJAN" w:value="Baku, CO, AZERBAIJAN"/>
                  <w:listItem w:displayText="Bamako, CO, MALI" w:value="Bamako, CO, MALI"/>
                  <w:listItem w:displayText="Bamyan, S-Off, AFGHANISTAN" w:value="Bamyan, S-Off, AFGHANISTAN"/>
                  <w:listItem w:displayText="Banda Aceh, S-Off, INDONESIA" w:value="Banda Aceh, S-Off, INDONESIA"/>
                  <w:listItem w:displayText="Bandung, S-Off, INDONESIA" w:value="Bandung, S-Off, INDONESIA"/>
                  <w:listItem w:displayText="Bangkok, COCF, THAILAND" w:value="Bangkok, COCF, THAILAND"/>
                  <w:listItem w:displayText="Bangkok, RO, THAILAND" w:value="Bangkok, RO, THAILAND"/>
                  <w:listItem w:displayText="Bangui, CO, CENTRAL AFRICAN REPUBLIC" w:value="Bangui, CO, CENTRAL AFRICAN REPUBLIC"/>
                  <w:listItem w:displayText="Banja Luka, S-Off, BOSNIA &amp; HERZEGOVINA" w:value="Banja Luka, S-Off, BOSNIA &amp; HERZEGOVINA"/>
                  <w:listItem w:displayText="Banjul, CO, GAMBIA" w:value="Banjul, CO, GAMBIA"/>
                  <w:listItem w:displayText="Battambang, S-Off, CAMBODIA" w:value="Battambang, S-Off, CAMBODIA"/>
                  <w:listItem w:displayText="Batticaloa, S-Off, SRI LANKA" w:value="Batticaloa, S-Off, SRI LANKA"/>
                  <w:listItem w:displayText="Batumi, S-Off, GEORGIA" w:value="Batumi, S-Off, GEORGIA"/>
                  <w:listItem w:displayText="Baucau, S-Off, TIMOR-LESTE" w:value="Baucau, S-Off, TIMOR-LESTE"/>
                  <w:listItem w:displayText="Beijing, CO, CHINA" w:value="Beijing, CO, CHINA"/>
                  <w:listItem w:displayText="Beirut, CO, LEBANON" w:value="Beirut, CO, LEBANON"/>
                  <w:listItem w:displayText="Beitbridge, S-Off, ZIMBABWE" w:value="Beitbridge, S-Off, ZIMBABWE"/>
                  <w:listItem w:displayText="Belgrade, CO, SERBIA" w:value="Belgrade, CO, SERBIA"/>
                  <w:listItem w:displayText="Belmopan, Mission, BELIZE" w:value="Belmopan, Mission, BELIZE"/>
                  <w:listItem w:displayText="Bentiu, S-Off, SOUTH SUDAN" w:value="Bentiu, S-Off, SOUTH SUDAN"/>
                  <w:listItem w:displayText="Bentiu, S-Off, SUDAN" w:value="Bentiu, S-Off, SUDAN"/>
                  <w:listItem w:displayText="Berlin, CORMF, GERMANY" w:value="Berlin, CORMF, GERMANY"/>
                  <w:listItem w:displayText="Berne, CO, SWITZERLAND" w:value="Berne, CO, SWITZERLAND"/>
                  <w:listItem w:displayText="Bireuen, S-Off, INDONESIA" w:value="Bireuen, S-Off, INDONESIA"/>
                  <w:listItem w:displayText="Bishkek, CO, KYRGYSTAN" w:value="Bishkek, CO, KYRGYSTAN"/>
                  <w:listItem w:displayText="Bissau, CO, GUINEA-BISSAU" w:value="Bissau, CO, GUINEA-BISSAU"/>
                  <w:listItem w:displayText="Bogale, S-Off, MYANMAR" w:value="Bogale, S-Off, MYANMAR"/>
                  <w:listItem w:displayText="Bogor, S-Off, INDONESIA" w:value="Bogor, S-Off, INDONESIA"/>
                  <w:listItem w:displayText="Bogota, CO, COLOMBIA" w:value="Bogota, CO, COLOMBIA"/>
                  <w:listItem w:displayText="Bor, South Sudan" w:value="Bor, South Sudan"/>
                  <w:listItem w:displayText="Bossaso, S-Off, SOMALIA" w:value="Bossaso, S-Off, SOMALIA"/>
                  <w:listItem w:displayText="Brasilia, CO, BRAZIL" w:value="Brasilia, CO, BRAZIL"/>
                  <w:listItem w:displayText="Bratislava, CO, SLOVAKI" w:value="Bratislava, CO, SLOVAKI"/>
                  <w:listItem w:displayText="Brazzaville, CO, CONGO" w:value="Brazzaville, CO, CONGO"/>
                  <w:listItem w:displayText="Brisbane, AUSTRALIA" w:value="Brisbane, AUSTRALIA"/>
                  <w:listItem w:displayText="Brussels, CO, BELGIUM" w:value="Brussels, CO, BELGIUM"/>
                  <w:listItem w:displayText="Brussels, RO, BELGIUM" w:value="Brussels, RO, BELGIUM"/>
                  <w:listItem w:displayText="Bucharest, CO, ROMANIA" w:value="Bucharest, CO, ROMANIA"/>
                  <w:listItem w:displayText="Budapest, CO, HUNGARY" w:value="Budapest, CO, HUNGARY"/>
                  <w:listItem w:displayText="Buenos Aires, CO, ARGENTINA" w:value="Buenos Aires, CO, ARGENTINA"/>
                  <w:listItem w:displayText="Buenos Aires, RO, ARGENTINA" w:value="Buenos Aires, RO, ARGENTINA"/>
                  <w:listItem w:displayText="Bujumbura, CO, BURUNDI" w:value="Bujumbura, CO, BURUNDI"/>
                  <w:listItem w:displayText="Bukavu, S-Off, CONGO (DRC)" w:value="Bukavu, S-Off, CONGO (DRC)"/>
                  <w:listItem w:displayText="Bunia, S-Off, CONGO (DRC)" w:value="Bunia, S-Off, CONGO (DRC)"/>
                  <w:listItem w:displayText="Burgas, S-Off, BULGARIA" w:value="Burgas, S-Off, BULGARIA"/>
                  <w:listItem w:displayText="Cairo, CO, EGYPT" w:value="Cairo, CO, EGYPT"/>
                  <w:listItem w:displayText="Cairo, RO, EGYPT" w:value="Cairo, RO, EGYPT"/>
                  <w:listItem w:displayText="Calang (A Jaya), S-Off, INDONESIA" w:value="Calang (A Jaya), S-Off, INDONESIA"/>
                  <w:listItem w:displayText="Cali, S-Off, COLOMBIA" w:value="Cali, S-Off, COLOMBIA"/>
                  <w:listItem w:displayText="Canberra, COCF, AUSTRALIA" w:value="Canberra, COCF, AUSTRALIA"/>
                  <w:listItem w:displayText="Cancun, S-Off, MEXICO" w:value="Cancun, S-Off, MEXICO"/>
                  <w:listItem w:displayText="Cape Town, S-Off, SOUTH AFRICA" w:value="Cape Town, S-Off, SOUTH AFRICA"/>
                  <w:listItem w:displayText="Cap-Haitien, S-Off, HAITI" w:value="Cap-Haitien, S-Off, HAITI"/>
                  <w:listItem w:displayText="Caracas, CO, VENEZUELA" w:value="Caracas, CO, VENEZUELA"/>
                  <w:listItem w:displayText="Chiang Rai, S-Off, THAILAND" w:value="Chiang Rai, S-Off, THAILAND"/>
                  <w:listItem w:displayText="Chicago, S-Off, USA" w:value="Chicago, S-Off, USA"/>
                  <w:listItem w:displayText="Chisinau, CO, MOLDOVA" w:value="Chisinau, CO, MOLDOVA"/>
                  <w:listItem w:displayText="Chittagong, S-Off, BANGLADESH" w:value="Chittagong, S-Off, BANGLADESH"/>
                  <w:listItem w:displayText="Christmas Is, S-Off, AUSTRALIA" w:value="Christmas Is, S-Off, AUSTRALIA"/>
                  <w:listItem w:displayText="Chuuk, S-Off, FS of MICRONESIA" w:value="Chuuk, S-Off, FS of MICRONESIA"/>
                  <w:listItem w:displayText="Ciuded de Mexico, CO, MEXICO" w:value="Ciuded de Mexico, CO, MEXICO"/>
                  <w:listItem w:displayText="Ciudad, CO, GUATEMALA" w:value="Ciudad, CO, GUATEMALA"/>
                  <w:listItem w:displayText="Colombo, CO, SRI LANKA" w:value="Colombo, CO, SRI LANKA"/>
                  <w:listItem w:displayText="Conakry, CO, GUINEA" w:value="Conakry, CO, GUINEA"/>
                  <w:listItem w:displayText="Coord Off in Nairobi, SOMALIA" w:value="Coord Off in Nairobi, SOMALIA"/>
                  <w:listItem w:displayText="Copenhagen, CO, DENMARK" w:value="Copenhagen, CO, DENMARK"/>
                  <w:listItem w:displayText="Cotonou, BENIN" w:value="Cotonou, BENIN"/>
                  <w:listItem w:displayText="Cox's Bazar, S-Off, BANGLADESH" w:value="Cox's Bazar, S-Off, BANGLADESH"/>
                  <w:listItem w:displayText="Cozombo, S-Off, ANGOLA" w:value="Cozombo, S-Off, ANGOLA"/>
                  <w:listItem w:displayText="Cucuta, S-Off, COLOMBIA" w:value="Cucuta, S-Off, COLOMBIA"/>
                  <w:listItem w:displayText="Dadaab, S-Off, KENYA" w:value="Dadaab, S-Off, KENYA"/>
                  <w:listItem w:displayText="Dakar, CO, SENEGAL" w:value="Dakar, CO, SENEGAL"/>
                  <w:listItem w:displayText="Dakar, RO, SENEGAL" w:value="Dakar, RO, SENEGAL"/>
                  <w:listItem w:displayText="Daloa, S-Off, COTE D'IVOIRE" w:value="Daloa, S-Off, COTE D'IVOIRE"/>
                  <w:listItem w:displayText="Damascus, CO, SYRIAN ARAB REPUBLIC" w:value="Damascus, CO, SYRIAN ARAB REPUBLIC"/>
                  <w:listItem w:displayText="Damazin, S-Off, SUDAN" w:value="Damazin, S-Off, SUDAN"/>
                  <w:listItem w:displayText="Danane, S-Off, COTE D'IVOIRE" w:value="Danane, S-Off, COTE D'IVOIRE"/>
                  <w:listItem w:displayText="Dar es Salaam, CO, TANZANIA" w:value="Dar es Salaam, CO, TANZANIA"/>
                  <w:listItem w:displayText="Darwin, S-Off, AUSTRALIA" w:value="Darwin, S-Off, AUSTRALIA"/>
                  <w:listItem w:displayText="Delhi, S-Off, INDIA" w:value="Delhi, S-Off, INDIA"/>
                  <w:listItem w:displayText="Den Bosch, S-Off, NETHERLANDS" w:value="Den Bosch, S-Off, NETHERLANDS"/>
                  <w:listItem w:displayText="Denpasar, S-Off, INDONESIA" w:value="Denpasar, S-Off, INDONESIA"/>
                  <w:listItem w:displayText="Dhaka, CO, BANGLADESH" w:value="Dhaka, CO, BANGLADESH"/>
                  <w:listItem w:displayText="Dhaka, S-Off, BANGLADESH" w:value="Dhaka, S-Off, BANGLADESH"/>
                  <w:listItem w:displayText="Dili, CO, TIMOR-LESTE" w:value="Dili, CO, TIMOR-LESTE"/>
                  <w:listItem w:displayText="Dire Dawa, S-Off, ETHIOPIA" w:value="Dire Dawa, S-Off, ETHIOPIA"/>
                  <w:listItem w:displayText="Djibouti, CO, DJIBOUTI" w:value="Djibouti, CO, DJIBOUTI"/>
                  <w:listItem w:displayText="Doha, Qatar" w:value="Doha, Qatar"/>
                  <w:listItem w:displayText="Dolo Ado, S-Off, ETHIOPIA" w:value="Dolo Ado, S-Off, ETHIOPIA"/>
                  <w:listItem w:displayText="Dongo, S-Off, CONGO (DRC)" w:value="Dongo, S-Off, CONGO (DRC)"/>
                  <w:listItem w:displayText="Dubai, CO, UNITED ARAB EMIRATES" w:value="Dubai, CO, UNITED ARAB EMIRATES"/>
                  <w:listItem w:displayText="Dublin, CO, IRELAND" w:value="Dublin, CO, IRELAND"/>
                  <w:listItem w:displayText="Duekoue, S-Off, COTE D'IVOIRE" w:value="Duekoue, S-Off, COTE D'IVOIRE"/>
                  <w:listItem w:displayText="Durban, S-Off, SOUTH AFRICA" w:value="Durban, S-Off, SOUTH AFRICA"/>
                  <w:listItem w:displayText="Dushanbe, CO, TAJIKISTAN" w:value="Dushanbe, CO, TAJIKISTAN"/>
                  <w:listItem w:displayText="El Daien, S-Off, SUDAN" w:value="El Daien, S-Off, SUDAN"/>
                  <w:listItem w:displayText="El Fashir, S-Off, SUDAN" w:value="El Fashir, S-Off, SUDAN"/>
                  <w:listItem w:displayText="El Genina, S-Off, SUDAN" w:value="El Genina, S-Off, SUDAN"/>
                  <w:listItem w:displayText="Erbil, S-Off, IRAQ" w:value="Erbil, S-Off, IRAQ"/>
                  <w:listItem w:displayText="Esmeraldas, S-Off, ECUADOR" w:value="Esmeraldas, S-Off, ECUADOR"/>
                  <w:listItem w:displayText="Faizabad, S-Off, AFGHANISTAN" w:value="Faizabad, S-Off, AFGHANISTAN"/>
                  <w:listItem w:displayText="Federated States of Micronesia" w:value="Federated States of Micronesia"/>
                  <w:listItem w:displayText="Florencia, S-Off, COLOMBIA" w:value="Florencia, S-Off, COLOMBIA"/>
                  <w:listItem w:displayText="Freetown, CO, SIERRA LEONE" w:value="Freetown, CO, SIERRA LEONE"/>
                  <w:listItem w:displayText="Gaborone, CO, BOTSWANA" w:value="Gaborone, CO, BOTSWANA"/>
                  <w:listItem w:displayText="Gambella, S-Off, ETHIOPIA" w:value="Gambella, S-Off, ETHIOPIA"/>
                  <w:listItem w:displayText="Gardez, S-Off, AFGHANISTAN" w:value="Gardez, S-Off, AFGHANISTAN"/>
                  <w:listItem w:displayText="Garowe, S-Off, SOMALIA" w:value="Garowe, S-Off, SOMALIA"/>
                  <w:listItem w:displayText="Gaziantep, S-Off, TURKEY" w:value="Gaziantep, S-Off, TURKEY"/>
                  <w:listItem w:displayText="Geneva, HQ, SWITZERLAND" w:value="Geneva, HQ, SWITZERLAND"/>
                  <w:listItem w:displayText="Georgetown, COCF, GUYANA" w:value="Georgetown, COCF, GUYANA"/>
                  <w:listItem w:displayText="Gjilani/Gnjilane, S-Off, KOSOVO" w:value="Gjilani/Gnjilane, S-Off, KOSOVO"/>
                  <w:listItem w:displayText="Glasgow, S-Off, UK" w:value="Glasgow, S-Off, UK"/>
                  <w:listItem w:displayText="Goma, S-Off, CONGO (DRC)" w:value="Goma, S-Off, CONGO (DRC)"/>
                  <w:listItem w:displayText="Gonaives, S-Off, HAITI" w:value="Gonaives, S-Off, HAITI"/>
                  <w:listItem w:displayText="Guantanamo Bay, S-Off, USA" w:value="Guantanamo Bay, S-Off, USA"/>
                  <w:listItem w:displayText="Guiglo, S-Off, COTE D'IVOIRE" w:value="Guiglo, S-Off, COTE D'IVOIRE"/>
                  <w:listItem w:displayText="Gulu, S-Off, UGANDA" w:value="Gulu, S-Off, UGANDA"/>
                  <w:listItem w:displayText="Gurjaani, S-Off, GEORGIA" w:value="Gurjaani, S-Off, GEORGIA"/>
                  <w:listItem w:displayText="Gyumri, S-Off, ARMENIA" w:value="Gyumri, S-Off, ARMENIA"/>
                  <w:listItem w:displayText="Hakha, S-Off Myanmar" w:value="Hakha, S-Off Myanmar"/>
                  <w:listItem w:displayText="Hanoi, CO, VIET NAM" w:value="Hanoi, CO, VIET NAM"/>
                  <w:listItem w:displayText="Harare, CO, ZIMBABWE" w:value="Harare, CO, ZIMBABWE"/>
                  <w:listItem w:displayText="Hargeisa, SOMALILAND" w:value="Hargeisa, SOMALILAND"/>
                  <w:listItem w:displayText="Havana, CUBA" w:value="Havana, CUBA"/>
                  <w:listItem w:displayText="Helsinki, CORMF, FINLAND" w:value="Helsinki, CORMF, FINLAND"/>
                  <w:listItem w:displayText="Herat, S-Off PAS, AFGHANISTAN" w:value="Herat, S-Off PAS, AFGHANISTAN"/>
                  <w:listItem w:displayText="Ho Chi Minh, S-Off, VIET NAM" w:value="Ho Chi Minh, S-Off, VIET NAM"/>
                  <w:listItem w:displayText="Hong Kong, CO, HONG KONG" w:value="Hong Kong, CO, HONG KONG"/>
                  <w:listItem w:displayText="Honiara, CO, Solomon Islands" w:value="Honiara, CO, Solomon Islands"/>
                  <w:listItem w:displayText="Houston, S-Off, USA" w:value="Houston, S-Off, USA"/>
                  <w:listItem w:displayText="Hpa An, S-Off, MYANMAR" w:value="Hpa An, S-Off, MYANMAR"/>
                  <w:listItem w:displayText="Huambo, S-Off, ANGOLA" w:value="Huambo, S-Off, ANGOLA"/>
                  <w:listItem w:displayText="Hyderabad, CO, INDIA" w:value="Hyderabad, CO, INDIA"/>
                  <w:listItem w:displayText="Ibarra, S-Off, ECUADOR" w:value="Ibarra, S-Off, ECUADOR"/>
                  <w:listItem w:displayText="Immuna, S-Off, GHANA" w:value="Immuna, S-Off, GHANA"/>
                  <w:listItem w:displayText="Islamabad, CO, PAKISTAN" w:value="Islamabad, CO, PAKISTAN"/>
                  <w:listItem w:displayText="Istambul, S-Off, TURKEY" w:value="Istambul, S-Off, TURKEY"/>
                  <w:listItem w:displayText="Jaffna, S-Off, SRI LANKA" w:value="Jaffna, S-Off, SRI LANKA"/>
                  <w:listItem w:displayText="Jakarta, CO, INDONESIA" w:value="Jakarta, CO, INDONESIA"/>
                  <w:listItem w:displayText="Jantho (A Besar), S-Off, INDONESIA" w:value="Jantho (A Besar), S-Off, INDONESIA"/>
                  <w:listItem w:displayText="JFK, S-Off, USA" w:value="JFK, S-Off, USA"/>
                  <w:listItem w:displayText="Jijiga, S-Off, ETHIOPIA" w:value="Jijiga, S-Off, ETHIOPIA"/>
                  <w:listItem w:displayText="Juba, CO, SOUTH SUDAN" w:value="Juba, CO, SOUTH SUDAN"/>
                  <w:listItem w:displayText="Juba, S-Off, SUDAN" w:value="Juba, S-Off, SUDAN"/>
                  <w:listItem w:displayText="Kabul, CO, AFGHANISTAN" w:value="Kabul, CO, AFGHANISTAN"/>
                  <w:listItem w:displayText="Kadugli, S-Off, SUDAN" w:value="Kadugli, S-Off, SUDAN"/>
                  <w:listItem w:displayText="Kakuma, S-Off, KENYA" w:value="Kakuma, S-Off, KENYA"/>
                  <w:listItem w:displayText="Kaliringrad, S-Off, RUSSIA" w:value="Kaliringrad, S-Off, RUSSIA"/>
                  <w:listItem w:displayText="Kalutara, S-Off, SRI LANKA" w:value="Kalutara, S-Off, SRI LANKA"/>
                  <w:listItem w:displayText="Kampala, CO, UGANDA" w:value="Kampala, CO, UGANDA"/>
                  <w:listItem w:displayText="Kananga, S-Off, CONGO (DRC)" w:value="Kananga, S-Off, CONGO (DRC)"/>
                  <w:listItem w:displayText="Kandahar, S-Off, AFGHANISTAN" w:value="Kandahar, S-Off, AFGHANISTAN"/>
                  <w:listItem w:displayText="Kathmandu, CO, NEPAL" w:value="Kathmandu, CO, NEPAL"/>
                  <w:listItem w:displayText="Khartoum, CO, SUDAN" w:value="Khartoum, CO, SUDAN"/>
                  <w:listItem w:displayText="Kigali, CO, RWANDA" w:value="Kigali, CO, RWANDA"/>
                  <w:listItem w:displayText="Kigoma, S-Off, TANZANIA" w:value="Kigoma, S-Off, TANZANIA"/>
                  <w:listItem w:displayText="Kilinochchi, S-Off, SRI LANKA" w:value="Kilinochchi, S-Off, SRI LANKA"/>
                  <w:listItem w:displayText="Kingston, CO, JAMAICA" w:value="Kingston, CO, JAMAICA"/>
                  <w:listItem w:displayText="Kinshasa, CO, CONGO (DRC)" w:value="Kinshasa, CO, CONGO (DRC)"/>
                  <w:listItem w:displayText="Kjustendil, S-Off, BULGARIA" w:value="Kjustendil, S-Off, BULGARIA"/>
                  <w:listItem w:displayText="Koror, CO, PALAU" w:value="Koror, CO, PALAU"/>
                  <w:listItem w:displayText="Kosice, S-Off, SLOVAKIA" w:value="Kosice, S-Off, SLOVAKIA"/>
                  <w:listItem w:displayText="Kosrae, S-Off, FS of MICRONESIA" w:value="Kosrae, S-Off, FS of MICRONESIA"/>
                  <w:listItem w:displayText="Kosti, S-Off, SUDAN" w:value="Kosti, S-Off, SUDAN"/>
                  <w:listItem w:displayText="Krasnodar, S-Off, RUSSIA" w:value="Krasnodar, S-Off, RUSSIA"/>
                  <w:listItem w:displayText="Kuala Lumpur, CO, MALAYSI" w:value="Kuala Lumpur, CO, MALAYSI"/>
                  <w:listItem w:displayText="Kunduz, S-Off, AFGHANISTAN" w:value="Kunduz, S-Off, AFGHANISTAN"/>
                  <w:listItem w:displayText="Kupang, S-Off, INDONESIA" w:value="Kupang, S-Off, INDONESIA"/>
                  <w:listItem w:displayText="Kutacane (A Teng), S-Off, INDONESIA" w:value="Kutacane (A Teng), S-Off, INDONESIA"/>
                  <w:listItem w:displayText="Kutaisi, S-Off, GEORGIA" w:value="Kutaisi, S-Off, GEORGIA"/>
                  <w:listItem w:displayText="Kuwait City, CO, KUWAIT" w:value="Kuwait City, CO, KUWAIT"/>
                  <w:listItem w:displayText="Kyiv, CO, UKRAINE" w:value="Kyiv, CO, UKRAINE"/>
                  <w:listItem w:displayText="Lago Agrio, S-Off, ECUADOR" w:value="Lago Agrio, S-Off, ECUADOR"/>
                  <w:listItem w:displayText="Lagos, S-Off, NIGERIA" w:value="Lagos, S-Off, NIGERIA"/>
                  <w:listItem w:displayText="Lampedusa, S-Off, ITALY" w:value="Lampedusa, S-Off, ITALY"/>
                  <w:listItem w:displayText="Langsa (A Timur), S-Off, INDONESIA" w:value="Langsa (A Timur), S-Off, INDONESIA"/>
                  <w:listItem w:displayText="Legaspi, Sub-Office, PHILIPPIN" w:value="Legaspi, Sub-Office, PHILIPPIN"/>
                  <w:listItem w:displayText="Les Cayes, S-Off, HAITI" w:value="Les Cayes, S-Off, HAITI"/>
                  <w:listItem w:displayText="Lhokseumawe (A Ut), S-Off, INDONESIA" w:value="Lhokseumawe (A Ut), S-Off, INDONESIA"/>
                  <w:listItem w:displayText="Libreville, CO,GABON" w:value="Libreville, CO,GABON"/>
                  <w:listItem w:displayText="Lilongwe, CO, MALAWI" w:value="Lilongwe, CO, MALAWI"/>
                  <w:listItem w:displayText="Lima, CO, PERU" w:value="Lima, CO, PERU"/>
                  <w:listItem w:displayText="Lisbon, CO, PORTUGAL" w:value="Lisbon, CO, PORTUGAL"/>
                  <w:listItem w:displayText="Liverpool, S-Off, UK" w:value="Liverpool, S-Off, UK"/>
                  <w:listItem w:displayText="Ljubljana, CO, SLOVENIA" w:value="Ljubljana, CO, SLOVENIA"/>
                  <w:listItem w:displayText="Loikaw, S-Off, MYANMAR" w:value="Loikaw, S-Off, MYANMAR"/>
                  <w:listItem w:displayText="Lome, CO, TOGO" w:value="Lome, CO, TOGO"/>
                  <w:listItem w:displayText="London, CO, UK" w:value="London, CO, UK"/>
                  <w:listItem w:displayText="Los Angeles, S-Off, USA" w:value="Los Angeles, S-Off, USA"/>
                  <w:listItem w:displayText="Los Palos, S-Off, TIMOR-LESTE" w:value="Los Palos, S-Off, TIMOR-LESTE"/>
                  <w:listItem w:displayText="Luanda, CO, ANGOLA" w:value="Luanda, CO, ANGOLA"/>
                  <w:listItem w:displayText="Lubumbashi, S-Off, CONGO (DRC)" w:value="Lubumbashi, S-Off, CONGO (DRC)"/>
                  <w:listItem w:displayText="Lusaka, CO, ZAMBIA" w:value="Lusaka, CO, ZAMBIA"/>
                  <w:listItem w:displayText="Maban, S-off, SOUTH SUDAN" w:value="Maban, S-off, SOUTH SUDAN"/>
                  <w:listItem w:displayText="Madrid, CO, SPAIN" w:value="Madrid, CO, SPAIN"/>
                  <w:listItem w:displayText="Mae Hong Son, S-Off, THAILAND" w:value="Mae Hong Son, S-Off, THAILAND"/>
                  <w:listItem w:displayText="Maiduguri, S-Off, NIGERIA" w:value="Maiduguri, S-Off, NIGERIA"/>
                  <w:listItem w:displayText="Majuro, CO, MARSHALL ISLANDS" w:value="Majuro, CO, MARSHALL ISLANDS"/>
                  <w:listItem w:displayText="Makassar, S-Off, INDONESIA" w:value="Makassar, S-Off, INDONESIA"/>
                  <w:listItem w:displayText="Malakal, S-Off, SOUTH SUDAN" w:value="Malakal, S-Off, SOUTH SUDAN"/>
                  <w:listItem w:displayText="Male, CO, MALDIVES" w:value="Male, CO, MALDIVES"/>
                  <w:listItem w:displayText="Maliana, S-Off, TIMOR-LESTE" w:value="Maliana, S-Off, TIMOR-LESTE"/>
                  <w:listItem w:displayText="Malta, CO, MALTA" w:value="Malta, CO, MALTA"/>
                  <w:listItem w:displayText="Malualkon, S-Off, SOUTH SUDAN" w:value="Malualkon, S-Off, SOUTH SUDAN"/>
                  <w:listItem w:displayText="Man, S-Off, COTE D'IVOIRE" w:value="Man, S-Off, COTE D'IVOIRE"/>
                  <w:listItem w:displayText="Managua, CO, NICARAGUA" w:value="Managua, CO, NICARAGUA"/>
                  <w:listItem w:displayText="Manila, AC, PHILIPPINES" w:value="Manila, AC, PHILIPPINES"/>
                  <w:listItem w:displayText="Manila, CO, PHILIPPINES" w:value="Manila, CO, PHILIPPINES"/>
                  <w:listItem w:displayText="Manila, MRF, PHILIPPINES" w:value="Manila, MRF, PHILIPPINES"/>
                  <w:listItem w:displayText="Mannar, S-Off, SRI LANKA" w:value="Mannar, S-Off, SRI LANKA"/>
                  <w:listItem w:displayText="Mansehra, S-Off, PAKISTAN" w:value="Mansehra, S-Off, PAKISTAN"/>
                  <w:listItem w:displayText="Manus, CO, PAPUA NEW GUINEA" w:value="Manus, CO, PAPUA NEW GUINEA"/>
                  <w:listItem w:displayText="Maputo, CO, MOZAMBIQUE" w:value="Maputo, CO, MOZAMBIQUE"/>
                  <w:listItem w:displayText="Maseru, CO, LESOTO" w:value="Maseru, CO, LESOTO"/>
                  <w:listItem w:displayText="Matara, S-Off, SRI LANKA" w:value="Matara, S-Off, SRI LANKA"/>
                  <w:listItem w:displayText="Mataram, S-Off, INDONESIA" w:value="Mataram, S-Off, INDONESIA"/>
                  <w:listItem w:displayText="Mawlamyine, S-Off, MYANMAR" w:value="Mawlamyine, S-Off, MYANMAR"/>
                  <w:listItem w:displayText="Mawlamyinegyun, S-Off, MYANMAR" w:value="Mawlamyinegyun, S-Off, MYANMAR"/>
                  <w:listItem w:displayText="Mazar-I-Sharif, S-Off, AFGHANISTAN" w:value="Mazar-I-Sharif, S-Off, AFGHANISTAN"/>
                  <w:listItem w:displayText="MbujiMayi, CONGO, DRC" w:value="MbujiMayi, CONGO, DRC"/>
                  <w:listItem w:displayText="Medan, S-Off, INDONESIA" w:value="Medan, S-Off, INDONESIA"/>
                  <w:listItem w:displayText="Medellin, S-Off, COLOMBIA" w:value="Medellin, S-Off, COLOMBIA"/>
                  <w:listItem w:displayText="Melbourne, S-Off, AUSTRALIA" w:value="Melbourne, S-Off, AUSTRALIA"/>
                  <w:listItem w:displayText="Menongue, S-Off, ANGOLA" w:value="Menongue, S-Off, ANGOLA"/>
                  <w:listItem w:displayText="Meulaboh (A Bar), S-Off, INDONESIA" w:value="Meulaboh (A Bar), S-Off, INDONESIA"/>
                  <w:listItem w:displayText="Miami, S-Off, USA" w:value="Miami, S-Off, USA"/>
                  <w:listItem w:displayText="Mingachevir, S-Off, AZERBAIJAN" w:value="Mingachevir, S-Off, AZERBAIJAN"/>
                  <w:listItem w:displayText="Minsk, CO, BELARUS" w:value="Minsk, CO, BELARUS"/>
                  <w:listItem w:displayText="Mirpur, S-Off, PAKISTAN" w:value="Mirpur, S-Off, PAKISTAN"/>
                  <w:listItem w:displayText="Mitrovice/Kosov, S-Off, KOSOVO" w:value="Mitrovice/Kosov, S-Off, KOSOVO"/>
                  <w:listItem w:displayText="Mocoa, S-Off, COLOMBIA" w:value="Mocoa, S-Off, COLOMBIA"/>
                  <w:listItem w:displayText="Mogadishu, CO, SOMALIA" w:value="Mogadishu, CO, SOMALIA"/>
                  <w:listItem w:displayText="Mombasa, S-Off, KENYA" w:value="Mombasa, S-Off, KENYA"/>
                  <w:listItem w:displayText="Mongu, S-Off, ZAMBIA" w:value="Mongu, S-Off, ZAMBIA"/>
                  <w:listItem w:displayText="Monrovia, CO, LIBERIA" w:value="Monrovia, CO, LIBERIA"/>
                  <w:listItem w:displayText="Montevideo, CO, URUGUAY" w:value="Montevideo, CO, URUGUAY"/>
                  <w:listItem w:displayText="Moscow, CO, RUSSIA" w:value="Moscow, CO, RUSSIA"/>
                  <w:listItem w:displayText="Moshi, S-Off, TANZANIA" w:value="Moshi, S-Off, TANZANIA"/>
                  <w:listItem w:displayText="Mostar, S-Off, BOSNIA &amp; HERZEGOVINA" w:value="Mostar, S-Off, BOSNIA &amp; HERZEGOVINA"/>
                  <w:listItem w:displayText="Mosul, S-Off, IRAQ" w:value="Mosul, S-Off, IRAQ"/>
                  <w:listItem w:displayText="Moyale, S-Off, ETHIOPIA" w:value="Moyale, S-Off, ETHIOPIA"/>
                  <w:listItem w:displayText="Mtwara, S-Off, TANZANIA" w:value="Mtwara, S-Off, TANZANIA"/>
                  <w:listItem w:displayText="Mungo, S-Off, ANGOLA" w:value="Mungo, S-Off, ANGOLA"/>
                  <w:listItem w:displayText="Mutare, S-Off, ZIMBABWE" w:value="Mutare, S-Off, ZIMBABWE"/>
                  <w:listItem w:displayText="Muzaffarabad, S-Off, PAKISTAN" w:value="Muzaffarabad, S-Off, PAKISTAN"/>
                  <w:listItem w:displayText="Mwanza, S-Off, TANZANIA" w:value="Mwanza, S-Off, TANZANIA"/>
                  <w:listItem w:displayText="Myawaddy, S-Off, MYANMAR" w:value="Myawaddy, S-Off, MYANMAR"/>
                  <w:listItem w:displayText="Nairobi, CO, KENYA" w:value="Nairobi, CO, KENYA"/>
                  <w:listItem w:displayText="Nairobi, RO, KENYA" w:value="Nairobi, RO, KENYA"/>
                  <w:listItem w:displayText="Nakhichevan, S-Off, AZERBAIJAN" w:value="Nakhichevan, S-Off, AZERBAIJAN"/>
                  <w:listItem w:displayText="Nassau, CO, THE BAHAMAS" w:value="Nassau, CO, THE BAHAMAS"/>
                  <w:listItem w:displayText="N'Djamena, CO, Chad" w:value="N'Djamena, CO, Chad"/>
                  <w:listItem w:displayText="New York, SLO, USA" w:value="New York, SLO, USA"/>
                  <w:listItem w:displayText="Newark, S-Off, USA" w:value="Newark, S-Off, USA"/>
                  <w:listItem w:displayText="Niamey, CO, NIGER" w:value="Niamey, CO, NIGER"/>
                  <w:listItem w:displayText="Nias (Gun Sitoli), S-Off, INDONESIA" w:value="Nias (Gun Sitoli), S-Off, INDONESIA"/>
                  <w:listItem w:displayText="Nicosia, CO, CYPRUS" w:value="Nicosia, CO, CYPRUS"/>
                  <w:listItem w:displayText="Nis, S-Off, SERBIA" w:value="Nis, S-Off, SERBIA"/>
                  <w:listItem w:displayText="Nouakchott, CO, MAURITANIA" w:value="Nouakchott, CO, MAURITANIA"/>
                  <w:listItem w:displayText="Novi Sad, S-Off, SERBIA" w:value="Novi Sad, S-Off, SERBIA"/>
                  <w:listItem w:displayText="Nuremberg, CO, GERMANY" w:value="Nuremberg, CO, GERMANY"/>
                  <w:listItem w:displayText="Nyala, S-Off, SUDAN" w:value="Nyala, S-Off, SUDAN"/>
                  <w:listItem w:displayText="Nzerekore, S-Off, GUINEA" w:value="Nzerekore, S-Off, GUINEA"/>
                  <w:listItem w:displayText="Obock, DJIBOUTI" w:value="Obock, DJIBOUTI"/>
                  <w:listItem w:displayText="Odessa, S-Off, UKRAINE" w:value="Odessa, S-Off, UKRAINE"/>
                  <w:listItem w:displayText="Oecusse, S-Off, TIMOR-LESTE" w:value="Oecusse, S-Off, TIMOR-LESTE"/>
                  <w:listItem w:displayText="Orange County, S-Off, USA" w:value="Orange County, S-Off, USA"/>
                  <w:listItem w:displayText="Osijek, S-Off, CROATIA" w:value="Osijek, S-Off, CROATIA"/>
                  <w:listItem w:displayText="Oslo, CO, NORWAY" w:value="Oslo, CO, NORWAY"/>
                  <w:listItem w:displayText="Ottawa, CO, Canada" w:value="Ottawa, CO, Canada"/>
                  <w:listItem w:displayText="Ouagadoudou, CO, BURKINA FASO" w:value="Ouagadoudou, CO, BURKINA FASO"/>
                  <w:listItem w:displayText="Panama, AC, PANAMA" w:value="Panama, AC, PANAMA"/>
                  <w:listItem w:displayText="Panama, CO, PANAMA" w:value="Panama, CO, PANAMA"/>
                  <w:listItem w:displayText="Panjab, S-Off, AFGHANISTAN" w:value="Panjab, S-Off, AFGHANISTAN"/>
                  <w:listItem w:displayText="Paris, CO, France" w:value="Paris, CO, France"/>
                  <w:listItem w:displayText="Pasto, S-Off, COLOMBIA" w:value="Pasto, S-Off, COLOMBIA"/>
                  <w:listItem w:displayText="Peje/Pec, S-Off, KOSOVO" w:value="Peje/Pec, S-Off, KOSOVO"/>
                  <w:listItem w:displayText="Perth, S-Off, AUSTRALIA" w:value="Perth, S-Off, AUSTRALIA"/>
                  <w:listItem w:displayText="Peshawar, S-Off, PAKISTAN" w:value="Peshawar, S-Off, PAKISTAN"/>
                  <w:listItem w:displayText="Petit Goave, S-Off, HAITI" w:value="Petit Goave, S-Off, HAITI"/>
                  <w:listItem w:displayText="Phang Nga, S-Off, THAILAND" w:value="Phang Nga, S-Off, THAILAND"/>
                  <w:listItem w:displayText="Phnom Penh, CO, CAMBODIA" w:value="Phnom Penh, CO, CAMBODIA"/>
                  <w:listItem w:displayText="Plovdiv, S-Off, BULGARIA" w:value="Plovdiv, S-Off, BULGARIA"/>
                  <w:listItem w:displayText="Plumtree, S-Off, ZIMBABWE" w:value="Plumtree, S-Off, ZIMBABWE"/>
                  <w:listItem w:displayText="Podgorica, CO, MONTENEGRO" w:value="Podgorica, CO, MONTENEGRO"/>
                  <w:listItem w:displayText="Poipet, S-Off, CAMBODIA" w:value="Poipet, S-Off, CAMBODIA"/>
                  <w:listItem w:displayText="Pontianak, S-Off, INDONESIA" w:value="Pontianak, S-Off, INDONESIA"/>
                  <w:listItem w:displayText="Port Louis, CO, MAURITIUS" w:value="Port Louis, CO, MAURITIUS"/>
                  <w:listItem w:displayText="Port Moresby, PAPUA NEW GUINEA" w:value="Port Moresby, PAPUA NEW GUINEA"/>
                  <w:listItem w:displayText="Port Spain, CO, TRIN TOB" w:value="Port Spain, CO, TRIN TOB"/>
                  <w:listItem w:displayText="Port Vila, CO, VANUATU" w:value="Port Vila, CO, VANUATU"/>
                  <w:listItem w:displayText="Port-au-Prince, CO, HAITI" w:value="Port-au-Prince, CO, HAITI"/>
                  <w:listItem w:displayText="Prague, CO, CZECH REP." w:value="Prague, CO, CZECH REP."/>
                  <w:listItem w:displayText="Praia, CO, CAPE VERDE" w:value="Praia, CO, CAPE VERDE"/>
                  <w:listItem w:displayText="Pretoria, CO, SOUTH AFRICA" w:value="Pretoria, CO, SOUTH AFRICA"/>
                  <w:listItem w:displayText="Pretoria, RO, SOUTH AFRICA" w:value="Pretoria, RO, SOUTH AFRICA"/>
                  <w:listItem w:displayText="Pristina, CO, KOSOVO" w:value="Pristina, CO, KOSOVO"/>
                  <w:listItem w:displayText="Prizren, S-Off, KOSOVO" w:value="Prizren, S-Off, KOSOVO"/>
                  <w:listItem w:displayText="Pweto, S-Off, CONGO (DRC)" w:value="Pweto, S-Off, CONGO (DRC)"/>
                  <w:listItem w:displayText="Quito, CO, ECUADOR" w:value="Quito, CO, ECUADOR"/>
                  <w:listItem w:displayText="Rabat, CO, MOROCCO" w:value="Rabat, CO, MOROCCO"/>
                  <w:listItem w:displayText="Ramallah, CO, PALESTINE" w:value="Ramallah, CO, PALESTINE"/>
                  <w:listItem w:displayText="Ranong, S-Off, THAILAND" w:value="Ranong, S-Off, THAILAND"/>
                  <w:listItem w:displayText="Renk, S-off, SOUTH SUDAN" w:value="Renk, S-off, SOUTH SUDAN"/>
                  <w:listItem w:displayText="Riga, CO, LATVIA" w:value="Riga, CO, LATVIA"/>
                  <w:listItem w:displayText="Riyadh, CO, SAUDI ARABIA" w:value="Riyadh, CO, SAUDI ARABIA"/>
                  <w:listItem w:displayText="Rome, COCF, ITALY" w:value="Rome, COCF, ITALY"/>
                  <w:listItem w:displayText="Rousse, S-Off, BULGARIA" w:value="Rousse, S-Off, BULGARIA"/>
                  <w:listItem w:displayText="Rumbek, S-Off, SUDAN" w:value="Rumbek, S-Off, SUDAN"/>
                  <w:listItem w:displayText="Saint-Marc, S-Off, HAITI" w:value="Saint-Marc, S-Off, HAITI"/>
                  <w:listItem w:displayText="Samutsakohn, S-Off, THAILAND" w:value="Samutsakohn, S-Off, THAILAND"/>
                  <w:listItem w:displayText="San Cristobal, S-Off, VENEZUEL" w:value="San Cristobal, S-Off, VENEZUEL"/>
                  <w:listItem w:displayText="San Jose, CO, COSTA RICA" w:value="San Jose, CO, COSTA RICA"/>
                  <w:listItem w:displayText="San Jose, RO, COSTA RICA" w:value="San Jose, RO, COSTA RICA"/>
                  <w:listItem w:displayText="San Marcos, S-Off, GUATEMALA" w:value="San Marcos, S-Off, GUATEMALA"/>
                  <w:listItem w:displayText="San Salvador, CO, EL SALVADOR" w:value="San Salvador, CO, EL SALVADOR"/>
                  <w:listItem w:displayText="Sanaà, CO, YEMEN" w:value="Sanaà, CO, YEMEN"/>
                  <w:listItem w:displayText="Santiago, CO, CHILE" w:value="Santiago, CO, CHILE"/>
                  <w:listItem w:displayText="Santo Domingo, CO, DOMINICAN REPUBLIC" w:value="Santo Domingo, CO, DOMINICAN REPUBLIC"/>
                  <w:listItem w:displayText="Sarajevo, CO, BOSNIA AND HERZEGOVINA" w:value="Sarajevo, CO, BOSNIA AND HERZEGOVINA"/>
                  <w:listItem w:displayText="Schiphol Airp., S-Off, NETHERLANDS" w:value="Schiphol Airp., S-Off, NETHERLANDS"/>
                  <w:listItem w:displayText="Seguela, S-Off, COTE D'IVOIRE" w:value="Seguela, S-Off, COTE D'IVOIRE"/>
                  <w:listItem w:displayText="Seoul, CO, SOUTH KOREA" w:value="Seoul, CO, SOUTH KOREA"/>
                  <w:listItem w:displayText="Sigli (Pidae), S-Off, INDONESIA" w:value="Sigli (Pidae), S-Off, INDONESIA"/>
                  <w:listItem w:displayText="Singkil, S-Off, INDONESIA" w:value="Singkil, S-Off, INDONESIA"/>
                  <w:listItem w:displayText="Situbondo, S-Off, INDONESIA" w:value="Situbondo, S-Off, INDONESIA"/>
                  <w:listItem w:displayText="Skopje, CO, MACEDONIA" w:value="Skopje, CO, MACEDONIA"/>
                  <w:listItem w:displayText="Sliven, S-Off, BULGARIA" w:value="Sliven, S-Off, BULGARIA"/>
                  <w:listItem w:displayText="Sofia, CO, BULGARIA" w:value="Sofia, CO, BULGARIA"/>
                  <w:listItem w:displayText="Sogakope, S-Off, GHANA" w:value="Sogakope, S-Off, GHANA"/>
                  <w:listItem w:displayText="Solwezi, S-Off, ZAMBIA" w:value="Solwezi, S-Off, ZAMBIA"/>
                  <w:listItem w:displayText="Split, S-Off, CROATIA" w:value="Split, S-Off, CROATIA"/>
                  <w:listItem w:displayText="Stockholm, CO, SWEDEN" w:value="Stockholm, CO, SWEDEN"/>
                  <w:listItem w:displayText="Suai, S-Off, TIMOR-LESTE" w:value="Suai, S-Off, TIMOR-LESTE"/>
                  <w:listItem w:displayText="Suan Phueng, S-Off, THAILAND" w:value="Suan Phueng, S-Off, THAILAND"/>
                  <w:listItem w:displayText="Surabaya, S-Off, INDONESIA" w:value="Surabaya, S-Off, INDONESIA"/>
                  <w:listItem w:displayText="Suva, FIJI" w:value="Suva, FIJI"/>
                  <w:listItem w:displayText="Sydney, S-Off, AUSTRALIA" w:value="Sydney, S-Off, AUSTRALIA"/>
                  <w:listItem w:displayText="Sylhet, S-Off, BANGLADESH" w:value="Sylhet, S-Off, BANGLADESH"/>
                  <w:listItem w:displayText="Tabou, S-Off, COTE D'IVOIRE" w:value="Tabou, S-Off, COTE D'IVOIRE"/>
                  <w:listItem w:displayText="Tak (Maesot), S-Off, THAILAND" w:value="Tak (Maesot), S-Off, THAILAND"/>
                  <w:listItem w:displayText="Tak (Muang), S-Off, THAILAND" w:value="Tak (Muang), S-Off, THAILAND"/>
                  <w:listItem w:displayText="Takengon (A Ten), S-Off, INDONESIA" w:value="Takengon (A Ten), S-Off, INDONESIA"/>
                  <w:listItem w:displayText="Tallin, CO, ESTONIA" w:value="Tallin, CO, ESTONIA"/>
                  <w:listItem w:displayText="Tambura, S-off, SOUTH SUDAN" w:value="Tambura, S-off, SOUTH SUDAN"/>
                  <w:listItem w:displayText="Tangerang, Indonesia" w:value="Tangerang, Indonesia"/>
                  <w:listItem w:displayText="Tanjungpiang, Indonesia" w:value="Tanjungpiang, Indonesia"/>
                  <w:listItem w:displayText="Tapachula, S-Off, MEXICO" w:value="Tapachula, S-Off, MEXICO"/>
                  <w:listItem w:displayText="Tapaktuan (A Sel), S-Off, INDONESIA" w:value="Tapaktuan (A Sel), S-Off, INDONESIA"/>
                  <w:listItem w:displayText="Tashkent, CO, UZBEKISTAN" w:value="Tashkent, CO, UZBEKISTAN"/>
                  <w:listItem w:displayText="Tbilisi, CO, GEORGIA" w:value="Tbilisi, CO, GEORGIA"/>
                  <w:listItem w:displayText="Tegucigalpa, CO, HONDURAS" w:value="Tegucigalpa, CO, HONDURAS"/>
                  <w:listItem w:displayText="Tehran, CO, IRAN" w:value="Tehran, CO, IRAN"/>
                  <w:listItem w:displayText="Thahton, S-Off, MYANMAR" w:value="Thahton, S-Off, MYANMAR"/>
                  <w:listItem w:displayText="The Hague, CO, NETHERLAND" w:value="The Hague, CO, NETHERLAND"/>
                  <w:listItem w:displayText="Tirana, CO, ALBANIA" w:value="Tirana, CO, ALBANIA"/>
                  <w:listItem w:displayText="Tokyo, CORMF, JAPAN" w:value="Tokyo, CORMF, JAPAN"/>
                  <w:listItem w:displayText="Toronto, S-Off, CANADA" w:value="Toronto, S-Off, CANADA"/>
                  <w:listItem w:displayText="Toulepleu, S-Off, COTE D'IVOIRE" w:value="Toulepleu, S-Off, COTE D'IVOIRE"/>
                  <w:listItem w:displayText="Trincomalee, S-Off, SRI LANKA" w:value="Trincomalee, S-Off, SRI LANKA"/>
                  <w:listItem w:displayText="Tripoli, CO, LIBYA" w:value="Tripoli, CO, LIBYA"/>
                  <w:listItem w:displayText="Tulcan, S-Off, ECUADOR" w:value="Tulcan, S-Off, ECUADOR"/>
                  <w:listItem w:displayText="Tunis, CO, TUNISIA" w:value="Tunis, CO, TUNISIA"/>
                  <w:listItem w:displayText="Turalei, S-off, SOUTH SUDAN" w:value="Turalei, S-off, SOUTH SUDAN"/>
                  <w:listItem w:displayText="Uige, Sub-Off, ANGOLA" w:value="Uige, Sub-Off, ANGOLA"/>
                  <w:listItem w:displayText="Ulan Bator, CO, MONGOLIA" w:value="Ulan Bator, CO, MONGOLIA"/>
                  <w:listItem w:displayText="Vavuniya, S-Off, SRI LANKA" w:value="Vavuniya, S-Off, SRI LANKA"/>
                  <w:listItem w:displayText="Vidin, S-Off, BULGARIA" w:value="Vidin, S-Off, BULGARIA"/>
                  <w:listItem w:displayText="Vienna, CO, AUSTRIA" w:value="Vienna, CO, AUSTRIA"/>
                  <w:listItem w:displayText="Vienna, RO, AUSTRIA" w:value="Vienna, RO, AUSTRIA"/>
                  <w:listItem w:displayText="Vientiane, CO, LAO PDR" w:value="Vientiane, CO, LAO PDR"/>
                  <w:listItem w:displayText="Vilnius, CO, LITHUANIA" w:value="Vilnius, CO, LITHUANIA"/>
                  <w:listItem w:displayText="Viqueque, S-Off, TIMOR-LESTE" w:value="Viqueque, S-Off, TIMOR-LESTE"/>
                  <w:listItem w:displayText="Vranje, S-Off, SERBIA" w:value="Vranje, S-Off, SERBIA"/>
                  <w:listItem w:displayText="Warsaw, CO, POLAND" w:value="Warsaw, CO, POLAND"/>
                  <w:listItem w:displayText="USRAP Washington, S-Off, USA" w:value="USRAP Washington, S-Off, USA"/>
                  <w:listItem w:displayText="Washington, CORMF, USA" w:value="Washington, CORMF, USA"/>
                  <w:listItem w:displayText="Wau, S-Off, SOUTH SUDAN" w:value="Wau, S-Off, SOUTH SUDAN"/>
                  <w:listItem w:displayText="Wellington, CO, NEW ZEALAND" w:value="Wellington, CO, NEW ZEALAND"/>
                  <w:listItem w:displayText="Windhoek, CO, NAMIBIA" w:value="Windhoek, CO, NAMIBIA"/>
                  <w:listItem w:displayText="Yae, S-Off, MYANMAR" w:value="Yae, S-Off, MYANMAR"/>
                  <w:listItem w:displayText="Yangon, CO, MYANMAR" w:value="Yangon, CO, MYANMAR"/>
                  <w:listItem w:displayText="Yaoundè, CO, CAMEROON" w:value="Yaoundè, CO, CAMEROON"/>
                  <w:listItem w:displayText="Yap, S-Off, FS of MICRONESIA" w:value="Yap, S-Off, FS of MICRONESIA"/>
                  <w:listItem w:displayText="Yaren, CO, NAURU" w:value="Yaren, CO, NAURU"/>
                  <w:listItem w:displayText="Yerevan, CO, ARMENIA" w:value="Yerevan, CO, ARMENIA"/>
                  <w:listItem w:displayText="Yogyakarta, S-Off, INDONESIA" w:value="Yogyakarta, S-Off, INDONESIA"/>
                  <w:listItem w:displayText="Zagreb, CO, CROATIA" w:value="Zagreb, CO, CROATIA"/>
                  <w:listItem w:displayText="Zvecan, S-Off, KOSOVO" w:value="Zvecan, S-Off, KOSOVO"/>
                  <w:listItem w:displayText="Zwolle, S-Off, NETHERLANDS" w:value="Zwolle, S-Off, NETHERLANDS"/>
                </w:dropDownList>
              </w:sdtPr>
              <w:sdtEndPr>
                <w:rPr>
                  <w:color w:val="auto"/>
                  <w:shd w:val="clear" w:color="auto" w:fill="auto"/>
                </w:rPr>
              </w:sdtEndPr>
              <w:sdtContent>
                <w:r w:rsidRPr="00F44D93" w:rsidR="00F44D93">
                  <w:t>Kyiv, CO, UKRAINE</w:t>
                </w:r>
              </w:sdtContent>
            </w:sdt>
          </w:p>
        </w:tc>
      </w:tr>
      <w:tr w:rsidRPr="004237C3" w:rsidR="00947833" w:rsidTr="77036678" w14:paraId="5E7B7792" w14:textId="77777777">
        <w:trPr>
          <w:trHeight w:val="454"/>
        </w:trPr>
        <w:tc>
          <w:tcPr>
            <w:tcW w:w="1285" w:type="pct"/>
            <w:tcMar/>
            <w:vAlign w:val="center"/>
          </w:tcPr>
          <w:sdt>
            <w:sdtPr>
              <w:rPr>
                <w:color w:val="2B579A"/>
                <w:shd w:val="clear" w:color="auto" w:fill="E6E6E6"/>
              </w:rPr>
              <w:id w:val="1967852543"/>
              <w:lock w:val="sdtContentLocked"/>
              <w:placeholder>
                <w:docPart w:val="EAB58BEFF4604FFEA48BECEB278D2F78"/>
              </w:placeholder>
              <w:text/>
            </w:sdtPr>
            <w:sdtEndPr>
              <w:rPr>
                <w:color w:val="auto"/>
                <w:shd w:val="clear" w:color="auto" w:fill="auto"/>
              </w:rPr>
            </w:sdtEndPr>
            <w:sdtContent>
              <w:p w:rsidRPr="004237C3" w:rsidR="00947833" w:rsidP="00947833" w:rsidRDefault="00F44D93" w14:paraId="19D4BADC" w14:textId="18DD1319">
                <w:pPr>
                  <w:spacing w:before="60" w:after="60" w:line="240" w:lineRule="auto"/>
                </w:pPr>
                <w:r>
                  <w:t>Duration:</w:t>
                </w:r>
              </w:p>
            </w:sdtContent>
          </w:sdt>
          <w:p w:rsidR="76679095" w:rsidRDefault="76679095" w14:paraId="0DC71E8C" w14:textId="77777777"/>
        </w:tc>
        <w:tc>
          <w:tcPr>
            <w:tcW w:w="3715" w:type="pct"/>
            <w:tcMar/>
            <w:vAlign w:val="center"/>
          </w:tcPr>
          <w:p w:rsidRPr="007C6989" w:rsidR="00947833" w:rsidP="76679095" w:rsidRDefault="303DD563" w14:paraId="11114472" w14:textId="0748D4E9">
            <w:pPr>
              <w:spacing w:before="60" w:after="60" w:line="240" w:lineRule="auto"/>
              <w:rPr>
                <w:sz w:val="24"/>
                <w:szCs w:val="24"/>
              </w:rPr>
            </w:pPr>
            <w:r w:rsidR="303DD563">
              <w:rPr/>
              <w:t>1</w:t>
            </w:r>
            <w:r w:rsidR="303DD563">
              <w:rPr/>
              <w:t>2</w:t>
            </w:r>
            <w:r w:rsidR="303DD563">
              <w:rPr/>
              <w:t xml:space="preserve"> months </w:t>
            </w:r>
          </w:p>
        </w:tc>
      </w:tr>
      <w:tr w:rsidRPr="004237C3" w:rsidR="00947833" w:rsidTr="77036678" w14:paraId="5DEA8DA8" w14:textId="77777777">
        <w:trPr>
          <w:trHeight w:val="454"/>
        </w:trPr>
        <w:tc>
          <w:tcPr>
            <w:tcW w:w="1285" w:type="pct"/>
            <w:tcMar/>
            <w:vAlign w:val="center"/>
          </w:tcPr>
          <w:sdt>
            <w:sdtPr>
              <w:rPr>
                <w:color w:val="2B579A"/>
                <w:shd w:val="clear" w:color="auto" w:fill="E6E6E6"/>
              </w:rPr>
              <w:id w:val="-42138541"/>
              <w:lock w:val="sdtContentLocked"/>
              <w:placeholder>
                <w:docPart w:val="EAB58BEFF4604FFEA48BECEB278D2F78"/>
              </w:placeholder>
              <w:text/>
            </w:sdtPr>
            <w:sdtEndPr>
              <w:rPr>
                <w:color w:val="auto"/>
                <w:shd w:val="clear" w:color="auto" w:fill="auto"/>
              </w:rPr>
            </w:sdtEndPr>
            <w:sdtContent>
              <w:p w:rsidRPr="004237C3" w:rsidR="00947833" w:rsidP="00947833" w:rsidRDefault="00F44D93" w14:paraId="41A6F1AF" w14:textId="0BB972A1">
                <w:pPr>
                  <w:spacing w:before="60" w:after="60" w:line="240" w:lineRule="auto"/>
                </w:pPr>
                <w:r>
                  <w:t>Budget:</w:t>
                </w:r>
              </w:p>
            </w:sdtContent>
          </w:sdt>
          <w:p w:rsidR="76679095" w:rsidRDefault="76679095" w14:paraId="48A4880A" w14:textId="77777777"/>
        </w:tc>
        <w:tc>
          <w:tcPr>
            <w:tcW w:w="3715" w:type="pct"/>
            <w:tcMar/>
            <w:vAlign w:val="center"/>
          </w:tcPr>
          <w:p w:rsidRPr="007C6989" w:rsidR="00947833" w:rsidP="76679095" w:rsidRDefault="76679095" w14:paraId="3C9291A7" w14:textId="345F907C">
            <w:pPr>
              <w:spacing w:before="60" w:after="60" w:line="240" w:lineRule="auto"/>
              <w:rPr>
                <w:sz w:val="24"/>
                <w:szCs w:val="24"/>
              </w:rPr>
            </w:pPr>
            <w:r w:rsidRPr="76679095">
              <w:t>EUR 3,000,000</w:t>
            </w:r>
          </w:p>
          <w:p w:rsidR="76679095" w:rsidRDefault="76679095" w14:paraId="62488FB6" w14:textId="77777777"/>
        </w:tc>
      </w:tr>
    </w:tbl>
    <w:p w:rsidR="005B46A3" w:rsidP="005B46A3" w:rsidRDefault="005B46A3" w14:paraId="0A4945A5" w14:textId="77777777"/>
    <w:p w:rsidR="005B46A3" w:rsidP="005B46A3" w:rsidRDefault="005B46A3" w14:paraId="380175BA" w14:textId="77777777"/>
    <w:sdt>
      <w:sdtPr>
        <w:rPr>
          <w:color w:val="2B579A"/>
          <w:shd w:val="clear" w:color="auto" w:fill="E6E6E6"/>
        </w:rPr>
        <w:id w:val="848992085"/>
        <w:lock w:val="sdtContentLocked"/>
        <w:placeholder>
          <w:docPart w:val="033D779EF30D47E599021EE50064CFCD"/>
        </w:placeholder>
        <w:text/>
      </w:sdtPr>
      <w:sdtEndPr>
        <w:rPr>
          <w:color w:val="auto"/>
          <w:shd w:val="clear" w:color="auto" w:fill="auto"/>
        </w:rPr>
      </w:sdtEndPr>
      <w:sdtContent>
        <w:p w:rsidRPr="00CD178A" w:rsidR="00CD178A" w:rsidP="005030A8" w:rsidRDefault="00F44D93" w14:paraId="2B0E2F8C" w14:textId="188BD471">
          <w:pPr>
            <w:pStyle w:val="Heading1"/>
            <w:numPr>
              <w:ilvl w:val="0"/>
              <w:numId w:val="0"/>
            </w:numPr>
          </w:pPr>
          <w:r>
            <w:t>Summary</w:t>
          </w:r>
        </w:p>
      </w:sdtContent>
    </w:sdt>
    <w:p w:rsidR="76679095" w:rsidP="76679095" w:rsidRDefault="76679095" w14:paraId="4861E775" w14:textId="6FFF6016">
      <w:pPr>
        <w:rPr>
          <w:rFonts w:ascii="Calibri" w:hAnsi="Calibri" w:eastAsia="Calibri" w:cs="Calibri"/>
          <w:color w:val="000000" w:themeColor="text1"/>
        </w:rPr>
      </w:pPr>
      <w:r w:rsidRPr="76679095">
        <w:rPr>
          <w:rFonts w:ascii="Calibri" w:hAnsi="Calibri" w:eastAsia="Calibri" w:cs="Calibri"/>
          <w:color w:val="000000" w:themeColor="text1"/>
        </w:rPr>
        <w:t>On 24 February 2022, the Russian Federation launched a broad military offensive against Ukraine.</w:t>
      </w:r>
      <w:r w:rsidRPr="76679095">
        <w:rPr>
          <w:rFonts w:ascii="Calibri" w:hAnsi="Calibri" w:eastAsia="Calibri" w:cs="Calibri"/>
        </w:rPr>
        <w:t xml:space="preserve"> The overall scale and unpredictability of the situation requires immediate humanitarian assistance for the most vulnerable displaced and conflict-affected communities. </w:t>
      </w:r>
    </w:p>
    <w:p w:rsidR="00F44D93" w:rsidP="76679095" w:rsidRDefault="76679095" w14:paraId="476BA954" w14:textId="5D7F3B89" w14:noSpellErr="1">
      <w:pPr>
        <w:jc w:val="both"/>
        <w:rPr>
          <w:rFonts w:ascii="Calibri" w:hAnsi="Calibri" w:eastAsia="Calibri" w:cs="Calibri"/>
          <w:color w:val="000000" w:themeColor="text1"/>
        </w:rPr>
      </w:pPr>
      <w:r w:rsidRPr="77036678" w:rsidR="76679095">
        <w:rPr>
          <w:rFonts w:ascii="Calibri" w:hAnsi="Calibri" w:eastAsia="Calibri" w:cs="Calibri"/>
          <w:color w:val="000000" w:themeColor="text1" w:themeTint="FF" w:themeShade="FF"/>
        </w:rPr>
        <w:t xml:space="preserve">Through field visits, including to areas heavily affected by the hostilities, IOM has observed that displaced families originating from the newly accessible areas are beginning to return to their houses, many of which have sustained damage of various degrees. </w:t>
      </w:r>
      <w:r w:rsidRPr="77036678" w:rsidR="00C8552C">
        <w:rPr>
          <w:rFonts w:ascii="Calibri" w:hAnsi="Calibri" w:eastAsia="Calibri" w:cs="Calibri"/>
          <w:color w:val="000000" w:themeColor="text1" w:themeTint="FF" w:themeShade="FF"/>
        </w:rPr>
        <w:t>Internally displaced persons (</w:t>
      </w:r>
      <w:r w:rsidRPr="77036678" w:rsidR="00F44D93">
        <w:rPr>
          <w:rFonts w:ascii="Calibri" w:hAnsi="Calibri" w:eastAsia="Calibri" w:cs="Calibri"/>
          <w:color w:val="000000" w:themeColor="text1" w:themeTint="FF" w:themeShade="FF"/>
        </w:rPr>
        <w:t>IDPs</w:t>
      </w:r>
      <w:r w:rsidRPr="77036678" w:rsidR="00C8552C">
        <w:rPr>
          <w:rFonts w:ascii="Calibri" w:hAnsi="Calibri" w:eastAsia="Calibri" w:cs="Calibri"/>
          <w:color w:val="000000" w:themeColor="text1" w:themeTint="FF" w:themeShade="FF"/>
        </w:rPr>
        <w:t>)</w:t>
      </w:r>
      <w:r w:rsidRPr="77036678" w:rsidR="00F44D93">
        <w:rPr>
          <w:rFonts w:ascii="Calibri" w:hAnsi="Calibri" w:eastAsia="Calibri" w:cs="Calibri"/>
          <w:color w:val="000000" w:themeColor="text1" w:themeTint="FF" w:themeShade="FF"/>
        </w:rPr>
        <w:t xml:space="preserve"> and</w:t>
      </w:r>
      <w:r w:rsidRPr="77036678" w:rsidR="76679095">
        <w:rPr>
          <w:rFonts w:ascii="Calibri" w:hAnsi="Calibri" w:eastAsia="Calibri" w:cs="Calibri"/>
          <w:color w:val="000000" w:themeColor="text1" w:themeTint="FF" w:themeShade="FF"/>
        </w:rPr>
        <w:t xml:space="preserve"> non-displaced families also </w:t>
      </w:r>
      <w:r w:rsidRPr="77036678" w:rsidR="00F44D93">
        <w:rPr>
          <w:rFonts w:ascii="Calibri" w:hAnsi="Calibri" w:eastAsia="Calibri" w:cs="Calibri"/>
          <w:color w:val="000000" w:themeColor="text1" w:themeTint="FF" w:themeShade="FF"/>
        </w:rPr>
        <w:t xml:space="preserve">often </w:t>
      </w:r>
      <w:r w:rsidRPr="77036678" w:rsidR="76679095">
        <w:rPr>
          <w:rFonts w:ascii="Calibri" w:hAnsi="Calibri" w:eastAsia="Calibri" w:cs="Calibri"/>
          <w:color w:val="000000" w:themeColor="text1" w:themeTint="FF" w:themeShade="FF"/>
        </w:rPr>
        <w:t xml:space="preserve">stay in damaged houses unable to provide </w:t>
      </w:r>
      <w:r w:rsidRPr="77036678" w:rsidR="00F44D93">
        <w:rPr>
          <w:rFonts w:ascii="Calibri" w:hAnsi="Calibri" w:eastAsia="Calibri" w:cs="Calibri"/>
          <w:color w:val="000000" w:themeColor="text1" w:themeTint="FF" w:themeShade="FF"/>
        </w:rPr>
        <w:t xml:space="preserve">sufficient </w:t>
      </w:r>
      <w:r w:rsidRPr="77036678" w:rsidR="76679095">
        <w:rPr>
          <w:rFonts w:ascii="Calibri" w:hAnsi="Calibri" w:eastAsia="Calibri" w:cs="Calibri"/>
          <w:color w:val="000000" w:themeColor="text1" w:themeTint="FF" w:themeShade="FF"/>
        </w:rPr>
        <w:t xml:space="preserve">protection from harsh weather conditions. </w:t>
      </w:r>
    </w:p>
    <w:p w:rsidR="76679095" w:rsidP="76679095" w:rsidRDefault="303DD563" w14:paraId="4061C337" w14:textId="52178479">
      <w:pPr>
        <w:jc w:val="both"/>
        <w:rPr>
          <w:rFonts w:ascii="Calibri" w:hAnsi="Calibri" w:eastAsia="Calibri" w:cs="Calibri"/>
          <w:color w:val="000000" w:themeColor="text1"/>
          <w:lang w:val="en-US"/>
        </w:rPr>
        <w:sectPr w:rsidR="76679095" w:rsidSect="00A375DC">
          <w:headerReference w:type="even" r:id="rId15"/>
          <w:headerReference w:type="default" r:id="rId16"/>
          <w:footerReference w:type="even" r:id="rId17"/>
          <w:footerReference w:type="default" r:id="rId18"/>
          <w:headerReference w:type="first" r:id="rId19"/>
          <w:footerReference w:type="first" r:id="rId20"/>
          <w:pgSz w:w="11907" w:h="16839" w:orient="portrait" w:code="9"/>
          <w:pgMar w:top="1440" w:right="1440" w:bottom="1440" w:left="1440" w:header="720" w:footer="720" w:gutter="0"/>
          <w:cols w:space="720"/>
          <w:titlePg/>
          <w:docGrid w:linePitch="360"/>
        </w:sectPr>
      </w:pPr>
      <w:r w:rsidRPr="77036678" w:rsidR="303DD563">
        <w:rPr>
          <w:rFonts w:ascii="Calibri" w:hAnsi="Calibri" w:eastAsia="Calibri" w:cs="Calibri"/>
          <w:color w:val="000000" w:themeColor="text1" w:themeTint="FF" w:themeShade="FF"/>
          <w:lang w:val="en-AU"/>
        </w:rPr>
        <w:t>In many cases the damage is relatively minor and could be repaired by residents themselves if provided access to construction materials and resources.</w:t>
      </w:r>
      <w:r w:rsidRPr="77036678" w:rsidR="0A05B086">
        <w:rPr>
          <w:rFonts w:ascii="Calibri" w:hAnsi="Calibri" w:eastAsia="Calibri" w:cs="Calibri"/>
          <w:color w:val="000000" w:themeColor="text1" w:themeTint="FF" w:themeShade="FF"/>
          <w:lang w:val="en-US"/>
        </w:rPr>
        <w:t xml:space="preserve"> </w:t>
      </w:r>
      <w:r w:rsidRPr="77036678" w:rsidR="303DD563">
        <w:rPr>
          <w:rFonts w:ascii="Calibri" w:hAnsi="Calibri" w:eastAsia="Calibri" w:cs="Calibri"/>
          <w:color w:val="000000" w:themeColor="text1" w:themeTint="FF" w:themeShade="FF"/>
          <w:lang w:val="en-AU"/>
        </w:rPr>
        <w:t xml:space="preserve">IOM therefore proposes to provide </w:t>
      </w:r>
      <w:r w:rsidR="002003B8">
        <w:rPr/>
        <w:t xml:space="preserve">5,079 </w:t>
      </w:r>
      <w:r w:rsidRPr="77036678" w:rsidR="303DD563">
        <w:rPr>
          <w:rFonts w:ascii="Calibri" w:hAnsi="Calibri" w:eastAsia="Calibri" w:cs="Calibri"/>
          <w:color w:val="000000" w:themeColor="text1" w:themeTint="FF" w:themeShade="FF"/>
          <w:lang w:val="en-AU"/>
        </w:rPr>
        <w:t>conflict-affected households (20,</w:t>
      </w:r>
      <w:r w:rsidRPr="77036678" w:rsidR="002003B8">
        <w:rPr>
          <w:rFonts w:ascii="Calibri" w:hAnsi="Calibri" w:eastAsia="Calibri" w:cs="Calibri"/>
          <w:color w:val="000000" w:themeColor="text1" w:themeTint="FF" w:themeShade="FF"/>
          <w:lang w:val="en-AU"/>
        </w:rPr>
        <w:t>316</w:t>
      </w:r>
      <w:r w:rsidRPr="77036678" w:rsidR="002003B8">
        <w:rPr>
          <w:rFonts w:ascii="Calibri" w:hAnsi="Calibri" w:eastAsia="Calibri" w:cs="Calibri"/>
          <w:color w:val="000000" w:themeColor="text1" w:themeTint="FF" w:themeShade="FF"/>
          <w:lang w:val="en-AU"/>
        </w:rPr>
        <w:t xml:space="preserve"> </w:t>
      </w:r>
      <w:r w:rsidRPr="77036678" w:rsidR="303DD563">
        <w:rPr>
          <w:rFonts w:ascii="Calibri" w:hAnsi="Calibri" w:eastAsia="Calibri" w:cs="Calibri"/>
          <w:color w:val="000000" w:themeColor="text1" w:themeTint="FF" w:themeShade="FF"/>
          <w:lang w:val="en-AU"/>
        </w:rPr>
        <w:t xml:space="preserve">individuals) in Kyiv Oblast with construction materials for self-driven repairs with guidance from IOM’s technical teams. In addition, </w:t>
      </w:r>
      <w:r w:rsidRPr="77036678" w:rsidR="303DD563">
        <w:rPr>
          <w:rFonts w:ascii="Calibri" w:hAnsi="Calibri" w:eastAsia="Calibri" w:cs="Calibri"/>
          <w:lang w:val="en-AU"/>
        </w:rPr>
        <w:t>IOM aims to strengthen prevention of sexual exploitation and abuse (PSEA) and respon</w:t>
      </w:r>
      <w:r w:rsidRPr="77036678" w:rsidR="4952B387">
        <w:rPr>
          <w:rFonts w:ascii="Calibri" w:hAnsi="Calibri" w:eastAsia="Calibri" w:cs="Calibri"/>
          <w:lang w:val="en-AU"/>
        </w:rPr>
        <w:t>d</w:t>
      </w:r>
      <w:r w:rsidRPr="77036678" w:rsidR="303DD563">
        <w:rPr>
          <w:rFonts w:ascii="Calibri" w:hAnsi="Calibri" w:eastAsia="Calibri" w:cs="Calibri"/>
          <w:lang w:val="en-AU"/>
        </w:rPr>
        <w:t xml:space="preserve"> to the incidents that can occur </w:t>
      </w:r>
      <w:r w:rsidRPr="77036678" w:rsidR="024DD4ED">
        <w:rPr>
          <w:rFonts w:ascii="Calibri" w:hAnsi="Calibri" w:eastAsia="Calibri" w:cs="Calibri"/>
          <w:lang w:val="en-AU"/>
        </w:rPr>
        <w:t>dur</w:t>
      </w:r>
      <w:r w:rsidRPr="77036678" w:rsidR="303DD563">
        <w:rPr>
          <w:rFonts w:ascii="Calibri" w:hAnsi="Calibri" w:eastAsia="Calibri" w:cs="Calibri"/>
          <w:lang w:val="en-AU"/>
        </w:rPr>
        <w:t>in</w:t>
      </w:r>
      <w:r w:rsidRPr="77036678" w:rsidR="024DD4ED">
        <w:rPr>
          <w:rFonts w:ascii="Calibri" w:hAnsi="Calibri" w:eastAsia="Calibri" w:cs="Calibri"/>
          <w:lang w:val="en-AU"/>
        </w:rPr>
        <w:t>g the</w:t>
      </w:r>
      <w:r w:rsidRPr="77036678" w:rsidR="303DD563">
        <w:rPr>
          <w:rFonts w:ascii="Calibri" w:hAnsi="Calibri" w:eastAsia="Calibri" w:cs="Calibri"/>
          <w:lang w:val="en-AU"/>
        </w:rPr>
        <w:t xml:space="preserve"> Ukraine Crisis</w:t>
      </w:r>
      <w:r w:rsidRPr="77036678" w:rsidR="303DD563">
        <w:rPr>
          <w:rFonts w:ascii="Calibri" w:hAnsi="Calibri" w:eastAsia="Calibri" w:cs="Calibri"/>
          <w:lang w:val="en-AU"/>
        </w:rPr>
        <w:t xml:space="preserve">, as well as </w:t>
      </w:r>
      <w:r w:rsidRPr="77036678" w:rsidR="303DD563">
        <w:rPr>
          <w:rFonts w:ascii="Calibri" w:hAnsi="Calibri" w:eastAsia="Calibri" w:cs="Calibri"/>
          <w:lang w:val="en-AU"/>
        </w:rPr>
        <w:t xml:space="preserve">support </w:t>
      </w:r>
      <w:r w:rsidRPr="77036678" w:rsidR="270092D0">
        <w:rPr>
          <w:rFonts w:ascii="Calibri" w:hAnsi="Calibri" w:eastAsia="Calibri" w:cs="Calibri"/>
          <w:lang w:val="en-AU"/>
        </w:rPr>
        <w:t xml:space="preserve">the </w:t>
      </w:r>
      <w:r w:rsidRPr="77036678" w:rsidR="303DD563">
        <w:rPr>
          <w:rFonts w:ascii="Calibri" w:hAnsi="Calibri" w:eastAsia="Calibri" w:cs="Calibri"/>
          <w:lang w:val="en-AU"/>
        </w:rPr>
        <w:t>inter-agency collective response in Ukraine. Th</w:t>
      </w:r>
      <w:r w:rsidRPr="77036678" w:rsidR="3661B90B">
        <w:rPr>
          <w:rFonts w:ascii="Calibri" w:hAnsi="Calibri" w:eastAsia="Calibri" w:cs="Calibri"/>
          <w:lang w:val="en-AU"/>
        </w:rPr>
        <w:t>e activities outlined in this proposal are</w:t>
      </w:r>
      <w:r w:rsidRPr="77036678" w:rsidR="303DD563">
        <w:rPr>
          <w:rFonts w:ascii="Calibri" w:hAnsi="Calibri" w:eastAsia="Calibri" w:cs="Calibri"/>
          <w:lang w:val="en-AU"/>
        </w:rPr>
        <w:t xml:space="preserve"> in line with the </w:t>
      </w:r>
      <w:r w:rsidRPr="77036678">
        <w:rPr>
          <w:color w:val="2B579A"/>
        </w:rPr>
        <w:fldChar w:fldCharType="begin"/>
      </w:r>
      <w:r>
        <w:instrText xml:space="preserve">HYPERLINK "https://reliefweb.int/attachments/e148ecb7-8bc9-3ac9-ac9a-ce1a5c32e231/IOM%20Flash%20Appeal%20-%20Ukraine%20and%20Neighbouring%20Countries%20-%20April%202022.pdf" </w:instrText>
      </w:r>
      <w:r w:rsidRPr="77036678">
        <w:rPr>
          <w:color w:val="2B579A"/>
        </w:rPr>
        <w:fldChar w:fldCharType="separate"/>
      </w:r>
      <w:r w:rsidRPr="77036678" w:rsidR="303DD563">
        <w:rPr>
          <w:rStyle w:val="Hyperlink"/>
          <w:rFonts w:ascii="Calibri" w:hAnsi="Calibri" w:eastAsia="Calibri" w:cs="Calibri"/>
          <w:lang w:val="en-AU"/>
        </w:rPr>
        <w:t>IOM Flash Appeal</w:t>
      </w:r>
      <w:r w:rsidRPr="77036678">
        <w:rPr>
          <w:color w:val="2B579A"/>
        </w:rPr>
        <w:fldChar w:fldCharType="end"/>
      </w:r>
      <w:r w:rsidRPr="77036678" w:rsidR="303DD563">
        <w:rPr>
          <w:rFonts w:ascii="Calibri" w:hAnsi="Calibri" w:eastAsia="Calibri" w:cs="Calibri"/>
          <w:lang w:val="en-AU"/>
        </w:rPr>
        <w:t xml:space="preserve">, which </w:t>
      </w:r>
      <w:r w:rsidRPr="77036678" w:rsidR="303DD563">
        <w:rPr>
          <w:rFonts w:ascii="Calibri" w:hAnsi="Calibri" w:eastAsia="Calibri" w:cs="Calibri"/>
          <w:lang w:val="en-US"/>
        </w:rPr>
        <w:t>aims to provide safe, dignified and sustainable living conditions and shelter solutions in conflict-affected area</w:t>
      </w:r>
      <w:r w:rsidRPr="77036678" w:rsidR="70BEA6FC">
        <w:rPr>
          <w:rFonts w:ascii="Calibri" w:hAnsi="Calibri" w:eastAsia="Calibri" w:cs="Calibri"/>
          <w:lang w:val="en-US"/>
        </w:rPr>
        <w:t>s</w:t>
      </w:r>
      <w:r w:rsidRPr="77036678" w:rsidR="303DD563">
        <w:rPr>
          <w:rFonts w:ascii="Calibri" w:hAnsi="Calibri" w:eastAsia="Calibri" w:cs="Calibri"/>
          <w:lang w:val="en-US"/>
        </w:rPr>
        <w:t>.</w:t>
      </w:r>
    </w:p>
    <w:p w:rsidR="00BC5315" w:rsidP="76679095" w:rsidRDefault="00BC5315" w14:paraId="20FA06D4" w14:textId="4D5B7C7E"/>
    <w:sdt>
      <w:sdtPr>
        <w:rPr>
          <w:rFonts w:asciiTheme="minorHAnsi" w:hAnsiTheme="minorHAnsi" w:cstheme="minorHAnsi"/>
          <w:color w:val="2B579A"/>
          <w:shd w:val="clear" w:color="auto" w:fill="E6E6E6"/>
        </w:rPr>
        <w:id w:val="1824398133"/>
        <w:lock w:val="contentLocked"/>
        <w:placeholder>
          <w:docPart w:val="0A8D0460259C4A00BD0D6A2E13C1064C"/>
        </w:placeholder>
        <w:text/>
      </w:sdtPr>
      <w:sdtEndPr/>
      <w:sdtContent>
        <w:p w:rsidRPr="00212935" w:rsidR="002E6303" w:rsidP="76679095" w:rsidRDefault="00F44D93" w14:paraId="32E4B0D5" w14:textId="67A9F95D">
          <w:pPr>
            <w:pStyle w:val="Heading1"/>
            <w:rPr>
              <w:rFonts w:asciiTheme="minorHAnsi" w:hAnsiTheme="minorHAnsi" w:cstheme="minorBidi"/>
            </w:rPr>
          </w:pPr>
          <w:r>
            <w:rPr>
              <w:rFonts w:asciiTheme="minorHAnsi" w:hAnsiTheme="minorHAnsi" w:cstheme="minorHAnsi"/>
            </w:rPr>
            <w:t>Rationale</w:t>
          </w:r>
        </w:p>
      </w:sdtContent>
    </w:sdt>
    <w:p w:rsidRPr="002E6303" w:rsidR="002E6303" w:rsidP="76679095" w:rsidRDefault="303DD563" w14:paraId="0A60AF9A" w14:textId="21640987">
      <w:pPr>
        <w:jc w:val="both"/>
        <w:rPr>
          <w:rFonts w:ascii="Calibri" w:hAnsi="Calibri" w:eastAsia="Calibri" w:cs="Calibri"/>
          <w:lang w:val="en-US"/>
        </w:rPr>
      </w:pPr>
      <w:r w:rsidRPr="77036678" w:rsidR="303DD563">
        <w:rPr>
          <w:rFonts w:ascii="Calibri" w:hAnsi="Calibri" w:eastAsia="Calibri" w:cs="Calibri"/>
          <w:color w:val="000000" w:themeColor="text1" w:themeTint="FF" w:themeShade="FF"/>
          <w:lang w:val="en-US"/>
        </w:rPr>
        <w:t xml:space="preserve">Since the start of the war in Ukraine, the situation in the country quickly deteriorated, with major attacks reported across Ukraine, including in the capital, Kyiv. </w:t>
      </w:r>
      <w:r w:rsidRPr="77036678" w:rsidR="303DD563">
        <w:rPr>
          <w:rFonts w:ascii="Calibri" w:hAnsi="Calibri" w:eastAsia="Calibri" w:cs="Calibri"/>
          <w:color w:val="000000" w:themeColor="text1" w:themeTint="FF" w:themeShade="FF"/>
        </w:rPr>
        <w:t xml:space="preserve">As the crisis continues to evolve, especially towards eastern Ukraine, displacement and mobility patterns continue to change, and </w:t>
      </w:r>
      <w:r w:rsidRPr="77036678" w:rsidR="303DD563">
        <w:rPr>
          <w:rFonts w:ascii="Calibri" w:hAnsi="Calibri" w:eastAsia="Calibri" w:cs="Calibri"/>
          <w:color w:val="000000" w:themeColor="text1" w:themeTint="FF" w:themeShade="FF"/>
          <w:lang w:val="en-US"/>
        </w:rPr>
        <w:t>needs and protection risks grow</w:t>
      </w:r>
      <w:r w:rsidRPr="77036678" w:rsidR="303DD563">
        <w:rPr>
          <w:rFonts w:ascii="Calibri" w:hAnsi="Calibri" w:eastAsia="Calibri" w:cs="Calibri"/>
          <w:color w:val="000000" w:themeColor="text1" w:themeTint="FF" w:themeShade="FF"/>
        </w:rPr>
        <w:t>.</w:t>
      </w:r>
      <w:r w:rsidRPr="77036678" w:rsidR="270092D0">
        <w:rPr>
          <w:rFonts w:ascii="Calibri" w:hAnsi="Calibri" w:eastAsia="Calibri" w:cs="Calibri"/>
          <w:color w:val="000000" w:themeColor="text1" w:themeTint="FF" w:themeShade="FF"/>
        </w:rPr>
        <w:t xml:space="preserve"> </w:t>
      </w:r>
      <w:r w:rsidRPr="77036678" w:rsidR="270092D0">
        <w:rPr>
          <w:rFonts w:ascii="Calibri" w:hAnsi="Calibri" w:eastAsia="Calibri" w:cs="Calibri"/>
          <w:color w:val="000000" w:themeColor="text1" w:themeTint="FF" w:themeShade="FF"/>
          <w:lang w:val="en-US"/>
        </w:rPr>
        <w:t>O</w:t>
      </w:r>
      <w:r w:rsidRPr="77036678" w:rsidR="303DD563">
        <w:rPr>
          <w:rFonts w:ascii="Calibri" w:hAnsi="Calibri" w:eastAsia="Calibri" w:cs="Calibri"/>
          <w:color w:val="000000" w:themeColor="text1" w:themeTint="FF" w:themeShade="FF"/>
          <w:lang w:val="en-US"/>
        </w:rPr>
        <w:t>ver</w:t>
      </w:r>
      <w:r w:rsidRPr="77036678" w:rsidR="303DD563">
        <w:rPr>
          <w:rFonts w:ascii="Calibri" w:hAnsi="Calibri" w:eastAsia="Calibri" w:cs="Calibri"/>
          <w:color w:val="000000" w:themeColor="text1" w:themeTint="FF" w:themeShade="FF"/>
          <w:lang w:val="en-US"/>
        </w:rPr>
        <w:t xml:space="preserve"> </w:t>
      </w:r>
      <w:r w:rsidRPr="77036678" w:rsidR="303DD563">
        <w:rPr>
          <w:rFonts w:ascii="Calibri" w:hAnsi="Calibri" w:eastAsia="Calibri" w:cs="Calibri"/>
          <w:color w:val="000000" w:themeColor="text1" w:themeTint="FF" w:themeShade="FF"/>
          <w:lang w:val="en-US"/>
        </w:rPr>
        <w:t xml:space="preserve">7.1 </w:t>
      </w:r>
      <w:r w:rsidRPr="77036678" w:rsidR="303DD563">
        <w:rPr>
          <w:rFonts w:ascii="Calibri" w:hAnsi="Calibri" w:eastAsia="Calibri" w:cs="Calibri"/>
          <w:color w:val="000000" w:themeColor="text1" w:themeTint="FF" w:themeShade="FF"/>
          <w:lang w:val="en-US"/>
        </w:rPr>
        <w:t>million people have been displaced (6</w:t>
      </w:r>
      <w:r w:rsidRPr="77036678" w:rsidR="303DD563">
        <w:rPr>
          <w:rFonts w:ascii="Calibri" w:hAnsi="Calibri" w:eastAsia="Calibri" w:cs="Calibri"/>
          <w:color w:val="000000" w:themeColor="text1" w:themeTint="FF" w:themeShade="FF"/>
          <w:lang w:val="en-US"/>
        </w:rPr>
        <w:t>4</w:t>
      </w:r>
      <w:r w:rsidRPr="77036678" w:rsidR="303DD563">
        <w:rPr>
          <w:rFonts w:ascii="Calibri" w:hAnsi="Calibri" w:eastAsia="Calibri" w:cs="Calibri"/>
          <w:color w:val="000000" w:themeColor="text1" w:themeTint="FF" w:themeShade="FF"/>
          <w:lang w:val="en-US"/>
        </w:rPr>
        <w:t>% women, 3</w:t>
      </w:r>
      <w:r w:rsidRPr="77036678" w:rsidR="303DD563">
        <w:rPr>
          <w:rFonts w:ascii="Calibri" w:hAnsi="Calibri" w:eastAsia="Calibri" w:cs="Calibri"/>
          <w:color w:val="000000" w:themeColor="text1" w:themeTint="FF" w:themeShade="FF"/>
          <w:lang w:val="en-US"/>
        </w:rPr>
        <w:t>6</w:t>
      </w:r>
      <w:r w:rsidRPr="77036678" w:rsidR="303DD563">
        <w:rPr>
          <w:rFonts w:ascii="Calibri" w:hAnsi="Calibri" w:eastAsia="Calibri" w:cs="Calibri"/>
          <w:color w:val="000000" w:themeColor="text1" w:themeTint="FF" w:themeShade="FF"/>
          <w:lang w:val="en-US"/>
        </w:rPr>
        <w:t xml:space="preserve">% men), </w:t>
      </w:r>
      <w:r w:rsidRPr="77036678" w:rsidR="303DD563">
        <w:rPr>
          <w:rFonts w:ascii="Calibri" w:hAnsi="Calibri" w:eastAsia="Calibri" w:cs="Calibri"/>
          <w:lang w:val="en-US"/>
        </w:rPr>
        <w:t>representing a</w:t>
      </w:r>
      <w:r w:rsidRPr="77036678" w:rsidR="303DD563">
        <w:rPr>
          <w:rFonts w:ascii="Calibri" w:hAnsi="Calibri" w:eastAsia="Calibri" w:cs="Calibri"/>
          <w:lang w:val="en-US"/>
        </w:rPr>
        <w:t xml:space="preserve"> slight</w:t>
      </w:r>
      <w:r w:rsidRPr="77036678" w:rsidR="303DD563">
        <w:rPr>
          <w:rFonts w:ascii="Calibri" w:hAnsi="Calibri" w:eastAsia="Calibri" w:cs="Calibri"/>
          <w:lang w:val="en-US"/>
        </w:rPr>
        <w:t xml:space="preserve"> </w:t>
      </w:r>
      <w:r w:rsidRPr="77036678" w:rsidR="303DD563">
        <w:rPr>
          <w:rFonts w:ascii="Calibri" w:hAnsi="Calibri" w:eastAsia="Calibri" w:cs="Calibri"/>
          <w:lang w:val="en-US"/>
        </w:rPr>
        <w:t xml:space="preserve">decrease </w:t>
      </w:r>
      <w:r w:rsidRPr="77036678" w:rsidR="303DD563">
        <w:rPr>
          <w:rFonts w:ascii="Calibri" w:hAnsi="Calibri" w:eastAsia="Calibri" w:cs="Calibri"/>
          <w:lang w:val="en-US"/>
        </w:rPr>
        <w:t xml:space="preserve">of </w:t>
      </w:r>
      <w:r w:rsidRPr="77036678" w:rsidR="303DD563">
        <w:rPr>
          <w:rFonts w:ascii="Calibri" w:hAnsi="Calibri" w:eastAsia="Calibri" w:cs="Calibri"/>
          <w:lang w:val="en-US"/>
        </w:rPr>
        <w:t>895,000</w:t>
      </w:r>
      <w:r w:rsidRPr="77036678" w:rsidR="303DD563">
        <w:rPr>
          <w:rFonts w:ascii="Calibri" w:hAnsi="Calibri" w:eastAsia="Calibri" w:cs="Calibri"/>
          <w:lang w:val="en-US"/>
        </w:rPr>
        <w:t xml:space="preserve"> (</w:t>
      </w:r>
      <w:r w:rsidRPr="77036678" w:rsidR="303DD563">
        <w:rPr>
          <w:rFonts w:ascii="Calibri" w:hAnsi="Calibri" w:eastAsia="Calibri" w:cs="Calibri"/>
          <w:lang w:val="en-US"/>
        </w:rPr>
        <w:t>11</w:t>
      </w:r>
      <w:r w:rsidRPr="77036678" w:rsidR="303DD563">
        <w:rPr>
          <w:rFonts w:ascii="Calibri" w:hAnsi="Calibri" w:eastAsia="Calibri" w:cs="Calibri"/>
          <w:lang w:val="en-US"/>
        </w:rPr>
        <w:t xml:space="preserve">%) compared to figures from </w:t>
      </w:r>
      <w:r w:rsidRPr="77036678" w:rsidR="303DD563">
        <w:rPr>
          <w:rFonts w:ascii="Calibri" w:hAnsi="Calibri" w:eastAsia="Calibri" w:cs="Calibri"/>
          <w:lang w:val="en-US"/>
        </w:rPr>
        <w:t>3 May</w:t>
      </w:r>
      <w:r w:rsidRPr="77036678" w:rsidR="303DD563">
        <w:rPr>
          <w:rFonts w:ascii="Calibri" w:hAnsi="Calibri" w:eastAsia="Calibri" w:cs="Calibri"/>
          <w:lang w:val="en-US"/>
        </w:rPr>
        <w:t xml:space="preserve"> (IOM Displacement Report Round IV)</w:t>
      </w:r>
      <w:r w:rsidRPr="77036678" w:rsidR="303DD563">
        <w:rPr>
          <w:rFonts w:ascii="Calibri" w:hAnsi="Calibri" w:eastAsia="Calibri" w:cs="Calibri"/>
          <w:lang w:val="en-US"/>
        </w:rPr>
        <w:t xml:space="preserve"> for the first time since the war</w:t>
      </w:r>
      <w:r w:rsidRPr="77036678" w:rsidR="303DD563">
        <w:rPr>
          <w:rFonts w:ascii="Calibri" w:hAnsi="Calibri" w:eastAsia="Calibri" w:cs="Calibri"/>
          <w:lang w:val="en-US"/>
        </w:rPr>
        <w:t xml:space="preserve">. IOM assessments found that there are </w:t>
      </w:r>
      <w:r w:rsidRPr="77036678" w:rsidR="303DD563">
        <w:rPr>
          <w:rFonts w:ascii="Calibri" w:hAnsi="Calibri" w:eastAsia="Calibri" w:cs="Calibri"/>
          <w:lang w:val="en-US"/>
        </w:rPr>
        <w:t>4,481,</w:t>
      </w:r>
      <w:r w:rsidRPr="77036678" w:rsidR="303DD563">
        <w:rPr>
          <w:rFonts w:ascii="Calibri" w:hAnsi="Calibri" w:eastAsia="Calibri" w:cs="Calibri"/>
          <w:lang w:val="en-US"/>
        </w:rPr>
        <w:t>000</w:t>
      </w:r>
      <w:r w:rsidRPr="77036678" w:rsidR="303DD563">
        <w:rPr>
          <w:rFonts w:ascii="Calibri" w:hAnsi="Calibri" w:eastAsia="Calibri" w:cs="Calibri"/>
          <w:lang w:val="en-US"/>
        </w:rPr>
        <w:t xml:space="preserve"> people who have returned home as of 3</w:t>
      </w:r>
      <w:r w:rsidRPr="77036678" w:rsidR="303DD563">
        <w:rPr>
          <w:rFonts w:ascii="Calibri" w:hAnsi="Calibri" w:eastAsia="Calibri" w:cs="Calibri"/>
          <w:lang w:val="en-US"/>
        </w:rPr>
        <w:t>0</w:t>
      </w:r>
      <w:r w:rsidRPr="77036678" w:rsidR="303DD563">
        <w:rPr>
          <w:rFonts w:ascii="Calibri" w:hAnsi="Calibri" w:eastAsia="Calibri" w:cs="Calibri"/>
          <w:lang w:val="en-US"/>
        </w:rPr>
        <w:t xml:space="preserve"> May</w:t>
      </w:r>
      <w:r w:rsidRPr="77036678" w:rsidR="303DD563">
        <w:rPr>
          <w:rFonts w:ascii="Calibri" w:hAnsi="Calibri" w:eastAsia="Calibri" w:cs="Calibri"/>
          <w:lang w:val="en-US"/>
        </w:rPr>
        <w:t xml:space="preserve"> (</w:t>
      </w:r>
      <w:r w:rsidRPr="77036678">
        <w:rPr>
          <w:color w:val="2B579A"/>
        </w:rPr>
        <w:fldChar w:fldCharType="begin"/>
      </w:r>
      <w:r>
        <w:instrText xml:space="preserve">HYPERLINK "https://displacement.iom.int/sites/default/files/public/reports/IOM_Gen%20Pop%20Report_R5_final%20ENG%20%281%29.pdf" </w:instrText>
      </w:r>
      <w:r w:rsidRPr="77036678">
        <w:rPr>
          <w:color w:val="2B579A"/>
        </w:rPr>
        <w:fldChar w:fldCharType="separate"/>
      </w:r>
      <w:r w:rsidRPr="77036678" w:rsidR="303DD563">
        <w:rPr>
          <w:rStyle w:val="Hyperlink"/>
          <w:rFonts w:ascii="Calibri" w:hAnsi="Calibri" w:eastAsia="Calibri" w:cs="Calibri"/>
          <w:lang w:val="en-US"/>
        </w:rPr>
        <w:t>IOM Displacement Report Round V</w:t>
      </w:r>
      <w:r w:rsidRPr="77036678">
        <w:rPr>
          <w:color w:val="2B579A"/>
        </w:rPr>
        <w:fldChar w:fldCharType="end"/>
      </w:r>
      <w:r w:rsidRPr="77036678" w:rsidR="303DD563">
        <w:rPr>
          <w:rFonts w:ascii="Calibri" w:hAnsi="Calibri" w:eastAsia="Calibri" w:cs="Calibri"/>
          <w:lang w:val="en-US"/>
        </w:rPr>
        <w:t>)</w:t>
      </w:r>
      <w:r w:rsidRPr="77036678" w:rsidR="303DD563">
        <w:rPr>
          <w:rFonts w:ascii="Calibri" w:hAnsi="Calibri" w:eastAsia="Calibri" w:cs="Calibri"/>
          <w:lang w:val="en-US"/>
        </w:rPr>
        <w:t xml:space="preserve">.  </w:t>
      </w:r>
    </w:p>
    <w:p w:rsidR="76679095" w:rsidP="76679095" w:rsidRDefault="76679095" w14:paraId="464FF57A" w14:textId="28DFD316">
      <w:pPr>
        <w:jc w:val="both"/>
        <w:rPr>
          <w:rFonts w:ascii="Calibri" w:hAnsi="Calibri" w:eastAsia="Calibri" w:cs="Calibri"/>
          <w:lang w:val="en-US"/>
        </w:rPr>
      </w:pPr>
      <w:r w:rsidRPr="34799619">
        <w:rPr>
          <w:rFonts w:ascii="Calibri" w:hAnsi="Calibri" w:eastAsia="Calibri" w:cs="Calibri"/>
          <w:lang w:val="en-US"/>
        </w:rPr>
        <w:t xml:space="preserve">The overall scale and unpredictability of the situation requires immediate humanitarian assistance for the most vulnerable displaced and conflict-affected communities. Displaced families who do not have an option to stay with friends and relatives are sheltering in various types of collective </w:t>
      </w:r>
      <w:proofErr w:type="spellStart"/>
      <w:r w:rsidRPr="34799619">
        <w:rPr>
          <w:rFonts w:ascii="Calibri" w:hAnsi="Calibri" w:eastAsia="Calibri" w:cs="Calibri"/>
          <w:lang w:val="en-US"/>
        </w:rPr>
        <w:t>centres</w:t>
      </w:r>
      <w:proofErr w:type="spellEnd"/>
      <w:r w:rsidRPr="34799619">
        <w:rPr>
          <w:rFonts w:ascii="Calibri" w:hAnsi="Calibri" w:eastAsia="Calibri" w:cs="Calibri"/>
          <w:lang w:val="en-US"/>
        </w:rPr>
        <w:t xml:space="preserve"> established by local authorities Those who were unable to move or who seek to stay in place are sheltering in basements, subways, and bunkers, leaving them with very limited access to essential items and services. </w:t>
      </w:r>
      <w:r w:rsidRPr="34799619">
        <w:rPr>
          <w:rFonts w:ascii="Calibri" w:hAnsi="Calibri" w:eastAsia="Calibri" w:cs="Calibri"/>
          <w:color w:val="000000" w:themeColor="text1"/>
          <w:lang w:val="en-US"/>
        </w:rPr>
        <w:t>Overcrowded living conditions, especially in communal settings can give rise to protections risks including gender-based violence (GBV) or exploitation, particularly for the most vulnerable, for example unaccompanied children.</w:t>
      </w:r>
      <w:r w:rsidRPr="34799619">
        <w:rPr>
          <w:rFonts w:ascii="Calibri" w:hAnsi="Calibri" w:eastAsia="Calibri" w:cs="Calibri"/>
          <w:lang w:val="en-US"/>
        </w:rPr>
        <w:t xml:space="preserve"> </w:t>
      </w:r>
    </w:p>
    <w:p w:rsidR="00E90829" w:rsidP="76679095" w:rsidRDefault="303DD563" w14:paraId="74EE074F" w14:textId="230DB910">
      <w:pPr>
        <w:jc w:val="both"/>
        <w:rPr>
          <w:rFonts w:ascii="Calibri" w:hAnsi="Calibri" w:eastAsia="Calibri" w:cs="Calibri"/>
          <w:color w:val="000000" w:themeColor="text1"/>
          <w:lang w:val="en-AU"/>
        </w:rPr>
      </w:pPr>
      <w:r w:rsidRPr="77036678" w:rsidR="303DD563">
        <w:rPr>
          <w:rFonts w:ascii="Calibri" w:hAnsi="Calibri" w:eastAsia="Calibri" w:cs="Calibri"/>
          <w:color w:val="000000" w:themeColor="text1" w:themeTint="FF" w:themeShade="FF"/>
          <w:lang w:val="en-ZA"/>
        </w:rPr>
        <w:t xml:space="preserve">IOM has observed that displaced families originating from the newly accessible areas are beginning to return to their houses, many of which have sustained damage of various degrees. </w:t>
      </w:r>
      <w:r w:rsidRPr="77036678" w:rsidR="303DD563">
        <w:rPr>
          <w:rFonts w:ascii="Calibri" w:hAnsi="Calibri" w:eastAsia="Calibri" w:cs="Calibri"/>
          <w:lang w:val="en-ZA"/>
        </w:rPr>
        <w:t>According to the IOM Displacement Tracking Matrix (DTM) of 3</w:t>
      </w:r>
      <w:r w:rsidRPr="77036678" w:rsidR="303DD563">
        <w:rPr>
          <w:rFonts w:ascii="Calibri" w:hAnsi="Calibri" w:eastAsia="Calibri" w:cs="Calibri"/>
          <w:lang w:val="en-ZA"/>
        </w:rPr>
        <w:t>0</w:t>
      </w:r>
      <w:r w:rsidRPr="77036678" w:rsidR="303DD563">
        <w:rPr>
          <w:rFonts w:ascii="Calibri" w:hAnsi="Calibri" w:eastAsia="Calibri" w:cs="Calibri"/>
          <w:lang w:val="en-ZA"/>
        </w:rPr>
        <w:t xml:space="preserve"> May 2022, 2</w:t>
      </w:r>
      <w:r w:rsidRPr="77036678" w:rsidR="303DD563">
        <w:rPr>
          <w:rFonts w:ascii="Calibri" w:hAnsi="Calibri" w:eastAsia="Calibri" w:cs="Calibri"/>
          <w:lang w:val="en-ZA"/>
        </w:rPr>
        <w:t>4</w:t>
      </w:r>
      <w:r w:rsidRPr="77036678" w:rsidR="303DD563">
        <w:rPr>
          <w:rFonts w:ascii="Calibri" w:hAnsi="Calibri" w:eastAsia="Calibri" w:cs="Calibri"/>
          <w:lang w:val="en-ZA"/>
        </w:rPr>
        <w:t xml:space="preserve"> per</w:t>
      </w:r>
      <w:r w:rsidRPr="77036678" w:rsidR="50640F89">
        <w:rPr>
          <w:rFonts w:ascii="Calibri" w:hAnsi="Calibri" w:eastAsia="Calibri" w:cs="Calibri"/>
          <w:lang w:val="en-ZA"/>
        </w:rPr>
        <w:t xml:space="preserve"> </w:t>
      </w:r>
      <w:r w:rsidRPr="77036678" w:rsidR="303DD563">
        <w:rPr>
          <w:rFonts w:ascii="Calibri" w:hAnsi="Calibri" w:eastAsia="Calibri" w:cs="Calibri"/>
          <w:lang w:val="en-ZA"/>
        </w:rPr>
        <w:t xml:space="preserve">cent of IDPs as well as </w:t>
      </w:r>
      <w:r w:rsidRPr="77036678" w:rsidR="303DD563">
        <w:rPr>
          <w:rFonts w:ascii="Calibri" w:hAnsi="Calibri" w:eastAsia="Calibri" w:cs="Calibri"/>
          <w:lang w:val="en-ZA"/>
        </w:rPr>
        <w:t xml:space="preserve">9.9 </w:t>
      </w:r>
      <w:r w:rsidRPr="77036678" w:rsidR="303DD563">
        <w:rPr>
          <w:rFonts w:ascii="Calibri" w:hAnsi="Calibri" w:eastAsia="Calibri" w:cs="Calibri"/>
          <w:lang w:val="en-ZA"/>
        </w:rPr>
        <w:t>per</w:t>
      </w:r>
      <w:r w:rsidRPr="77036678" w:rsidR="50640F89">
        <w:rPr>
          <w:rFonts w:ascii="Calibri" w:hAnsi="Calibri" w:eastAsia="Calibri" w:cs="Calibri"/>
          <w:lang w:val="en-ZA"/>
        </w:rPr>
        <w:t xml:space="preserve"> </w:t>
      </w:r>
      <w:r w:rsidRPr="77036678" w:rsidR="303DD563">
        <w:rPr>
          <w:rFonts w:ascii="Calibri" w:hAnsi="Calibri" w:eastAsia="Calibri" w:cs="Calibri"/>
          <w:lang w:val="en-ZA"/>
        </w:rPr>
        <w:t xml:space="preserve">cent of </w:t>
      </w:r>
      <w:proofErr w:type="gramStart"/>
      <w:r w:rsidRPr="77036678" w:rsidR="303DD563">
        <w:rPr>
          <w:rFonts w:ascii="Calibri" w:hAnsi="Calibri" w:eastAsia="Calibri" w:cs="Calibri"/>
          <w:lang w:val="en-ZA"/>
        </w:rPr>
        <w:t>returnees</w:t>
      </w:r>
      <w:proofErr w:type="gramEnd"/>
      <w:r w:rsidRPr="77036678" w:rsidR="303DD563">
        <w:rPr>
          <w:rFonts w:ascii="Calibri" w:hAnsi="Calibri" w:eastAsia="Calibri" w:cs="Calibri"/>
          <w:lang w:val="en-ZA"/>
        </w:rPr>
        <w:t xml:space="preserve"> report that their primary residence before the war was damaged. </w:t>
      </w:r>
      <w:r w:rsidRPr="77036678" w:rsidR="303DD563">
        <w:rPr>
          <w:rFonts w:ascii="Calibri" w:hAnsi="Calibri" w:eastAsia="Calibri" w:cs="Calibri"/>
          <w:color w:val="000000" w:themeColor="text1" w:themeTint="FF" w:themeShade="FF"/>
          <w:lang w:val="en-ZA"/>
        </w:rPr>
        <w:t>Many</w:t>
      </w:r>
      <w:r w:rsidRPr="77036678" w:rsidR="270092D0">
        <w:rPr>
          <w:rFonts w:ascii="Calibri" w:hAnsi="Calibri" w:eastAsia="Calibri" w:cs="Calibri"/>
          <w:color w:val="000000" w:themeColor="text1" w:themeTint="FF" w:themeShade="FF"/>
          <w:lang w:val="en-ZA"/>
        </w:rPr>
        <w:t xml:space="preserve"> IDPs and</w:t>
      </w:r>
      <w:r w:rsidRPr="77036678" w:rsidR="303DD563">
        <w:rPr>
          <w:rFonts w:ascii="Calibri" w:hAnsi="Calibri" w:eastAsia="Calibri" w:cs="Calibri"/>
          <w:color w:val="000000" w:themeColor="text1" w:themeTint="FF" w:themeShade="FF"/>
          <w:lang w:val="en-ZA"/>
        </w:rPr>
        <w:t xml:space="preserve"> non-displaced families (4%) also report to stay in damaged houses unable to provide protection from harsh </w:t>
      </w:r>
      <w:r w:rsidRPr="77036678" w:rsidR="303DD563">
        <w:rPr>
          <w:rFonts w:ascii="Calibri" w:hAnsi="Calibri" w:eastAsia="Calibri" w:cs="Calibri"/>
          <w:color w:val="000000" w:themeColor="text1" w:themeTint="FF" w:themeShade="FF"/>
          <w:lang w:val="en-ZA"/>
        </w:rPr>
        <w:t xml:space="preserve">weather conditions. </w:t>
      </w:r>
      <w:r w:rsidRPr="77036678" w:rsidR="303DD563">
        <w:rPr>
          <w:rFonts w:ascii="Calibri" w:hAnsi="Calibri" w:eastAsia="Calibri" w:cs="Calibri"/>
          <w:color w:val="000000" w:themeColor="text1" w:themeTint="FF" w:themeShade="FF"/>
          <w:lang w:val="en-AU"/>
        </w:rPr>
        <w:t xml:space="preserve">Damage to residential </w:t>
      </w:r>
      <w:r w:rsidRPr="77036678" w:rsidR="270092D0">
        <w:rPr>
          <w:rFonts w:ascii="Calibri" w:hAnsi="Calibri" w:eastAsia="Calibri" w:cs="Calibri"/>
          <w:color w:val="000000" w:themeColor="text1" w:themeTint="FF" w:themeShade="FF"/>
          <w:lang w:val="en-AU"/>
        </w:rPr>
        <w:t>housing</w:t>
      </w:r>
      <w:r w:rsidRPr="77036678" w:rsidR="303DD563">
        <w:rPr>
          <w:rFonts w:ascii="Calibri" w:hAnsi="Calibri" w:eastAsia="Calibri" w:cs="Calibri"/>
          <w:color w:val="000000" w:themeColor="text1" w:themeTint="FF" w:themeShade="FF"/>
          <w:lang w:val="en-AU"/>
        </w:rPr>
        <w:t xml:space="preserve"> varies from the full destruction to lighter damages such as broken windows. In many cases the damage is relatively minor and could be repaired by residents themselves if provided access to construction materials and resources.</w:t>
      </w:r>
    </w:p>
    <w:p w:rsidR="00E90829" w:rsidP="00E90829" w:rsidRDefault="00E90829" w14:paraId="655574AE" w14:textId="128CA899">
      <w:pPr>
        <w:jc w:val="both"/>
        <w:rPr>
          <w:rFonts w:ascii="Calibri" w:hAnsi="Calibri" w:eastAsia="Calibri" w:cs="Calibri"/>
          <w:color w:val="000000" w:themeColor="text1"/>
          <w:lang w:val="en-US"/>
        </w:rPr>
      </w:pPr>
      <w:r w:rsidRPr="34799619">
        <w:rPr>
          <w:rFonts w:ascii="Calibri" w:hAnsi="Calibri" w:eastAsia="Calibri" w:cs="Calibri"/>
          <w:color w:val="000000" w:themeColor="text1"/>
          <w:lang w:val="en-AU"/>
        </w:rPr>
        <w:t xml:space="preserve">IOM’s shelter and housing strategy includes support for the Government of Ukraine through different modalities to </w:t>
      </w:r>
      <w:r w:rsidRPr="34799619">
        <w:rPr>
          <w:rFonts w:ascii="Calibri" w:hAnsi="Calibri" w:eastAsia="Calibri" w:cs="Calibri"/>
          <w:color w:val="000000" w:themeColor="text1"/>
          <w:lang w:val="en-US"/>
        </w:rPr>
        <w:t xml:space="preserve">increase access to safe, secure, stable, </w:t>
      </w:r>
      <w:proofErr w:type="gramStart"/>
      <w:r w:rsidRPr="34799619">
        <w:rPr>
          <w:rFonts w:ascii="Calibri" w:hAnsi="Calibri" w:eastAsia="Calibri" w:cs="Calibri"/>
          <w:color w:val="000000" w:themeColor="text1"/>
          <w:lang w:val="en-US"/>
        </w:rPr>
        <w:t>dignified</w:t>
      </w:r>
      <w:proofErr w:type="gramEnd"/>
      <w:r w:rsidRPr="34799619">
        <w:rPr>
          <w:rFonts w:ascii="Calibri" w:hAnsi="Calibri" w:eastAsia="Calibri" w:cs="Calibri"/>
          <w:color w:val="000000" w:themeColor="text1"/>
          <w:lang w:val="en-US"/>
        </w:rPr>
        <w:t xml:space="preserve"> and private housing</w:t>
      </w:r>
      <w:r w:rsidRPr="34799619">
        <w:rPr>
          <w:rFonts w:ascii="Calibri" w:hAnsi="Calibri" w:eastAsia="Calibri" w:cs="Calibri"/>
          <w:color w:val="000000" w:themeColor="text1"/>
          <w:lang w:val="en-AU"/>
        </w:rPr>
        <w:t xml:space="preserve">. This includes </w:t>
      </w:r>
      <w:r w:rsidRPr="34799619">
        <w:rPr>
          <w:rFonts w:ascii="Calibri" w:hAnsi="Calibri" w:eastAsia="Calibri" w:cs="Calibri"/>
          <w:lang w:val="en-US"/>
        </w:rPr>
        <w:t xml:space="preserve">performing light or more extensive repairs to shelter types, including private dwellings or communal buildings, depending on damage and after assessments alongside government and Cluster partners. </w:t>
      </w:r>
      <w:r w:rsidRPr="34799619">
        <w:rPr>
          <w:rFonts w:ascii="Calibri" w:hAnsi="Calibri" w:eastAsia="Calibri" w:cs="Calibri"/>
          <w:color w:val="000000" w:themeColor="text1"/>
          <w:lang w:val="en-ZA"/>
        </w:rPr>
        <w:t xml:space="preserve">While the project focuses on emergency lifesaving aid, IOM is also looking ahead to medium to long-term housing solutions to reduce the potential for protracted displacement in insecure settings. </w:t>
      </w:r>
    </w:p>
    <w:p w:rsidRPr="00E90829" w:rsidR="00E90829" w:rsidP="76679095" w:rsidRDefault="00E90829" w14:paraId="5A75A27E" w14:textId="0FCE35AE">
      <w:pPr>
        <w:jc w:val="both"/>
        <w:rPr>
          <w:rFonts w:ascii="Calibri" w:hAnsi="Calibri" w:eastAsia="Calibri" w:cs="Calibri"/>
          <w:color w:val="000000" w:themeColor="text1"/>
          <w:lang w:val="en-US"/>
        </w:rPr>
        <w:sectPr w:rsidRPr="00E90829" w:rsidR="00E90829" w:rsidSect="00AA198E">
          <w:type w:val="continuous"/>
          <w:pgSz w:w="11907" w:h="16839" w:orient="portrait" w:code="9"/>
          <w:pgMar w:top="1440" w:right="1440" w:bottom="1440" w:left="1440" w:header="720" w:footer="720" w:gutter="0"/>
          <w:cols w:space="720"/>
          <w:titlePg/>
          <w:docGrid w:linePitch="360"/>
        </w:sectPr>
      </w:pPr>
    </w:p>
    <w:p w:rsidR="00F41D3D" w:rsidP="76679095" w:rsidRDefault="00F41D3D" w14:paraId="180F5657" w14:textId="67A08BAD"/>
    <w:sdt>
      <w:sdtPr>
        <w:rPr>
          <w:rFonts w:asciiTheme="minorHAnsi" w:hAnsiTheme="minorHAnsi" w:cstheme="minorHAnsi"/>
          <w:color w:val="2B579A"/>
          <w:shd w:val="clear" w:color="auto" w:fill="E6E6E6"/>
        </w:rPr>
        <w:id w:val="1219865567"/>
        <w:lock w:val="contentLocked"/>
        <w:placeholder>
          <w:docPart w:val="3E40C0C41FD24212BDB08DC83F9F74BA"/>
        </w:placeholder>
        <w:text/>
      </w:sdtPr>
      <w:sdtEndPr/>
      <w:sdtContent>
        <w:p w:rsidRPr="00212935" w:rsidR="00F41D3D" w:rsidP="76679095" w:rsidRDefault="00F44D93" w14:paraId="1F700367" w14:textId="42229983">
          <w:pPr>
            <w:pStyle w:val="Heading1"/>
            <w:rPr>
              <w:rFonts w:asciiTheme="minorHAnsi" w:hAnsiTheme="minorHAnsi" w:cstheme="minorBidi"/>
            </w:rPr>
          </w:pPr>
          <w:r>
            <w:rPr>
              <w:rFonts w:asciiTheme="minorHAnsi" w:hAnsiTheme="minorHAnsi" w:cstheme="minorHAnsi"/>
            </w:rPr>
            <w:t>Project Description</w:t>
          </w:r>
        </w:p>
      </w:sdtContent>
    </w:sdt>
    <w:p w:rsidRPr="002E6303" w:rsidR="00E90829" w:rsidP="00E90829" w:rsidRDefault="00E90829" w14:paraId="64ED18B1" w14:textId="7FB10615" w14:noSpellErr="1">
      <w:pPr>
        <w:jc w:val="both"/>
        <w:rPr>
          <w:rFonts w:ascii="Calibri" w:hAnsi="Calibri" w:eastAsia="Calibri" w:cs="Calibri"/>
          <w:color w:val="000000" w:themeColor="text1"/>
          <w:lang w:val="en-US"/>
        </w:rPr>
      </w:pPr>
      <w:r w:rsidRPr="77036678" w:rsidR="00E90829">
        <w:rPr>
          <w:rFonts w:ascii="Calibri" w:hAnsi="Calibri" w:eastAsia="Calibri" w:cs="Calibri"/>
          <w:lang w:val="en-US"/>
        </w:rPr>
        <w:t xml:space="preserve">The proposed project is based on IOM’s Flash Appeal for support to respond to the humanitarian crisis in Ukraine. The proposal focuses primarily on the Shelter/Non-Food Item (NFI) sector, which aims to provide safe, </w:t>
      </w:r>
      <w:r w:rsidRPr="77036678" w:rsidR="00E90829">
        <w:rPr>
          <w:rFonts w:ascii="Calibri" w:hAnsi="Calibri" w:eastAsia="Calibri" w:cs="Calibri"/>
          <w:lang w:val="en-US"/>
        </w:rPr>
        <w:t>dignified</w:t>
      </w:r>
      <w:r w:rsidRPr="77036678" w:rsidR="00E90829">
        <w:rPr>
          <w:rFonts w:ascii="Calibri" w:hAnsi="Calibri" w:eastAsia="Calibri" w:cs="Calibri"/>
          <w:lang w:val="en-US"/>
        </w:rPr>
        <w:t xml:space="preserve"> and sustainable living conditions and shelter solutions in conflict-affected area. The objective of the project is to </w:t>
      </w:r>
      <w:r w:rsidRPr="77036678" w:rsidR="00E90829">
        <w:rPr>
          <w:rFonts w:ascii="Calibri" w:hAnsi="Calibri" w:eastAsia="Calibri" w:cs="Calibri"/>
          <w:color w:val="000000" w:themeColor="text1" w:themeTint="FF" w:themeShade="FF"/>
        </w:rPr>
        <w:t>contribute to safe and dignified living conditions for conflict-affected communities in Ukraine’s Kyiv Oblast through individual, cash-based</w:t>
      </w:r>
      <w:r w:rsidRPr="77036678" w:rsidR="007C0CC4">
        <w:rPr>
          <w:rFonts w:ascii="Calibri" w:hAnsi="Calibri" w:eastAsia="Calibri" w:cs="Calibri"/>
          <w:color w:val="000000" w:themeColor="text1" w:themeTint="FF" w:themeShade="FF"/>
        </w:rPr>
        <w:t>,</w:t>
      </w:r>
      <w:r w:rsidRPr="77036678" w:rsidR="00E90829">
        <w:rPr>
          <w:rFonts w:ascii="Calibri" w:hAnsi="Calibri" w:eastAsia="Calibri" w:cs="Calibri"/>
          <w:color w:val="000000" w:themeColor="text1" w:themeTint="FF" w:themeShade="FF"/>
        </w:rPr>
        <w:t xml:space="preserve"> </w:t>
      </w:r>
      <w:r w:rsidRPr="77036678" w:rsidR="00E90829">
        <w:rPr>
          <w:rFonts w:ascii="Calibri" w:hAnsi="Calibri" w:eastAsia="Calibri" w:cs="Calibri"/>
          <w:color w:val="000000" w:themeColor="text1" w:themeTint="FF" w:themeShade="FF"/>
        </w:rPr>
        <w:t>or direct implementation</w:t>
      </w:r>
      <w:r w:rsidRPr="77036678" w:rsidR="00E90829">
        <w:rPr>
          <w:rFonts w:ascii="Calibri" w:hAnsi="Calibri" w:eastAsia="Calibri" w:cs="Calibri"/>
          <w:color w:val="000000" w:themeColor="text1" w:themeTint="FF" w:themeShade="FF"/>
        </w:rPr>
        <w:t xml:space="preserve"> </w:t>
      </w:r>
      <w:r w:rsidRPr="77036678" w:rsidR="00E90829">
        <w:rPr>
          <w:rFonts w:ascii="Calibri" w:hAnsi="Calibri" w:eastAsia="Calibri" w:cs="Calibri"/>
          <w:color w:val="000000" w:themeColor="text1" w:themeTint="FF" w:themeShade="FF"/>
        </w:rPr>
        <w:t>shelter support. This objective will be achieved through the following results:</w:t>
      </w:r>
    </w:p>
    <w:p w:rsidRPr="002E6303" w:rsidR="00F41D3D" w:rsidP="76679095" w:rsidRDefault="76679095" w14:paraId="13FD9B1E" w14:textId="58BFD291">
      <w:pPr>
        <w:spacing w:line="240" w:lineRule="auto"/>
        <w:jc w:val="both"/>
        <w:rPr>
          <w:rFonts w:ascii="Calibri" w:hAnsi="Calibri" w:eastAsia="Calibri" w:cs="Calibri"/>
          <w:b/>
          <w:bCs/>
          <w:color w:val="000000" w:themeColor="text1"/>
          <w:lang w:val="en-US"/>
        </w:rPr>
      </w:pPr>
      <w:r w:rsidRPr="76679095">
        <w:rPr>
          <w:rFonts w:ascii="Calibri" w:hAnsi="Calibri" w:eastAsia="Calibri" w:cs="Calibri"/>
          <w:b/>
          <w:bCs/>
          <w:color w:val="000000" w:themeColor="text1"/>
          <w:lang w:val="en-US"/>
        </w:rPr>
        <w:t>Outcome 1 Conflict-affected communities reside in dwellings that can withstand harsh weather conditions</w:t>
      </w:r>
    </w:p>
    <w:p w:rsidRPr="002E6303" w:rsidR="00F41D3D" w:rsidP="77036678" w:rsidRDefault="303DD563" w14:paraId="00CE4462" w14:textId="3F3EA980">
      <w:pPr>
        <w:spacing w:line="240" w:lineRule="auto"/>
        <w:jc w:val="both"/>
        <w:rPr>
          <w:rFonts w:ascii="Calibri" w:hAnsi="Calibri" w:eastAsia="Calibri" w:cs="Calibri"/>
          <w:i w:val="1"/>
          <w:iCs w:val="1"/>
          <w:color w:val="000000" w:themeColor="text1"/>
          <w:lang w:val="en-US"/>
        </w:rPr>
      </w:pPr>
      <w:r w:rsidRPr="77036678" w:rsidR="303DD563">
        <w:rPr>
          <w:rFonts w:ascii="Calibri" w:hAnsi="Calibri" w:eastAsia="Calibri" w:cs="Calibri"/>
          <w:b w:val="1"/>
          <w:bCs w:val="1"/>
          <w:i w:val="1"/>
          <w:iCs w:val="1"/>
          <w:color w:val="000000" w:themeColor="text1" w:themeTint="FF" w:themeShade="FF"/>
          <w:lang w:val="en-US"/>
        </w:rPr>
        <w:t>Output 1.1</w:t>
      </w:r>
      <w:r w:rsidRPr="77036678" w:rsidR="303DD563">
        <w:rPr>
          <w:rFonts w:ascii="Calibri" w:hAnsi="Calibri" w:eastAsia="Calibri" w:cs="Calibri"/>
          <w:b w:val="1"/>
          <w:bCs w:val="1"/>
          <w:color w:val="000000" w:themeColor="text1" w:themeTint="FF" w:themeShade="FF"/>
          <w:lang w:val="en-US"/>
        </w:rPr>
        <w:t xml:space="preserve"> </w:t>
      </w:r>
      <w:r w:rsidRPr="77036678" w:rsidR="303DD563">
        <w:rPr>
          <w:rFonts w:ascii="Calibri" w:hAnsi="Calibri" w:eastAsia="Calibri" w:cs="Calibri"/>
          <w:i w:val="1"/>
          <w:iCs w:val="1"/>
          <w:color w:val="000000" w:themeColor="text1" w:themeTint="FF" w:themeShade="FF"/>
          <w:lang w:val="en-US"/>
        </w:rPr>
        <w:t xml:space="preserve">Conflict-affected communities receive individual shelter assistance to </w:t>
      </w:r>
      <w:r w:rsidRPr="77036678" w:rsidR="303DD563">
        <w:rPr>
          <w:rFonts w:ascii="Calibri" w:hAnsi="Calibri" w:eastAsia="Calibri" w:cs="Calibri"/>
          <w:i w:val="1"/>
          <w:iCs w:val="1"/>
          <w:color w:val="000000" w:themeColor="text1" w:themeTint="FF" w:themeShade="FF"/>
          <w:lang w:val="en-US"/>
        </w:rPr>
        <w:t>repair</w:t>
      </w:r>
      <w:r w:rsidRPr="77036678" w:rsidR="303DD563">
        <w:rPr>
          <w:rFonts w:ascii="Calibri" w:hAnsi="Calibri" w:eastAsia="Calibri" w:cs="Calibri"/>
          <w:i w:val="1"/>
          <w:iCs w:val="1"/>
          <w:color w:val="000000" w:themeColor="text1" w:themeTint="FF" w:themeShade="FF"/>
          <w:lang w:val="en-US"/>
        </w:rPr>
        <w:t xml:space="preserve"> </w:t>
      </w:r>
      <w:r w:rsidRPr="77036678" w:rsidR="303DD563">
        <w:rPr>
          <w:rFonts w:ascii="Calibri" w:hAnsi="Calibri" w:eastAsia="Calibri" w:cs="Calibri"/>
          <w:i w:val="1"/>
          <w:iCs w:val="1"/>
          <w:color w:val="000000" w:themeColor="text1" w:themeTint="FF" w:themeShade="FF"/>
          <w:lang w:val="en-US"/>
        </w:rPr>
        <w:t xml:space="preserve">minor damages to </w:t>
      </w:r>
      <w:r w:rsidRPr="77036678" w:rsidR="303DD563">
        <w:rPr>
          <w:rFonts w:ascii="Calibri" w:hAnsi="Calibri" w:eastAsia="Calibri" w:cs="Calibri"/>
          <w:i w:val="1"/>
          <w:iCs w:val="1"/>
          <w:color w:val="000000" w:themeColor="text1" w:themeTint="FF" w:themeShade="FF"/>
          <w:lang w:val="en-US"/>
        </w:rPr>
        <w:t xml:space="preserve">their </w:t>
      </w:r>
      <w:r w:rsidRPr="77036678" w:rsidR="303DD563">
        <w:rPr>
          <w:rFonts w:ascii="Calibri" w:hAnsi="Calibri" w:eastAsia="Calibri" w:cs="Calibri"/>
          <w:i w:val="1"/>
          <w:iCs w:val="1"/>
          <w:color w:val="000000" w:themeColor="text1" w:themeTint="FF" w:themeShade="FF"/>
          <w:lang w:val="en-US"/>
        </w:rPr>
        <w:t xml:space="preserve">homes </w:t>
      </w:r>
    </w:p>
    <w:p w:rsidRPr="002E6303" w:rsidR="00F41D3D" w:rsidP="47C51DA1" w:rsidRDefault="303DD563" w14:paraId="6BED5C5A" w14:textId="7F80EB35">
      <w:pPr>
        <w:spacing w:after="160" w:line="259" w:lineRule="auto"/>
        <w:jc w:val="both"/>
        <w:rPr>
          <w:rFonts w:ascii="Calibri" w:hAnsi="Calibri" w:eastAsia="Calibri" w:cs="Calibri"/>
          <w:color w:val="000000" w:themeColor="text1"/>
          <w:lang w:val="en-AU"/>
        </w:rPr>
      </w:pPr>
      <w:r w:rsidRPr="77036678" w:rsidR="303DD563">
        <w:rPr>
          <w:rFonts w:ascii="Calibri" w:hAnsi="Calibri" w:eastAsia="Calibri" w:cs="Calibri"/>
          <w:color w:val="000000" w:themeColor="text1" w:themeTint="FF" w:themeShade="FF"/>
          <w:lang w:val="en-AU"/>
        </w:rPr>
        <w:t>To mitigate the negative impact of harsh weather conditions on vulnerable conflict-affected communities, IOM will provide beneficiaries with construction materials for self-driven repairs</w:t>
      </w:r>
      <w:r w:rsidRPr="77036678" w:rsidR="303DD563">
        <w:rPr>
          <w:rFonts w:ascii="Calibri" w:hAnsi="Calibri" w:eastAsia="Calibri" w:cs="Calibri"/>
          <w:color w:val="000000" w:themeColor="text1" w:themeTint="FF" w:themeShade="FF"/>
          <w:lang w:val="en-AU"/>
        </w:rPr>
        <w:t>.</w:t>
      </w:r>
      <w:r w:rsidRPr="77036678" w:rsidR="303DD563">
        <w:rPr>
          <w:rFonts w:ascii="Calibri" w:hAnsi="Calibri" w:eastAsia="Calibri" w:cs="Calibri"/>
          <w:color w:val="000000" w:themeColor="text1" w:themeTint="FF" w:themeShade="FF"/>
          <w:lang w:val="en-AU"/>
        </w:rPr>
        <w:t xml:space="preserve"> </w:t>
      </w:r>
      <w:r w:rsidRPr="77036678" w:rsidR="2EA57984">
        <w:rPr>
          <w:rFonts w:ascii="Calibri" w:hAnsi="Calibri" w:eastAsia="Calibri" w:cs="Calibri"/>
        </w:rPr>
        <w:t xml:space="preserve"> </w:t>
      </w:r>
      <w:r w:rsidRPr="77036678" w:rsidR="47C51DA1">
        <w:rPr>
          <w:rFonts w:ascii="Calibri" w:hAnsi="Calibri" w:eastAsia="Calibri" w:cs="Calibri"/>
        </w:rPr>
        <w:t xml:space="preserve">The beneficiaries will be selected based on the lists provided by the Municipalities/Ramada administrations, followed by door-to-door assessments conducted by IOM technical teams or </w:t>
      </w:r>
      <w:r w:rsidRPr="77036678" w:rsidR="47C51DA1">
        <w:rPr>
          <w:rFonts w:ascii="Calibri" w:hAnsi="Calibri" w:eastAsia="Calibri" w:cs="Calibri"/>
        </w:rPr>
        <w:t>by implementing</w:t>
      </w:r>
      <w:r w:rsidRPr="77036678" w:rsidR="47C51DA1">
        <w:rPr>
          <w:rFonts w:ascii="Calibri" w:hAnsi="Calibri" w:eastAsia="Calibri" w:cs="Calibri"/>
        </w:rPr>
        <w:t xml:space="preserve"> partners in the areas without guaranteed access. </w:t>
      </w:r>
      <w:r w:rsidRPr="77036678" w:rsidR="47C51DA1">
        <w:rPr>
          <w:rFonts w:ascii="Calibri" w:hAnsi="Calibri" w:eastAsia="Calibri" w:cs="Calibri"/>
        </w:rPr>
        <w:t>The field teams</w:t>
      </w:r>
      <w:r w:rsidRPr="77036678" w:rsidR="47C51DA1">
        <w:rPr>
          <w:rFonts w:ascii="Calibri" w:hAnsi="Calibri" w:eastAsia="Calibri" w:cs="Calibri"/>
        </w:rPr>
        <w:t xml:space="preserve"> will verify the tenure as per the address registered in the authorities list, </w:t>
      </w:r>
      <w:r w:rsidRPr="77036678" w:rsidR="47C51DA1">
        <w:rPr>
          <w:rFonts w:ascii="Calibri" w:hAnsi="Calibri" w:eastAsia="Calibri" w:cs="Calibri"/>
        </w:rPr>
        <w:t xml:space="preserve">will estimate the reparation costs to ensure the adequation of the </w:t>
      </w:r>
      <w:r w:rsidRPr="77036678" w:rsidR="47C51DA1">
        <w:rPr>
          <w:rFonts w:ascii="Calibri" w:hAnsi="Calibri" w:eastAsia="Calibri" w:cs="Calibri"/>
        </w:rPr>
        <w:t>support and</w:t>
      </w:r>
      <w:r w:rsidRPr="77036678" w:rsidR="47C51DA1">
        <w:rPr>
          <w:rFonts w:ascii="Calibri" w:hAnsi="Calibri" w:eastAsia="Calibri" w:cs="Calibri"/>
        </w:rPr>
        <w:t xml:space="preserve"> will instruct the IDPs accordingly. </w:t>
      </w:r>
      <w:r w:rsidRPr="77036678" w:rsidR="303DD563">
        <w:rPr>
          <w:rFonts w:ascii="Calibri" w:hAnsi="Calibri" w:eastAsia="Calibri" w:cs="Calibri"/>
          <w:color w:val="000000" w:themeColor="text1" w:themeTint="FF" w:themeShade="FF"/>
          <w:lang w:val="en-AU"/>
        </w:rPr>
        <w:t xml:space="preserve">The main intent is </w:t>
      </w:r>
      <w:proofErr w:type="gramStart"/>
      <w:r w:rsidRPr="77036678" w:rsidR="303DD563">
        <w:rPr>
          <w:rFonts w:ascii="Calibri" w:hAnsi="Calibri" w:eastAsia="Calibri" w:cs="Calibri"/>
          <w:color w:val="000000" w:themeColor="text1" w:themeTint="FF" w:themeShade="FF"/>
          <w:lang w:val="en-AU"/>
        </w:rPr>
        <w:t>to</w:t>
      </w:r>
      <w:proofErr w:type="gramEnd"/>
      <w:r w:rsidRPr="77036678" w:rsidR="303DD563">
        <w:rPr>
          <w:rFonts w:ascii="Calibri" w:hAnsi="Calibri" w:eastAsia="Calibri" w:cs="Calibri"/>
          <w:color w:val="000000" w:themeColor="text1" w:themeTint="FF" w:themeShade="FF"/>
          <w:lang w:val="en-AU"/>
        </w:rPr>
        <w:t xml:space="preserve"> weather-proof the housing units by eliminating exposure to external factors, creating dry and warm rooms for families to live in safety, privacy and dignity until they can access longer-term solutions. This may take the form of small-scale repairs of roofs and external walls and installations of windows</w:t>
      </w:r>
      <w:r w:rsidRPr="77036678" w:rsidR="270092D0">
        <w:rPr>
          <w:rFonts w:ascii="Calibri" w:hAnsi="Calibri" w:eastAsia="Calibri" w:cs="Calibri"/>
          <w:color w:val="000000" w:themeColor="text1" w:themeTint="FF" w:themeShade="FF"/>
          <w:lang w:val="en-AU"/>
        </w:rPr>
        <w:t xml:space="preserve"> and </w:t>
      </w:r>
      <w:r w:rsidRPr="77036678" w:rsidR="303DD563">
        <w:rPr>
          <w:rFonts w:ascii="Calibri" w:hAnsi="Calibri" w:eastAsia="Calibri" w:cs="Calibri"/>
          <w:color w:val="000000" w:themeColor="text1" w:themeTint="FF" w:themeShade="FF"/>
          <w:lang w:val="en-AU"/>
        </w:rPr>
        <w:t xml:space="preserve">doors, depending on the nature of the damage. </w:t>
      </w:r>
      <w:r w:rsidRPr="77036678" w:rsidR="2EA57984">
        <w:rPr>
          <w:rFonts w:ascii="Calibri" w:hAnsi="Calibri" w:eastAsia="Calibri" w:cs="Calibri"/>
        </w:rPr>
        <w:t xml:space="preserve">The assistance will be provided through vouchers in the areas where local markets are functioning and construction materials and manpower are available, or through </w:t>
      </w:r>
      <w:r w:rsidRPr="77036678" w:rsidR="2EA57984">
        <w:rPr>
          <w:rFonts w:ascii="Calibri" w:hAnsi="Calibri" w:eastAsia="Calibri" w:cs="Calibri"/>
        </w:rPr>
        <w:t xml:space="preserve"> a combination of </w:t>
      </w:r>
      <w:r w:rsidRPr="77036678" w:rsidR="2EA57984">
        <w:rPr>
          <w:rFonts w:ascii="Calibri" w:hAnsi="Calibri" w:eastAsia="Calibri" w:cs="Calibri"/>
        </w:rPr>
        <w:t xml:space="preserve">locally procured </w:t>
      </w:r>
      <w:r w:rsidRPr="77036678" w:rsidR="2EA57984">
        <w:rPr>
          <w:rFonts w:ascii="Calibri" w:hAnsi="Calibri" w:eastAsia="Calibri" w:cs="Calibri"/>
        </w:rPr>
        <w:t>construction materials and tools</w:t>
      </w:r>
      <w:r w:rsidRPr="77036678" w:rsidR="78119351">
        <w:rPr>
          <w:rFonts w:ascii="Calibri" w:hAnsi="Calibri" w:eastAsia="Calibri" w:cs="Calibri"/>
        </w:rPr>
        <w:t xml:space="preserve"> </w:t>
      </w:r>
      <w:r w:rsidRPr="77036678" w:rsidR="78119351">
        <w:rPr>
          <w:rFonts w:ascii="Calibri" w:hAnsi="Calibri" w:eastAsia="Calibri" w:cs="Calibri"/>
        </w:rPr>
        <w:t>(</w:t>
      </w:r>
      <w:r w:rsidRPr="77036678" w:rsidR="78119351">
        <w:rPr>
          <w:rFonts w:ascii="Calibri" w:hAnsi="Calibri" w:eastAsia="Calibri" w:cs="Calibri"/>
        </w:rPr>
        <w:t xml:space="preserve">such as tarpaulin and transparent plastic sheets, mounting foam, </w:t>
      </w:r>
      <w:r w:rsidRPr="77036678" w:rsidR="78119351">
        <w:rPr>
          <w:rFonts w:ascii="Calibri" w:hAnsi="Calibri" w:eastAsia="Calibri" w:cs="Calibri"/>
        </w:rPr>
        <w:t>lumber, nails, and other materials</w:t>
      </w:r>
      <w:r w:rsidRPr="77036678" w:rsidR="78119351">
        <w:rPr>
          <w:rFonts w:ascii="Calibri" w:hAnsi="Calibri" w:eastAsia="Calibri" w:cs="Calibri"/>
        </w:rPr>
        <w:t xml:space="preserve"> in line with the Shelter Cluster standar</w:t>
      </w:r>
      <w:r w:rsidRPr="77036678" w:rsidR="78119351">
        <w:rPr>
          <w:rFonts w:ascii="Calibri" w:hAnsi="Calibri" w:eastAsia="Calibri" w:cs="Calibri"/>
        </w:rPr>
        <w:t>d Emergency Shelter kit, together with extra items d</w:t>
      </w:r>
      <w:r w:rsidRPr="77036678" w:rsidR="78119351">
        <w:rPr>
          <w:rFonts w:ascii="Calibri" w:hAnsi="Calibri" w:eastAsia="Calibri" w:cs="Calibri"/>
        </w:rPr>
        <w:t>epending on the nature of the damage, such as insulation panels, roofing materials, or glass/windows</w:t>
      </w:r>
      <w:r w:rsidRPr="77036678" w:rsidR="78119351">
        <w:rPr>
          <w:rFonts w:ascii="Calibri" w:hAnsi="Calibri" w:eastAsia="Calibri" w:cs="Calibri"/>
        </w:rPr>
        <w:t>)</w:t>
      </w:r>
      <w:r w:rsidRPr="77036678" w:rsidR="2EA57984">
        <w:rPr>
          <w:rFonts w:ascii="Calibri" w:hAnsi="Calibri" w:eastAsia="Calibri" w:cs="Calibri"/>
        </w:rPr>
        <w:t xml:space="preserve"> </w:t>
      </w:r>
      <w:r w:rsidRPr="77036678" w:rsidR="2EA57984">
        <w:rPr>
          <w:rFonts w:ascii="Calibri" w:hAnsi="Calibri" w:eastAsia="Calibri" w:cs="Calibri"/>
        </w:rPr>
        <w:t>distribut</w:t>
      </w:r>
      <w:r w:rsidRPr="77036678" w:rsidR="2EA57984">
        <w:rPr>
          <w:rFonts w:ascii="Calibri" w:hAnsi="Calibri" w:eastAsia="Calibri" w:cs="Calibri"/>
        </w:rPr>
        <w:t xml:space="preserve">ed through </w:t>
      </w:r>
      <w:r w:rsidRPr="77036678" w:rsidR="2EA57984">
        <w:rPr>
          <w:rFonts w:ascii="Calibri" w:hAnsi="Calibri" w:eastAsia="Calibri" w:cs="Calibri"/>
        </w:rPr>
        <w:t>implementing</w:t>
      </w:r>
      <w:r w:rsidRPr="77036678" w:rsidR="2EA57984">
        <w:rPr>
          <w:rFonts w:ascii="Calibri" w:hAnsi="Calibri" w:eastAsia="Calibri" w:cs="Calibri"/>
        </w:rPr>
        <w:t xml:space="preserve"> p</w:t>
      </w:r>
      <w:r w:rsidRPr="77036678" w:rsidR="2EA57984">
        <w:rPr>
          <w:rFonts w:ascii="Calibri" w:hAnsi="Calibri" w:eastAsia="Calibri" w:cs="Calibri"/>
        </w:rPr>
        <w:t xml:space="preserve">artners, </w:t>
      </w:r>
      <w:r w:rsidRPr="77036678" w:rsidR="2EA57984">
        <w:rPr>
          <w:rFonts w:ascii="Calibri" w:hAnsi="Calibri" w:eastAsia="Calibri" w:cs="Calibri"/>
        </w:rPr>
        <w:t xml:space="preserve"> and </w:t>
      </w:r>
      <w:r w:rsidRPr="77036678" w:rsidR="2EA57984">
        <w:rPr>
          <w:rFonts w:ascii="Calibri" w:hAnsi="Calibri" w:eastAsia="Calibri" w:cs="Calibri"/>
        </w:rPr>
        <w:t xml:space="preserve">the </w:t>
      </w:r>
      <w:r w:rsidRPr="77036678" w:rsidR="2EA57984">
        <w:rPr>
          <w:rFonts w:ascii="Calibri" w:hAnsi="Calibri" w:eastAsia="Calibri" w:cs="Calibri"/>
        </w:rPr>
        <w:t>provision of labour support</w:t>
      </w:r>
      <w:r w:rsidRPr="77036678" w:rsidR="2EA57984">
        <w:rPr>
          <w:rFonts w:ascii="Calibri" w:hAnsi="Calibri" w:eastAsia="Calibri" w:cs="Calibri"/>
        </w:rPr>
        <w:t xml:space="preserve"> on an ad hoc basis</w:t>
      </w:r>
      <w:r w:rsidRPr="77036678" w:rsidR="2EA57984">
        <w:rPr>
          <w:rFonts w:ascii="Calibri" w:hAnsi="Calibri" w:eastAsia="Calibri" w:cs="Calibri"/>
        </w:rPr>
        <w:t>.</w:t>
      </w:r>
      <w:r w:rsidRPr="77036678" w:rsidR="2EA57984">
        <w:rPr>
          <w:rFonts w:ascii="Calibri" w:hAnsi="Calibri" w:eastAsia="Calibri" w:cs="Calibri"/>
        </w:rPr>
        <w:t xml:space="preserve">  </w:t>
      </w:r>
    </w:p>
    <w:p w:rsidRPr="002E6303" w:rsidR="00F41D3D" w:rsidP="77036678" w:rsidRDefault="303DD563" w14:paraId="368C1CB9" w14:textId="214F79F9" w14:noSpellErr="1">
      <w:pPr>
        <w:spacing w:after="160" w:line="259" w:lineRule="auto"/>
        <w:jc w:val="both"/>
        <w:rPr>
          <w:rFonts w:ascii="Calibri" w:hAnsi="Calibri" w:eastAsia="Calibri" w:cs="Calibri"/>
          <w:color w:val="000000" w:themeColor="text1"/>
          <w:lang w:val="en-AU"/>
        </w:rPr>
      </w:pPr>
      <w:r w:rsidRPr="77036678" w:rsidR="303DD563">
        <w:rPr>
          <w:rFonts w:ascii="Calibri" w:hAnsi="Calibri" w:eastAsia="Calibri" w:cs="Calibri"/>
          <w:color w:val="000000" w:themeColor="text1" w:themeTint="FF" w:themeShade="FF"/>
          <w:lang w:val="en-US"/>
        </w:rPr>
        <w:t xml:space="preserve">Utilizing the </w:t>
      </w:r>
      <w:r w:rsidRPr="77036678" w:rsidR="303DD563">
        <w:rPr>
          <w:rFonts w:ascii="Calibri" w:hAnsi="Calibri" w:eastAsia="Calibri" w:cs="Calibri"/>
          <w:color w:val="000000" w:themeColor="text1" w:themeTint="FF" w:themeShade="FF"/>
          <w:lang w:val="en-US"/>
        </w:rPr>
        <w:t>voucher modality</w:t>
      </w:r>
      <w:r w:rsidRPr="77036678" w:rsidR="303DD563">
        <w:rPr>
          <w:rFonts w:ascii="Calibri" w:hAnsi="Calibri" w:eastAsia="Calibri" w:cs="Calibri"/>
          <w:color w:val="000000" w:themeColor="text1" w:themeTint="FF" w:themeShade="FF"/>
          <w:lang w:val="en-US"/>
        </w:rPr>
        <w:t xml:space="preserve"> will support funds to be tailored and used specifically for shelter needs, while allowing beneficiaries as much flexibility as possible in terms of the procured goods. </w:t>
      </w:r>
      <w:r w:rsidRPr="77036678" w:rsidR="303DD563">
        <w:rPr>
          <w:rFonts w:ascii="Calibri" w:hAnsi="Calibri" w:eastAsia="Calibri" w:cs="Calibri"/>
          <w:color w:val="000000" w:themeColor="text1" w:themeTint="FF" w:themeShade="FF"/>
          <w:lang w:val="en-AU"/>
        </w:rPr>
        <w:t xml:space="preserve">IOM will utilise reputable local construction material companies to support an efficient and responsive supply </w:t>
      </w:r>
      <w:r w:rsidRPr="77036678" w:rsidR="303DD563">
        <w:rPr>
          <w:rFonts w:ascii="Calibri" w:hAnsi="Calibri" w:eastAsia="Calibri" w:cs="Calibri"/>
          <w:color w:val="000000" w:themeColor="text1" w:themeTint="FF" w:themeShade="FF"/>
          <w:lang w:val="en-AU"/>
        </w:rPr>
        <w:t>chain, aiming to enable a rapid injection of cash into local markets, supporting the micro-economy and employment opportunities. This will also contribute to the overall economic recovery of targeted communities in Kyiv Oblast that were affected by the war and where displaced households are progressively returning to.</w:t>
      </w:r>
      <w:r w:rsidRPr="77036678" w:rsidR="303DD563">
        <w:rPr>
          <w:rFonts w:ascii="Calibri" w:hAnsi="Calibri" w:eastAsia="Calibri" w:cs="Calibri"/>
          <w:color w:val="000000" w:themeColor="text1" w:themeTint="FF" w:themeShade="FF"/>
          <w:lang w:val="en-AU"/>
        </w:rPr>
        <w:t xml:space="preserve"> </w:t>
      </w:r>
      <w:r>
        <w:br/>
      </w:r>
      <w:r>
        <w:br/>
      </w:r>
    </w:p>
    <w:p w:rsidRPr="002E6303" w:rsidR="00F41D3D" w:rsidP="77036678" w:rsidRDefault="76679095" w14:paraId="5CEDA36C" w14:textId="76027A67">
      <w:pPr>
        <w:spacing w:line="240" w:lineRule="auto"/>
        <w:jc w:val="both"/>
        <w:rPr>
          <w:rFonts w:ascii="Calibri" w:hAnsi="Calibri" w:eastAsia="Calibri" w:cs="Calibri"/>
          <w:i w:val="1"/>
          <w:iCs w:val="1"/>
          <w:color w:val="201F1E"/>
          <w:lang w:val="en-US"/>
        </w:rPr>
      </w:pPr>
      <w:r w:rsidRPr="77036678" w:rsidR="76679095">
        <w:rPr>
          <w:rFonts w:ascii="Calibri" w:hAnsi="Calibri" w:eastAsia="Calibri" w:cs="Calibri"/>
          <w:b w:val="1"/>
          <w:bCs w:val="1"/>
          <w:i w:val="1"/>
          <w:iCs w:val="1"/>
          <w:color w:val="000000" w:themeColor="text1" w:themeTint="FF" w:themeShade="FF"/>
          <w:lang w:val="en-US"/>
        </w:rPr>
        <w:t>Output 1.2</w:t>
      </w:r>
      <w:r w:rsidRPr="77036678" w:rsidR="76679095">
        <w:rPr>
          <w:rFonts w:ascii="Calibri" w:hAnsi="Calibri" w:eastAsia="Calibri" w:cs="Calibri"/>
          <w:i w:val="1"/>
          <w:iCs w:val="1"/>
          <w:color w:val="000000" w:themeColor="text1" w:themeTint="FF" w:themeShade="FF"/>
          <w:lang w:val="en-US"/>
        </w:rPr>
        <w:t xml:space="preserve"> Conflict-affected communities receive </w:t>
      </w:r>
      <w:r w:rsidRPr="77036678" w:rsidR="76679095">
        <w:rPr>
          <w:rFonts w:ascii="Calibri" w:hAnsi="Calibri" w:eastAsia="Calibri" w:cs="Calibri"/>
          <w:i w:val="1"/>
          <w:iCs w:val="1"/>
          <w:color w:val="000000" w:themeColor="text1" w:themeTint="FF" w:themeShade="FF"/>
          <w:lang w:val="en-US"/>
        </w:rPr>
        <w:t xml:space="preserve">assistance </w:t>
      </w:r>
      <w:r w:rsidRPr="77036678" w:rsidR="76679095">
        <w:rPr>
          <w:rFonts w:ascii="Calibri" w:hAnsi="Calibri" w:eastAsia="Calibri" w:cs="Calibri"/>
          <w:i w:val="1"/>
          <w:iCs w:val="1"/>
          <w:color w:val="201F1E"/>
          <w:lang w:val="en-US"/>
        </w:rPr>
        <w:t xml:space="preserve">in a manner that upholds their rights, </w:t>
      </w:r>
      <w:r w:rsidRPr="77036678" w:rsidR="76679095">
        <w:rPr>
          <w:rFonts w:ascii="Calibri" w:hAnsi="Calibri" w:eastAsia="Calibri" w:cs="Calibri"/>
          <w:i w:val="1"/>
          <w:iCs w:val="1"/>
          <w:color w:val="201F1E"/>
          <w:lang w:val="en-US"/>
        </w:rPr>
        <w:t>dignity</w:t>
      </w:r>
      <w:r w:rsidRPr="77036678" w:rsidR="76679095">
        <w:rPr>
          <w:rFonts w:ascii="Calibri" w:hAnsi="Calibri" w:eastAsia="Calibri" w:cs="Calibri"/>
          <w:i w:val="1"/>
          <w:iCs w:val="1"/>
          <w:color w:val="201F1E"/>
          <w:lang w:val="en-US"/>
        </w:rPr>
        <w:t xml:space="preserve"> and well-being and that is better protected from sexual exploitation and abuse.</w:t>
      </w:r>
    </w:p>
    <w:p w:rsidRPr="002E6303" w:rsidR="00F41D3D" w:rsidP="76679095" w:rsidRDefault="76679095" w14:paraId="33821FD8" w14:textId="1AAC13C4">
      <w:pPr>
        <w:jc w:val="both"/>
        <w:rPr>
          <w:rFonts w:ascii="Calibri" w:hAnsi="Calibri" w:eastAsia="Calibri" w:cs="Calibri"/>
          <w:lang w:val="en-US"/>
        </w:rPr>
      </w:pPr>
      <w:r w:rsidRPr="77036678" w:rsidR="76679095">
        <w:rPr>
          <w:rFonts w:ascii="Calibri" w:hAnsi="Calibri" w:eastAsia="Calibri" w:cs="Calibri"/>
          <w:lang w:val="en-US"/>
        </w:rPr>
        <w:t xml:space="preserve">Under this output, IOM aims to strengthen </w:t>
      </w:r>
      <w:r w:rsidRPr="77036678" w:rsidR="00E60549">
        <w:rPr>
          <w:rFonts w:ascii="Calibri" w:hAnsi="Calibri" w:eastAsia="Calibri" w:cs="Calibri"/>
          <w:lang w:val="en-US"/>
        </w:rPr>
        <w:t xml:space="preserve">the </w:t>
      </w:r>
      <w:r w:rsidRPr="77036678" w:rsidR="76679095">
        <w:rPr>
          <w:rFonts w:ascii="Calibri" w:hAnsi="Calibri" w:eastAsia="Calibri" w:cs="Calibri"/>
          <w:lang w:val="en-US"/>
        </w:rPr>
        <w:t xml:space="preserve">prevention of sexual exploitation and abuse (PSEA) and response to the incidents that can occur </w:t>
      </w:r>
      <w:r w:rsidRPr="77036678" w:rsidR="00C9547A">
        <w:rPr>
          <w:rFonts w:ascii="Calibri" w:hAnsi="Calibri" w:eastAsia="Calibri" w:cs="Calibri"/>
          <w:lang w:val="en-US"/>
        </w:rPr>
        <w:t>dur</w:t>
      </w:r>
      <w:r w:rsidRPr="77036678" w:rsidR="76679095">
        <w:rPr>
          <w:rFonts w:ascii="Calibri" w:hAnsi="Calibri" w:eastAsia="Calibri" w:cs="Calibri"/>
          <w:lang w:val="en-US"/>
        </w:rPr>
        <w:t>in</w:t>
      </w:r>
      <w:r w:rsidRPr="77036678" w:rsidR="00C9547A">
        <w:rPr>
          <w:rFonts w:ascii="Calibri" w:hAnsi="Calibri" w:eastAsia="Calibri" w:cs="Calibri"/>
          <w:lang w:val="en-US"/>
        </w:rPr>
        <w:t>g the</w:t>
      </w:r>
      <w:r w:rsidRPr="77036678" w:rsidR="76679095">
        <w:rPr>
          <w:rFonts w:ascii="Calibri" w:hAnsi="Calibri" w:eastAsia="Calibri" w:cs="Calibri"/>
          <w:lang w:val="en-US"/>
        </w:rPr>
        <w:t xml:space="preserve"> Ukraine Crisis</w:t>
      </w:r>
      <w:r w:rsidRPr="77036678" w:rsidR="76679095">
        <w:rPr>
          <w:rFonts w:ascii="Calibri" w:hAnsi="Calibri" w:eastAsia="Calibri" w:cs="Calibri"/>
          <w:lang w:val="en-US"/>
        </w:rPr>
        <w:t xml:space="preserve">, as well as </w:t>
      </w:r>
      <w:r w:rsidRPr="77036678" w:rsidR="76679095">
        <w:rPr>
          <w:rFonts w:ascii="Calibri" w:hAnsi="Calibri" w:eastAsia="Calibri" w:cs="Calibri"/>
          <w:lang w:val="en-US"/>
        </w:rPr>
        <w:t xml:space="preserve">support inter-agency collective response. In the current </w:t>
      </w:r>
      <w:proofErr w:type="gramStart"/>
      <w:r w:rsidRPr="77036678" w:rsidR="76679095">
        <w:rPr>
          <w:rFonts w:ascii="Calibri" w:hAnsi="Calibri" w:eastAsia="Calibri" w:cs="Calibri"/>
          <w:lang w:val="en-US"/>
        </w:rPr>
        <w:t>emergency situation</w:t>
      </w:r>
      <w:proofErr w:type="gramEnd"/>
      <w:r w:rsidRPr="77036678" w:rsidR="76679095">
        <w:rPr>
          <w:rFonts w:ascii="Calibri" w:hAnsi="Calibri" w:eastAsia="Calibri" w:cs="Calibri"/>
          <w:lang w:val="en-US"/>
        </w:rPr>
        <w:t xml:space="preserve"> in Ukraine, it is critical to increase efforts to ensure that vulnerable populations are well informed about their rights and protected from sexual exploitation and abuse, especially at the hands of those who are there to provide them with essential support. In addition, considering the scale and sense of urgency during deployment of humanitarian workers, it becomes essential to ensure they are also d trained about critical values and principles of conduct during their service, violation of which can put the organization at reputational risks. Gaps in both organizational and programmatic capacities of agencies remain, and there is a continuing need to enhance preparedness for newly arrived humanitarian actors and implementing partners, as well as prevention and mitigation measures in the scope of increased humanitarian activities. It is critical for the affected populations to understand their rights for free humanitarian assistance, zero tolerance policy and confidential reporting mechanisms on sexual misconduct of humanitarian workers. </w:t>
      </w:r>
    </w:p>
    <w:p w:rsidRPr="002E6303" w:rsidR="00F41D3D" w:rsidP="76679095" w:rsidRDefault="76679095" w14:paraId="3D1AF80D" w14:textId="4AC93CFC">
      <w:pPr>
        <w:jc w:val="both"/>
        <w:rPr>
          <w:rFonts w:ascii="Calibri" w:hAnsi="Calibri" w:eastAsia="Calibri" w:cs="Calibri"/>
          <w:lang w:val="en-US"/>
        </w:rPr>
      </w:pPr>
      <w:r w:rsidRPr="34799619">
        <w:rPr>
          <w:rFonts w:ascii="Calibri" w:hAnsi="Calibri" w:eastAsia="Calibri" w:cs="Calibri"/>
          <w:lang w:val="en-US"/>
        </w:rPr>
        <w:t>IOM in close coordination with Inter-agency PSEA Task Force will provide capacity building support to implementing partners and local authorities, conduct community-level PSEA outreach including awareness campaign, interviews, focus group discussions, and support inter-agency PSEA Task Force efforts in accordance with the Action Plan of PSEA Task Force 2022.</w:t>
      </w:r>
    </w:p>
    <w:p w:rsidRPr="002E6303" w:rsidR="00F41D3D" w:rsidP="76679095" w:rsidRDefault="76679095" w14:paraId="18BF0634" w14:textId="208CB1B0">
      <w:pPr>
        <w:rPr>
          <w:b/>
          <w:bCs/>
        </w:rPr>
      </w:pPr>
      <w:r w:rsidRPr="76679095">
        <w:rPr>
          <w:b/>
          <w:bCs/>
        </w:rPr>
        <w:t>Cross-cutting issues</w:t>
      </w:r>
    </w:p>
    <w:p w:rsidR="00E60549" w:rsidP="76679095" w:rsidRDefault="76679095" w14:paraId="0A45FE10" w14:textId="7E30B6D8" w14:noSpellErr="1">
      <w:pPr>
        <w:spacing w:after="60"/>
        <w:jc w:val="both"/>
        <w:rPr>
          <w:rFonts w:ascii="Calibri" w:hAnsi="Calibri" w:eastAsia="Calibri" w:cs="Calibri"/>
          <w:color w:val="000000" w:themeColor="text1"/>
          <w:lang w:val="en-AU"/>
        </w:rPr>
      </w:pPr>
      <w:r w:rsidRPr="77036678" w:rsidR="76679095">
        <w:rPr>
          <w:rFonts w:ascii="Calibri" w:hAnsi="Calibri" w:eastAsia="Calibri" w:cs="Calibri"/>
          <w:color w:val="000000" w:themeColor="text1" w:themeTint="FF" w:themeShade="FF"/>
          <w:lang w:val="en-AU"/>
        </w:rPr>
        <w:t xml:space="preserve">Across the intervention, the needs of women, children, and those with other vulnerabilities such as disabilities or elderly people are considered, and consultations with representative organisations </w:t>
      </w:r>
      <w:r w:rsidRPr="77036678" w:rsidR="76679095">
        <w:rPr>
          <w:rFonts w:ascii="Calibri" w:hAnsi="Calibri" w:eastAsia="Calibri" w:cs="Calibri"/>
          <w:color w:val="000000" w:themeColor="text1" w:themeTint="FF" w:themeShade="FF"/>
          <w:lang w:val="en-AU"/>
        </w:rPr>
        <w:t xml:space="preserve">will be </w:t>
      </w:r>
      <w:r w:rsidRPr="77036678" w:rsidR="76679095">
        <w:rPr>
          <w:rFonts w:ascii="Calibri" w:hAnsi="Calibri" w:eastAsia="Calibri" w:cs="Calibri"/>
          <w:color w:val="000000" w:themeColor="text1" w:themeTint="FF" w:themeShade="FF"/>
          <w:lang w:val="en-AU"/>
        </w:rPr>
        <w:t xml:space="preserve">held and their viewpoints incorporated into design where possible. In addition, IOM will promote gender balance and diversity in all activities and will collect disaggregated data by sex, </w:t>
      </w:r>
      <w:r w:rsidRPr="77036678" w:rsidR="76679095">
        <w:rPr>
          <w:rFonts w:ascii="Calibri" w:hAnsi="Calibri" w:eastAsia="Calibri" w:cs="Calibri"/>
          <w:color w:val="000000" w:themeColor="text1" w:themeTint="FF" w:themeShade="FF"/>
          <w:lang w:val="en-AU"/>
        </w:rPr>
        <w:t>age</w:t>
      </w:r>
      <w:r w:rsidRPr="77036678" w:rsidR="76679095">
        <w:rPr>
          <w:rFonts w:ascii="Calibri" w:hAnsi="Calibri" w:eastAsia="Calibri" w:cs="Calibri"/>
          <w:color w:val="000000" w:themeColor="text1" w:themeTint="FF" w:themeShade="FF"/>
          <w:lang w:val="en-AU"/>
        </w:rPr>
        <w:t xml:space="preserve"> and vulnerability where it is relevant, following the IOM’s Gender Marker Guideline.</w:t>
      </w:r>
    </w:p>
    <w:p w:rsidRPr="00E60549" w:rsidR="00F41D3D" w:rsidP="76679095" w:rsidRDefault="00F41D3D" w14:paraId="1D51C8CB" w14:textId="1A500113">
      <w:pPr>
        <w:spacing w:after="60"/>
        <w:jc w:val="both"/>
        <w:rPr>
          <w:rFonts w:ascii="Calibri" w:hAnsi="Calibri" w:eastAsia="Calibri" w:cs="Calibri"/>
          <w:color w:val="000000" w:themeColor="text1"/>
          <w:lang w:val="en-AU"/>
        </w:rPr>
      </w:pPr>
      <w:r>
        <w:br/>
      </w:r>
      <w:r w:rsidRPr="76679095" w:rsidR="76679095">
        <w:rPr>
          <w:rFonts w:ascii="Calibri" w:hAnsi="Calibri" w:eastAsia="Calibri" w:cs="Calibri"/>
        </w:rPr>
        <w:t xml:space="preserve">Furthermore, the project is designed to mainstream a conflict- and gender-sensitive approach, which includes Do No Harm principles and policies, accountability to affected populations (AAP) and stakeholders, inclusive participation, and empowerment across all project components. IOM will seek beneficiaries’ input on the design of relevant project activities and will effectively and transparently share information throughout the various phases of the project. IOM’s transparency hotline allows beneficiaries to contact IOM with any feedback or grievances they might have. Beneficiaries are also invited to share any comments or complaints with IOM’s field offices. IOM staff managing these channels of receiving feedback are already trained on how to </w:t>
      </w:r>
      <w:proofErr w:type="gramStart"/>
      <w:r w:rsidRPr="76679095" w:rsidR="76679095">
        <w:rPr>
          <w:rFonts w:ascii="Calibri" w:hAnsi="Calibri" w:eastAsia="Calibri" w:cs="Calibri"/>
        </w:rPr>
        <w:t>safely and ethically deal with and refer protection disclosures including incidents of gender-based violence</w:t>
      </w:r>
      <w:proofErr w:type="gramEnd"/>
      <w:r w:rsidRPr="76679095" w:rsidR="76679095">
        <w:rPr>
          <w:rFonts w:ascii="Calibri" w:hAnsi="Calibri" w:eastAsia="Calibri" w:cs="Calibri"/>
        </w:rPr>
        <w:t xml:space="preserve">. Information on IOM’s feedback </w:t>
      </w:r>
      <w:r w:rsidRPr="76679095" w:rsidR="76679095">
        <w:rPr>
          <w:rFonts w:ascii="Calibri" w:hAnsi="Calibri" w:eastAsia="Calibri" w:cs="Calibri"/>
        </w:rPr>
        <w:lastRenderedPageBreak/>
        <w:t>mechanisms will be widely disseminated through posters and leaflets, posts on social media, direct information during distributions, follow-up calls during the post-distribution monitoring. All the feedback received by IOM is incorporated in future programming through lessons learnt processes.</w:t>
      </w:r>
    </w:p>
    <w:p w:rsidRPr="002E6303" w:rsidR="00F41D3D" w:rsidP="76679095" w:rsidRDefault="00F41D3D" w14:paraId="273F37F3" w14:textId="569D9D1E">
      <w:pPr>
        <w:sectPr w:rsidRPr="002E6303" w:rsidR="00F41D3D" w:rsidSect="00A375DC">
          <w:type w:val="continuous"/>
          <w:pgSz w:w="11907" w:h="16839" w:orient="portrait" w:code="9"/>
          <w:pgMar w:top="1440" w:right="1440" w:bottom="1440" w:left="1440" w:header="720" w:footer="720" w:gutter="0"/>
          <w:cols w:space="720"/>
          <w:docGrid w:linePitch="360"/>
        </w:sectPr>
      </w:pPr>
    </w:p>
    <w:p w:rsidR="76679095" w:rsidP="76679095" w:rsidRDefault="76679095" w14:paraId="57D28F31" w14:textId="5AEF3A95">
      <w:pPr>
        <w:spacing w:after="60"/>
        <w:jc w:val="both"/>
        <w:rPr>
          <w:rFonts w:ascii="Calibri" w:hAnsi="Calibri" w:eastAsia="Calibri" w:cs="Calibri"/>
        </w:rPr>
      </w:pPr>
    </w:p>
    <w:sdt>
      <w:sdtPr>
        <w:rPr>
          <w:rFonts w:asciiTheme="minorHAnsi" w:hAnsiTheme="minorHAnsi" w:cstheme="minorHAnsi"/>
          <w:color w:val="2B579A"/>
          <w:shd w:val="clear" w:color="auto" w:fill="E6E6E6"/>
        </w:rPr>
        <w:id w:val="-429278636"/>
        <w:lock w:val="sdtContentLocked"/>
        <w:placeholder>
          <w:docPart w:val="033D779EF30D47E599021EE50064CFCD"/>
        </w:placeholder>
        <w:text/>
      </w:sdtPr>
      <w:sdtEndPr/>
      <w:sdtContent>
        <w:p w:rsidRPr="00212935" w:rsidR="00804877" w:rsidP="76679095" w:rsidRDefault="00F44D93" w14:paraId="514B9E89" w14:textId="0B341FE0">
          <w:pPr>
            <w:pStyle w:val="Heading1"/>
            <w:rPr>
              <w:rFonts w:asciiTheme="minorHAnsi" w:hAnsiTheme="minorHAnsi" w:cstheme="minorBidi"/>
            </w:rPr>
          </w:pPr>
          <w:r>
            <w:rPr>
              <w:rFonts w:asciiTheme="minorHAnsi" w:hAnsiTheme="minorHAnsi" w:cstheme="minorHAnsi"/>
            </w:rPr>
            <w:t>Partnerships and Coordination</w:t>
          </w:r>
        </w:p>
      </w:sdtContent>
    </w:sdt>
    <w:p w:rsidRPr="00E60549" w:rsidR="76679095" w:rsidP="00E60549" w:rsidRDefault="76679095" w14:paraId="3803300F" w14:textId="6EE8FA86">
      <w:pPr>
        <w:spacing w:after="60"/>
        <w:jc w:val="both"/>
        <w:rPr>
          <w:rStyle w:val="normaltextrun"/>
          <w:rFonts w:ascii="Calibri" w:hAnsi="Calibri" w:eastAsia="Calibri" w:cs="Calibri"/>
          <w:color w:val="000000" w:themeColor="text1"/>
        </w:rPr>
      </w:pPr>
      <w:r w:rsidRPr="34799619">
        <w:rPr>
          <w:rStyle w:val="normaltextrun"/>
          <w:rFonts w:ascii="Calibri" w:hAnsi="Calibri" w:eastAsia="Calibri" w:cs="Calibri"/>
          <w:color w:val="000000" w:themeColor="text1"/>
          <w:lang w:val="en-US"/>
        </w:rPr>
        <w:t xml:space="preserve">IOM has been present in Ukraine since 1996 and has now established presence in </w:t>
      </w:r>
      <w:proofErr w:type="spellStart"/>
      <w:r w:rsidRPr="34799619">
        <w:rPr>
          <w:rStyle w:val="normaltextrun"/>
          <w:rFonts w:ascii="Calibri" w:hAnsi="Calibri" w:eastAsia="Calibri" w:cs="Calibri"/>
          <w:color w:val="000000" w:themeColor="text1"/>
          <w:lang w:val="en-US"/>
        </w:rPr>
        <w:t>Uzhhorod</w:t>
      </w:r>
      <w:proofErr w:type="spellEnd"/>
      <w:r w:rsidRPr="34799619">
        <w:rPr>
          <w:rStyle w:val="normaltextrun"/>
          <w:rFonts w:ascii="Calibri" w:hAnsi="Calibri" w:eastAsia="Calibri" w:cs="Calibri"/>
          <w:color w:val="000000" w:themeColor="text1"/>
          <w:lang w:val="en-US"/>
        </w:rPr>
        <w:t xml:space="preserve">, Chernivtsi, Ivano-Frankivsk, </w:t>
      </w:r>
      <w:proofErr w:type="spellStart"/>
      <w:r w:rsidRPr="34799619">
        <w:rPr>
          <w:rStyle w:val="normaltextrun"/>
          <w:rFonts w:ascii="Calibri" w:hAnsi="Calibri" w:eastAsia="Calibri" w:cs="Calibri"/>
          <w:color w:val="000000" w:themeColor="text1"/>
          <w:lang w:val="en-US"/>
        </w:rPr>
        <w:t>Vinnytsia</w:t>
      </w:r>
      <w:proofErr w:type="spellEnd"/>
      <w:r w:rsidRPr="34799619">
        <w:rPr>
          <w:rStyle w:val="normaltextrun"/>
          <w:rFonts w:ascii="Calibri" w:hAnsi="Calibri" w:eastAsia="Calibri" w:cs="Calibri"/>
          <w:color w:val="000000" w:themeColor="text1"/>
          <w:lang w:val="en-US"/>
        </w:rPr>
        <w:t xml:space="preserve"> and Dnipro, in addition to pre-existing offices in Kyiv, </w:t>
      </w:r>
      <w:proofErr w:type="spellStart"/>
      <w:r w:rsidRPr="34799619">
        <w:rPr>
          <w:rStyle w:val="normaltextrun"/>
          <w:rFonts w:ascii="Calibri" w:hAnsi="Calibri" w:eastAsia="Calibri" w:cs="Calibri"/>
          <w:color w:val="000000" w:themeColor="text1"/>
          <w:lang w:val="en-US"/>
        </w:rPr>
        <w:t>Lviv</w:t>
      </w:r>
      <w:proofErr w:type="spellEnd"/>
      <w:r w:rsidRPr="34799619">
        <w:rPr>
          <w:rStyle w:val="normaltextrun"/>
          <w:rFonts w:ascii="Calibri" w:hAnsi="Calibri" w:eastAsia="Calibri" w:cs="Calibri"/>
          <w:color w:val="000000" w:themeColor="text1"/>
          <w:lang w:val="en-US"/>
        </w:rPr>
        <w:t xml:space="preserve">, Donetsk and Luhansk. Since the crisis, programming has expanded from IOM Ukraine’s previous strengths in protection, health, </w:t>
      </w:r>
      <w:proofErr w:type="gramStart"/>
      <w:r w:rsidRPr="34799619">
        <w:rPr>
          <w:rStyle w:val="normaltextrun"/>
          <w:rFonts w:ascii="Calibri" w:hAnsi="Calibri" w:eastAsia="Calibri" w:cs="Calibri"/>
          <w:color w:val="000000" w:themeColor="text1"/>
          <w:lang w:val="en-US"/>
        </w:rPr>
        <w:t>housing</w:t>
      </w:r>
      <w:proofErr w:type="gramEnd"/>
      <w:r w:rsidRPr="34799619">
        <w:rPr>
          <w:rStyle w:val="normaltextrun"/>
          <w:rFonts w:ascii="Calibri" w:hAnsi="Calibri" w:eastAsia="Calibri" w:cs="Calibri"/>
          <w:color w:val="000000" w:themeColor="text1"/>
          <w:lang w:val="en-US"/>
        </w:rPr>
        <w:t xml:space="preserve"> and stabilization to include capacities focused on IDPs, particularly a robust commodities pipeline, displacement site management and support (CCCM), rapid multi-purpose cash assistance (MPCA), mental health and psychosocial support services (MHPSS), and an expanded Displacement tracking system to track displacement trends, locations, needs and gaps. </w:t>
      </w:r>
      <w:r>
        <w:br/>
      </w:r>
    </w:p>
    <w:p w:rsidR="76679095" w:rsidP="76679095" w:rsidRDefault="76679095" w14:paraId="4DDB35EB" w14:textId="479B370E">
      <w:pPr>
        <w:jc w:val="both"/>
        <w:rPr>
          <w:rStyle w:val="normaltextrun"/>
          <w:rFonts w:ascii="Calibri" w:hAnsi="Calibri" w:eastAsia="Calibri" w:cs="Calibri"/>
          <w:color w:val="000000" w:themeColor="text1"/>
          <w:lang w:val="en-US"/>
        </w:rPr>
      </w:pPr>
      <w:r w:rsidRPr="76679095">
        <w:rPr>
          <w:rStyle w:val="normaltextrun"/>
          <w:rFonts w:ascii="Calibri" w:hAnsi="Calibri" w:eastAsia="Calibri" w:cs="Calibri"/>
          <w:color w:val="000000" w:themeColor="text1"/>
          <w:lang w:val="en-AU"/>
        </w:rPr>
        <w:t>I</w:t>
      </w:r>
      <w:r w:rsidRPr="76679095">
        <w:rPr>
          <w:rStyle w:val="normaltextrun"/>
          <w:rFonts w:ascii="Calibri" w:hAnsi="Calibri" w:eastAsia="Calibri" w:cs="Calibri"/>
          <w:color w:val="000000" w:themeColor="text1"/>
          <w:lang w:val="en-US"/>
        </w:rPr>
        <w:t>OM has established a network of warehouses (with total 27,000 m2 space) in Ukraine</w:t>
      </w:r>
      <w:r w:rsidRPr="76679095">
        <w:rPr>
          <w:rStyle w:val="normaltextrun"/>
          <w:rFonts w:ascii="Calibri" w:hAnsi="Calibri" w:eastAsia="Calibri" w:cs="Calibri"/>
          <w:color w:val="000000" w:themeColor="text1"/>
          <w:lang w:val="en-AU"/>
        </w:rPr>
        <w:t>,</w:t>
      </w:r>
      <w:r w:rsidRPr="76679095">
        <w:rPr>
          <w:rStyle w:val="normaltextrun"/>
          <w:rFonts w:ascii="Calibri" w:hAnsi="Calibri" w:eastAsia="Calibri" w:cs="Calibri"/>
          <w:color w:val="000000" w:themeColor="text1"/>
          <w:lang w:val="en-US"/>
        </w:rPr>
        <w:t xml:space="preserve"> </w:t>
      </w:r>
      <w:r w:rsidRPr="76679095">
        <w:rPr>
          <w:rStyle w:val="normaltextrun"/>
          <w:rFonts w:ascii="Calibri" w:hAnsi="Calibri" w:eastAsia="Calibri" w:cs="Calibri"/>
          <w:color w:val="000000" w:themeColor="text1"/>
          <w:lang w:val="en-AU"/>
        </w:rPr>
        <w:t>Poland and Slovakia</w:t>
      </w:r>
      <w:r w:rsidRPr="76679095">
        <w:rPr>
          <w:rStyle w:val="normaltextrun"/>
          <w:rFonts w:ascii="Calibri" w:hAnsi="Calibri" w:eastAsia="Calibri" w:cs="Calibri"/>
          <w:color w:val="000000" w:themeColor="text1"/>
          <w:lang w:val="en-US"/>
        </w:rPr>
        <w:t xml:space="preserve"> and Logistics Hubs in Turkey and Greece. </w:t>
      </w:r>
      <w:r w:rsidRPr="76679095">
        <w:rPr>
          <w:rStyle w:val="normaltextrun"/>
          <w:rFonts w:ascii="Calibri" w:hAnsi="Calibri" w:eastAsia="Calibri" w:cs="Calibri"/>
          <w:color w:val="000000" w:themeColor="text1"/>
          <w:lang w:val="en-AU"/>
        </w:rPr>
        <w:t xml:space="preserve">IOM has strong distribution capacity in Ukraine due to the existing and collaborative relationships with local and national authorities, and network of 54 implementing partners for the distribution of non-food items, cash assistance, protection, and health, </w:t>
      </w:r>
      <w:r w:rsidRPr="76679095">
        <w:rPr>
          <w:rStyle w:val="normaltextrun"/>
          <w:rFonts w:ascii="Calibri" w:hAnsi="Calibri" w:eastAsia="Calibri" w:cs="Calibri"/>
          <w:color w:val="000000" w:themeColor="text1"/>
          <w:lang w:val="en-US"/>
        </w:rPr>
        <w:t xml:space="preserve">including in hard-to reach areas in the east, north and south of Ukraine. In addition, IOM has deployed five mobile repair units across western Ukraine, with plans to expand to other regions. </w:t>
      </w:r>
      <w:r w:rsidRPr="76679095">
        <w:rPr>
          <w:rStyle w:val="normaltextrun"/>
          <w:rFonts w:ascii="Calibri" w:hAnsi="Calibri" w:eastAsia="Calibri" w:cs="Calibri"/>
          <w:color w:val="000000" w:themeColor="text1"/>
          <w:lang w:val="en-AU"/>
        </w:rPr>
        <w:t xml:space="preserve">IOM’s multi-purpose cash assistance (MPCA) programme spans across five regions supports cash transfers along with </w:t>
      </w:r>
      <w:r w:rsidRPr="76679095">
        <w:rPr>
          <w:rStyle w:val="normaltextrun"/>
          <w:rFonts w:ascii="Calibri" w:hAnsi="Calibri" w:eastAsia="Calibri" w:cs="Calibri"/>
          <w:color w:val="000000" w:themeColor="text1"/>
          <w:lang w:val="en-US"/>
        </w:rPr>
        <w:t>cash-for-rent and vouchers for shelter repairs.</w:t>
      </w:r>
    </w:p>
    <w:p w:rsidR="76679095" w:rsidP="76679095" w:rsidRDefault="303DD563" w14:paraId="0979E311" w14:textId="71DA2D72">
      <w:pPr>
        <w:pStyle w:val="paragraph"/>
        <w:spacing w:after="60"/>
        <w:jc w:val="both"/>
        <w:rPr>
          <w:rStyle w:val="normaltextrun"/>
          <w:rFonts w:ascii="Calibri" w:hAnsi="Calibri" w:eastAsia="Calibri" w:cs="Calibri"/>
          <w:color w:val="000000" w:themeColor="text1"/>
          <w:lang w:val="en-US"/>
        </w:rPr>
      </w:pPr>
      <w:r w:rsidRPr="77036678" w:rsidR="303DD563">
        <w:rPr>
          <w:rStyle w:val="normaltextrun"/>
          <w:rFonts w:ascii="Calibri" w:hAnsi="Calibri" w:eastAsia="Calibri" w:cs="Calibri"/>
          <w:color w:val="000000" w:themeColor="text1" w:themeTint="FF" w:themeShade="FF"/>
          <w:lang w:val="en-US"/>
        </w:rPr>
        <w:t xml:space="preserve">IOM is a member of the Strategic Advisory Group for the Shelter Cluster and co-chairs the Winterization Technical Working Group within the Shelter Cluster. Operations under this project are in line with cluster priorities. </w:t>
      </w:r>
    </w:p>
    <w:p w:rsidR="76679095" w:rsidP="76679095" w:rsidRDefault="76679095" w14:paraId="57F708A7" w14:textId="682DDEC9">
      <w:pPr>
        <w:rPr>
          <w:rFonts w:ascii="Calibri" w:hAnsi="Calibri" w:eastAsia="Calibri" w:cs="Calibri"/>
          <w:color w:val="000000" w:themeColor="text1"/>
        </w:rPr>
        <w:sectPr w:rsidR="76679095" w:rsidSect="00A375DC">
          <w:footerReference w:type="default" r:id="rId21"/>
          <w:type w:val="continuous"/>
          <w:pgSz w:w="11907" w:h="16839" w:orient="portrait" w:code="9"/>
          <w:pgMar w:top="1440" w:right="1440" w:bottom="1440" w:left="1440" w:header="720" w:footer="720" w:gutter="0"/>
          <w:cols w:space="720"/>
          <w:docGrid w:linePitch="360"/>
        </w:sectPr>
      </w:pPr>
    </w:p>
    <w:p w:rsidR="00504A7E" w:rsidP="76679095" w:rsidRDefault="00504A7E" w14:paraId="3B02D759" w14:textId="77777777">
      <w:pPr>
        <w:rPr>
          <w:b/>
          <w:bCs/>
        </w:rPr>
        <w:sectPr w:rsidR="00504A7E" w:rsidSect="00A375DC">
          <w:footerReference w:type="default" r:id="rId22"/>
          <w:type w:val="continuous"/>
          <w:pgSz w:w="11907" w:h="16839" w:orient="portrait" w:code="9"/>
          <w:pgMar w:top="1440" w:right="1440" w:bottom="1440" w:left="1440" w:header="720" w:footer="720" w:gutter="0"/>
          <w:cols w:space="720"/>
          <w:formProt w:val="0"/>
          <w:docGrid w:linePitch="360"/>
        </w:sectPr>
      </w:pPr>
    </w:p>
    <w:p w:rsidR="00504A7E" w:rsidP="76679095" w:rsidRDefault="00504A7E" w14:paraId="770C4327" w14:textId="77777777">
      <w:pPr>
        <w:rPr>
          <w:b/>
          <w:bCs/>
        </w:rPr>
        <w:sectPr w:rsidR="00504A7E" w:rsidSect="00A375DC">
          <w:type w:val="continuous"/>
          <w:pgSz w:w="11907" w:h="16839" w:orient="portrait" w:code="9"/>
          <w:pgMar w:top="1440" w:right="1440" w:bottom="1440" w:left="1440" w:header="720" w:footer="720" w:gutter="0"/>
          <w:cols w:space="720"/>
          <w:docGrid w:linePitch="360"/>
        </w:sectPr>
      </w:pPr>
    </w:p>
    <w:p w:rsidRPr="00010946" w:rsidR="00A27683" w:rsidP="005030A8" w:rsidRDefault="002003B8" w14:paraId="2C79167F" w14:textId="3E560FBC">
      <w:pPr>
        <w:pStyle w:val="Heading1"/>
      </w:pPr>
      <w:sdt>
        <w:sdtPr>
          <w:rPr>
            <w:color w:val="2B579A"/>
            <w:shd w:val="clear" w:color="auto" w:fill="E6E6E6"/>
          </w:rPr>
          <w:id w:val="1867011101"/>
          <w:lock w:val="contentLocked"/>
          <w:placeholder>
            <w:docPart w:val="ECCFF9D514744268A83BABDBA65F2EAE"/>
          </w:placeholder>
        </w:sdtPr>
        <w:sdtEndPr>
          <w:rPr>
            <w:color w:val="auto"/>
            <w:shd w:val="clear" w:color="auto" w:fill="auto"/>
          </w:rPr>
        </w:sdtEndPr>
        <w:sdtContent>
          <w:r w:rsidRPr="653CA526" w:rsidR="00D21690">
            <w:rPr>
              <w:rFonts w:asciiTheme="minorHAnsi" w:hAnsiTheme="minorHAnsi" w:cstheme="minorBidi"/>
            </w:rPr>
            <w:t>Monitoring</w:t>
          </w:r>
        </w:sdtContent>
      </w:sdt>
      <w:r w:rsidR="76679095">
        <w:t xml:space="preserve"> and </w:t>
      </w:r>
      <w:r w:rsidR="00E60549">
        <w:t>E</w:t>
      </w:r>
      <w:r w:rsidR="76679095">
        <w:t>valuation</w:t>
      </w:r>
    </w:p>
    <w:p w:rsidR="00A27683" w:rsidP="34799619" w:rsidRDefault="76679095" w14:paraId="15035EAD" w14:textId="2885892A">
      <w:pPr>
        <w:jc w:val="both"/>
        <w:rPr>
          <w:rFonts w:ascii="Calibri" w:hAnsi="Calibri" w:eastAsia="Calibri" w:cs="Calibri"/>
        </w:rPr>
      </w:pPr>
      <w:r w:rsidRPr="34799619">
        <w:rPr>
          <w:rFonts w:ascii="Calibri" w:hAnsi="Calibri" w:eastAsia="Calibri" w:cs="Calibri"/>
          <w:lang w:val="en-US"/>
        </w:rPr>
        <w:t>The project will employ a combination of monitoring techniques and methods to track qualitative and quantitative indicators of the interventions. At the output level, implementation of the project activities will be monitored by the project and MEL staff through site visits, face-to-face interviews, rapid survey with help of online tools, etc., ensuring that staff ethics and possible exposure to sexual exploitation and abuse are included in the monitoring. Post</w:t>
      </w:r>
      <w:r w:rsidRPr="34799619" w:rsidR="006A78E1">
        <w:rPr>
          <w:rFonts w:ascii="Calibri" w:hAnsi="Calibri" w:eastAsia="Calibri" w:cs="Calibri"/>
          <w:lang w:val="en-US"/>
        </w:rPr>
        <w:t xml:space="preserve"> </w:t>
      </w:r>
      <w:r w:rsidRPr="34799619">
        <w:rPr>
          <w:rFonts w:ascii="Calibri" w:hAnsi="Calibri" w:eastAsia="Calibri" w:cs="Calibri"/>
          <w:lang w:val="en-US"/>
        </w:rPr>
        <w:t>distribution monitoring (PDM) will be conducted through online or phone surveys to reach out to areas that might no longer or temporarily be inaccessible by project staff. Project results and activities will be closely monitored by the Project Manager with the help of MEL team to ensure the project implementation is on track and</w:t>
      </w:r>
      <w:proofErr w:type="gramStart"/>
      <w:r w:rsidRPr="34799619">
        <w:rPr>
          <w:rFonts w:ascii="Calibri" w:hAnsi="Calibri" w:eastAsia="Calibri" w:cs="Calibri"/>
          <w:lang w:val="en-US"/>
        </w:rPr>
        <w:t>, in particular, that</w:t>
      </w:r>
      <w:proofErr w:type="gramEnd"/>
      <w:r w:rsidRPr="34799619">
        <w:rPr>
          <w:rFonts w:ascii="Calibri" w:hAnsi="Calibri" w:eastAsia="Calibri" w:cs="Calibri"/>
          <w:lang w:val="en-US"/>
        </w:rPr>
        <w:t xml:space="preserve"> support reaches the intended beneficiaries in a timely and efficient manner. In addition, the Project Manager will be responsible for the monitoring of risks, using the Risk Assessment Plan, burn-rate, and expenditures. At this level, as described above, IOM will also use accountability and feedback mechanisms to immediately gain insight on the project’s performance, </w:t>
      </w:r>
      <w:r w:rsidRPr="34799619">
        <w:rPr>
          <w:rFonts w:ascii="Calibri" w:hAnsi="Calibri" w:eastAsia="Calibri" w:cs="Calibri"/>
          <w:lang w:val="en-US"/>
        </w:rPr>
        <w:lastRenderedPageBreak/>
        <w:t xml:space="preserve">tactics and possible issues that may arise. Such feedback loops inform decision-making and triggers supportive or corrective action at critical points of project implementation. At the output and outcome levels, lessons learned, through the PDMs will be collected and integrated into future project activities. </w:t>
      </w:r>
    </w:p>
    <w:p w:rsidRPr="00E60549" w:rsidR="00A27683" w:rsidP="76679095" w:rsidRDefault="76679095" w14:paraId="3C60CC32" w14:textId="0B50E584">
      <w:pPr>
        <w:rPr>
          <w:rFonts w:ascii="Calibri" w:hAnsi="Calibri" w:eastAsia="Calibri" w:cs="Calibri"/>
        </w:rPr>
        <w:sectPr w:rsidRPr="00E60549" w:rsidR="00A27683" w:rsidSect="00A375DC">
          <w:footerReference w:type="default" r:id="rId23"/>
          <w:type w:val="continuous"/>
          <w:pgSz w:w="11907" w:h="16839" w:orient="portrait" w:code="9"/>
          <w:pgMar w:top="1440" w:right="1440" w:bottom="1440" w:left="1440" w:header="720" w:footer="720" w:gutter="0"/>
          <w:cols w:space="720"/>
          <w:docGrid w:linePitch="360"/>
        </w:sectPr>
      </w:pPr>
      <w:r w:rsidRPr="76679095">
        <w:rPr>
          <w:rFonts w:ascii="Calibri" w:hAnsi="Calibri" w:eastAsia="Calibri" w:cs="Calibri"/>
        </w:rPr>
        <w:t>Given the sensitive nature of the intervention, all information on beneficiaries will be kept in secure locations accessible only to IOM-contracted service providers and relevant IOM staff.  All monitoring activities will be in line with the UN Principles on Personal Data Protection and Privacy and abide by the monitoring regulations outlined in IOM’s Data Protection Manual (2010)</w:t>
      </w:r>
      <w:r w:rsidR="00E60549">
        <w:rPr>
          <w:rFonts w:ascii="Calibri" w:hAnsi="Calibri" w:eastAsia="Calibri" w:cs="Calibri"/>
        </w:rPr>
        <w:t xml:space="preserve">. </w:t>
      </w:r>
    </w:p>
    <w:p w:rsidR="00A27683" w:rsidP="76679095" w:rsidRDefault="00A27683" w14:paraId="51DC1F08" w14:textId="20FCE524">
      <w:pPr>
        <w:rPr>
          <w:b/>
          <w:bCs/>
        </w:rPr>
        <w:sectPr w:rsidR="00A27683" w:rsidSect="00A375DC">
          <w:footerReference w:type="default" r:id="rId24"/>
          <w:type w:val="continuous"/>
          <w:pgSz w:w="11907" w:h="16839" w:orient="portrait" w:code="9"/>
          <w:pgMar w:top="1440" w:right="1440" w:bottom="1440" w:left="1440" w:header="720" w:footer="720" w:gutter="0"/>
          <w:cols w:space="720"/>
          <w:formProt w:val="0"/>
          <w:docGrid w:linePitch="360"/>
        </w:sectPr>
      </w:pPr>
    </w:p>
    <w:p w:rsidR="00A27683" w:rsidP="76679095" w:rsidRDefault="00381483" w14:paraId="049F49C1" w14:textId="20EF49A2">
      <w:pPr>
        <w:rPr>
          <w:b/>
          <w:bCs/>
        </w:rPr>
        <w:sectPr w:rsidR="00A27683" w:rsidSect="00A375DC">
          <w:type w:val="continuous"/>
          <w:pgSz w:w="11907" w:h="16839" w:orient="portrait" w:code="9"/>
          <w:pgMar w:top="1440" w:right="1440" w:bottom="1440" w:left="1440" w:header="720" w:footer="720" w:gutter="0"/>
          <w:cols w:space="720"/>
          <w:docGrid w:linePitch="360"/>
        </w:sectPr>
      </w:pPr>
      <w:r>
        <w:rPr>
          <w:b/>
          <w:bCs/>
          <w:noProof/>
          <w:color w:val="2B579A"/>
          <w:shd w:val="clear" w:color="auto" w:fill="E6E6E6"/>
        </w:rPr>
        <mc:AlternateContent>
          <mc:Choice Requires="wps">
            <w:drawing>
              <wp:anchor distT="0" distB="0" distL="114300" distR="114300" simplePos="0" relativeHeight="251658240" behindDoc="0" locked="0" layoutInCell="1" allowOverlap="1" wp14:anchorId="2809707D" wp14:editId="222D17FD">
                <wp:simplePos x="0" y="0"/>
                <wp:positionH relativeFrom="column">
                  <wp:posOffset>2532434</wp:posOffset>
                </wp:positionH>
                <wp:positionV relativeFrom="paragraph">
                  <wp:posOffset>256986</wp:posOffset>
                </wp:positionV>
                <wp:extent cx="911157" cy="485775"/>
                <wp:effectExtent l="0" t="0" r="22860" b="28575"/>
                <wp:wrapNone/>
                <wp:docPr id="3" name="Rectangle 3"/>
                <wp:cNvGraphicFramePr/>
                <a:graphic xmlns:a="http://schemas.openxmlformats.org/drawingml/2006/main">
                  <a:graphicData uri="http://schemas.microsoft.com/office/word/2010/wordprocessingShape">
                    <wps:wsp>
                      <wps:cNvSpPr/>
                      <wps:spPr>
                        <a:xfrm>
                          <a:off x="0" y="0"/>
                          <a:ext cx="911157" cy="4857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w:pict w14:anchorId="63B60BAB">
              <v:rect id="Rectangle 3" style="position:absolute;margin-left:199.4pt;margin-top:20.25pt;width:71.7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white [3212]" strokeweight="2pt" w14:anchorId="1A05E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"/>
            </w:pict>
          </mc:Fallback>
        </mc:AlternateContent>
      </w:r>
    </w:p>
    <w:sdt>
      <w:sdtPr>
        <w:rPr>
          <w:color w:val="2B579A"/>
          <w:shd w:val="clear" w:color="auto" w:fill="E6E6E6"/>
        </w:rPr>
        <w:id w:val="1094751203"/>
        <w:lock w:val="sdtContentLocked"/>
        <w:placeholder>
          <w:docPart w:val="358AA8CA2F2F442CA79A877EE691E2AD"/>
        </w:placeholder>
        <w:text/>
      </w:sdtPr>
      <w:sdtEndPr>
        <w:rPr>
          <w:color w:val="auto"/>
          <w:shd w:val="clear" w:color="auto" w:fill="auto"/>
        </w:rPr>
      </w:sdtEndPr>
      <w:sdtContent>
        <w:p w:rsidR="00A44D61" w:rsidP="00E60549" w:rsidRDefault="00F44D93" w14:paraId="2C99D4FC" w14:textId="0B9CF348">
          <w:pPr>
            <w:pStyle w:val="Heading1"/>
            <w:numPr>
              <w:ilvl w:val="0"/>
              <w:numId w:val="0"/>
            </w:numPr>
            <w:ind w:left="432"/>
            <w:sectPr w:rsidR="00A44D61" w:rsidSect="00A375DC">
              <w:type w:val="continuous"/>
              <w:pgSz w:w="11907" w:h="16839" w:code="9"/>
              <w:pgMar w:top="1440" w:right="1440" w:bottom="1440" w:left="1440" w:header="720" w:footer="720" w:gutter="0"/>
              <w:cols w:space="720"/>
              <w:docGrid w:linePitch="360"/>
            </w:sectPr>
          </w:pPr>
          <w:r>
            <w:t>Evaluation</w:t>
          </w:r>
        </w:p>
      </w:sdtContent>
    </w:sdt>
    <w:sdt>
      <w:sdtPr>
        <w:rPr>
          <w:rFonts w:asciiTheme="minorHAnsi" w:hAnsiTheme="minorHAnsi" w:cstheme="minorHAnsi"/>
          <w:color w:val="2B579A"/>
          <w:shd w:val="clear" w:color="auto" w:fill="E6E6E6"/>
        </w:rPr>
        <w:id w:val="553670768"/>
        <w:lock w:val="contentLocked"/>
        <w:placeholder>
          <w:docPart w:val="08815ED61F0441D18ADB3EE2B24559F3"/>
        </w:placeholder>
        <w:text/>
      </w:sdtPr>
      <w:sdtEndPr/>
      <w:sdtContent>
        <w:p w:rsidRPr="00212935" w:rsidR="00A44D61" w:rsidP="76679095" w:rsidRDefault="00F44D93" w14:paraId="285E1360" w14:textId="16CE390E">
          <w:pPr>
            <w:pStyle w:val="Heading1"/>
            <w:rPr>
              <w:rFonts w:asciiTheme="minorHAnsi" w:hAnsiTheme="minorHAnsi" w:eastAsiaTheme="minorEastAsia" w:cstheme="minorBidi"/>
              <w:sz w:val="22"/>
              <w:szCs w:val="22"/>
            </w:rPr>
          </w:pPr>
          <w:r>
            <w:rPr>
              <w:rFonts w:asciiTheme="minorHAnsi" w:hAnsiTheme="minorHAnsi" w:cstheme="minorHAnsi"/>
            </w:rPr>
            <w:t>Results Matrix</w:t>
          </w:r>
        </w:p>
      </w:sdtContent>
    </w:sdt>
    <w:tbl>
      <w:tblPr>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2119"/>
        <w:gridCol w:w="2453"/>
        <w:gridCol w:w="2372"/>
        <w:gridCol w:w="2372"/>
        <w:gridCol w:w="2375"/>
        <w:gridCol w:w="2263"/>
      </w:tblGrid>
      <w:tr w:rsidRPr="00A91836" w:rsidR="00A27683" w:rsidTr="77036678" w14:paraId="3D98DA71" w14:textId="77777777">
        <w:trPr>
          <w:trHeight w:val="763"/>
        </w:trPr>
        <w:tc>
          <w:tcPr>
            <w:tcW w:w="759" w:type="pct"/>
            <w:tcBorders>
              <w:top w:val="nil"/>
              <w:left w:val="nil"/>
              <w:bottom w:val="single" w:color="auto" w:sz="6" w:space="0"/>
              <w:right w:val="single" w:color="auto" w:sz="4" w:space="0"/>
            </w:tcBorders>
            <w:tcMar/>
          </w:tcPr>
          <w:p w:rsidR="00A27683" w:rsidP="00A27683" w:rsidRDefault="00A27683" w14:paraId="3C1A0B37" w14:textId="77777777">
            <w:pPr>
              <w:spacing w:after="0" w:line="240" w:lineRule="auto"/>
              <w:rPr>
                <w:sz w:val="20"/>
                <w:szCs w:val="20"/>
              </w:rPr>
            </w:pPr>
          </w:p>
          <w:p w:rsidRPr="00A91836" w:rsidR="00A27683" w:rsidP="00A27683" w:rsidRDefault="00A27683" w14:paraId="4E2CFF71" w14:textId="77777777">
            <w:pPr>
              <w:spacing w:after="0" w:line="240" w:lineRule="auto"/>
              <w:rPr>
                <w:sz w:val="20"/>
                <w:szCs w:val="20"/>
              </w:rPr>
            </w:pPr>
          </w:p>
          <w:p w:rsidRPr="00A91836" w:rsidR="00A27683" w:rsidP="00A27683" w:rsidRDefault="00A27683" w14:paraId="2F507050" w14:textId="77777777">
            <w:pPr>
              <w:spacing w:after="0" w:line="240" w:lineRule="auto"/>
              <w:rPr>
                <w:sz w:val="20"/>
                <w:szCs w:val="20"/>
              </w:rPr>
            </w:pPr>
          </w:p>
        </w:tc>
        <w:tc>
          <w:tcPr>
            <w:tcW w:w="879" w:type="pct"/>
            <w:tcBorders>
              <w:left w:val="single" w:color="auto" w:sz="4" w:space="0"/>
              <w:bottom w:val="nil"/>
            </w:tcBorders>
            <w:shd w:val="clear" w:color="auto" w:fill="BFBFBF" w:themeFill="background1" w:themeFillShade="BF"/>
            <w:tcMar/>
            <w:vAlign w:val="center"/>
          </w:tcPr>
          <w:sdt>
            <w:sdtPr>
              <w:rPr>
                <w:b/>
                <w:i/>
                <w:color w:val="2B579A"/>
                <w:sz w:val="20"/>
                <w:szCs w:val="20"/>
                <w:shd w:val="clear" w:color="auto" w:fill="E6E6E6"/>
              </w:rPr>
              <w:id w:val="1761331156"/>
              <w:lock w:val="contentLocked"/>
              <w:placeholder>
                <w:docPart w:val="3E658218169D4D598D5C37CDF1AA522C"/>
              </w:placeholder>
            </w:sdtPr>
            <w:sdtEndPr/>
            <w:sdtContent>
              <w:p w:rsidRPr="00A91836" w:rsidR="00A27683" w:rsidP="76679095" w:rsidRDefault="00A27683" w14:paraId="3BF173DF" w14:textId="77777777">
                <w:pPr>
                  <w:spacing w:after="0" w:line="240" w:lineRule="auto"/>
                  <w:rPr>
                    <w:b/>
                    <w:bCs/>
                    <w:i/>
                    <w:iCs/>
                    <w:sz w:val="20"/>
                    <w:szCs w:val="20"/>
                  </w:rPr>
                </w:pPr>
                <w:r w:rsidRPr="76679095">
                  <w:rPr>
                    <w:b/>
                    <w:bCs/>
                    <w:i/>
                    <w:iCs/>
                    <w:sz w:val="20"/>
                    <w:szCs w:val="20"/>
                  </w:rPr>
                  <w:t>Indicators</w:t>
                </w:r>
              </w:p>
            </w:sdtContent>
          </w:sdt>
          <w:p w:rsidR="76679095" w:rsidRDefault="76679095" w14:paraId="0CF9696A" w14:textId="77777777"/>
        </w:tc>
        <w:tc>
          <w:tcPr>
            <w:tcW w:w="850" w:type="pct"/>
            <w:tcBorders>
              <w:bottom w:val="nil"/>
            </w:tcBorders>
            <w:shd w:val="clear" w:color="auto" w:fill="BFBFBF" w:themeFill="background1" w:themeFillShade="BF"/>
            <w:tcMar/>
            <w:vAlign w:val="center"/>
          </w:tcPr>
          <w:sdt>
            <w:sdtPr>
              <w:rPr>
                <w:b/>
                <w:i/>
                <w:color w:val="2B579A"/>
                <w:sz w:val="20"/>
                <w:szCs w:val="20"/>
                <w:shd w:val="clear" w:color="auto" w:fill="E6E6E6"/>
              </w:rPr>
              <w:id w:val="-1045138846"/>
              <w:lock w:val="contentLocked"/>
              <w:placeholder>
                <w:docPart w:val="E0133B57277F4D9793BB0CA1AD89F8A7"/>
              </w:placeholder>
            </w:sdtPr>
            <w:sdtEndPr/>
            <w:sdtContent>
              <w:p w:rsidR="00A27683" w:rsidP="76679095" w:rsidRDefault="00A27683" w14:paraId="38F6FE70" w14:textId="77777777">
                <w:pPr>
                  <w:spacing w:after="0" w:line="240" w:lineRule="auto"/>
                  <w:rPr>
                    <w:b/>
                    <w:bCs/>
                    <w:i/>
                    <w:iCs/>
                    <w:sz w:val="20"/>
                    <w:szCs w:val="20"/>
                  </w:rPr>
                </w:pPr>
                <w:r w:rsidRPr="76679095">
                  <w:rPr>
                    <w:b/>
                    <w:bCs/>
                    <w:i/>
                    <w:iCs/>
                    <w:sz w:val="20"/>
                    <w:szCs w:val="20"/>
                  </w:rPr>
                  <w:t>Data Source and Collection Method</w:t>
                </w:r>
              </w:p>
            </w:sdtContent>
          </w:sdt>
          <w:p w:rsidR="76679095" w:rsidRDefault="76679095" w14:paraId="3F4B51FE" w14:textId="77777777"/>
        </w:tc>
        <w:tc>
          <w:tcPr>
            <w:tcW w:w="850" w:type="pct"/>
            <w:tcBorders>
              <w:bottom w:val="nil"/>
            </w:tcBorders>
            <w:shd w:val="clear" w:color="auto" w:fill="BFBFBF" w:themeFill="background1" w:themeFillShade="BF"/>
            <w:tcMar/>
            <w:vAlign w:val="center"/>
          </w:tcPr>
          <w:sdt>
            <w:sdtPr>
              <w:rPr>
                <w:b/>
                <w:i/>
                <w:color w:val="2B579A"/>
                <w:sz w:val="20"/>
                <w:szCs w:val="20"/>
                <w:shd w:val="clear" w:color="auto" w:fill="E6E6E6"/>
              </w:rPr>
              <w:id w:val="73411451"/>
              <w:lock w:val="contentLocked"/>
              <w:placeholder>
                <w:docPart w:val="3E658218169D4D598D5C37CDF1AA522C"/>
              </w:placeholder>
            </w:sdtPr>
            <w:sdtEndPr/>
            <w:sdtContent>
              <w:p w:rsidRPr="00A91836" w:rsidR="00A27683" w:rsidP="76679095" w:rsidRDefault="00A27683" w14:paraId="768BF303" w14:textId="77777777">
                <w:pPr>
                  <w:spacing w:after="0" w:line="240" w:lineRule="auto"/>
                  <w:rPr>
                    <w:b/>
                    <w:bCs/>
                    <w:i/>
                    <w:iCs/>
                    <w:sz w:val="20"/>
                    <w:szCs w:val="20"/>
                  </w:rPr>
                </w:pPr>
                <w:r w:rsidRPr="76679095">
                  <w:rPr>
                    <w:b/>
                    <w:bCs/>
                    <w:i/>
                    <w:iCs/>
                    <w:sz w:val="20"/>
                    <w:szCs w:val="20"/>
                  </w:rPr>
                  <w:t>Baseline</w:t>
                </w:r>
              </w:p>
            </w:sdtContent>
          </w:sdt>
          <w:p w:rsidR="76679095" w:rsidRDefault="76679095" w14:paraId="5806324D" w14:textId="77777777"/>
        </w:tc>
        <w:tc>
          <w:tcPr>
            <w:tcW w:w="851" w:type="pct"/>
            <w:tcBorders>
              <w:bottom w:val="nil"/>
            </w:tcBorders>
            <w:shd w:val="clear" w:color="auto" w:fill="BFBFBF" w:themeFill="background1" w:themeFillShade="BF"/>
            <w:tcMar/>
            <w:vAlign w:val="center"/>
          </w:tcPr>
          <w:sdt>
            <w:sdtPr>
              <w:rPr>
                <w:b/>
                <w:i/>
                <w:color w:val="2B579A"/>
                <w:sz w:val="20"/>
                <w:szCs w:val="20"/>
                <w:shd w:val="clear" w:color="auto" w:fill="E6E6E6"/>
              </w:rPr>
              <w:id w:val="-700625938"/>
              <w:lock w:val="contentLocked"/>
              <w:placeholder>
                <w:docPart w:val="3E658218169D4D598D5C37CDF1AA522C"/>
              </w:placeholder>
            </w:sdtPr>
            <w:sdtEndPr/>
            <w:sdtContent>
              <w:p w:rsidRPr="00A91836" w:rsidR="00A27683" w:rsidP="76679095" w:rsidRDefault="00A27683" w14:paraId="71F6C29B" w14:textId="77777777">
                <w:pPr>
                  <w:spacing w:after="0" w:line="240" w:lineRule="auto"/>
                  <w:rPr>
                    <w:b/>
                    <w:bCs/>
                    <w:i/>
                    <w:iCs/>
                    <w:sz w:val="20"/>
                    <w:szCs w:val="20"/>
                  </w:rPr>
                </w:pPr>
                <w:r w:rsidRPr="76679095">
                  <w:rPr>
                    <w:b/>
                    <w:bCs/>
                    <w:i/>
                    <w:iCs/>
                    <w:sz w:val="20"/>
                    <w:szCs w:val="20"/>
                  </w:rPr>
                  <w:t>Target</w:t>
                </w:r>
              </w:p>
            </w:sdtContent>
          </w:sdt>
          <w:p w:rsidR="76679095" w:rsidRDefault="76679095" w14:paraId="74AE4378" w14:textId="77777777"/>
        </w:tc>
        <w:sdt>
          <w:sdtPr>
            <w:rPr>
              <w:b/>
              <w:i/>
              <w:color w:val="2B579A"/>
              <w:sz w:val="20"/>
              <w:szCs w:val="20"/>
              <w:shd w:val="clear" w:color="auto" w:fill="E6E6E6"/>
            </w:rPr>
            <w:id w:val="1362398744"/>
            <w:lock w:val="contentLocked"/>
            <w:placeholder>
              <w:docPart w:val="3E658218169D4D598D5C37CDF1AA522C"/>
            </w:placeholder>
          </w:sdtPr>
          <w:sdtEndPr/>
          <w:sdtContent>
            <w:tc>
              <w:tcPr>
                <w:tcW w:w="811" w:type="pct"/>
                <w:tcBorders>
                  <w:bottom w:val="nil"/>
                </w:tcBorders>
                <w:shd w:val="clear" w:color="auto" w:fill="BFBFBF" w:themeFill="background1" w:themeFillShade="BF"/>
                <w:vAlign w:val="center"/>
              </w:tcPr>
              <w:p w:rsidRPr="00A91836" w:rsidR="00A27683" w:rsidP="00A27683" w:rsidRDefault="00A27683" w14:paraId="2294B2B7" w14:textId="77777777">
                <w:pPr>
                  <w:spacing w:after="0" w:line="240" w:lineRule="auto"/>
                  <w:rPr>
                    <w:b/>
                    <w:i/>
                    <w:sz w:val="20"/>
                    <w:szCs w:val="20"/>
                  </w:rPr>
                </w:pPr>
                <w:r>
                  <w:rPr>
                    <w:b/>
                    <w:i/>
                    <w:sz w:val="20"/>
                    <w:szCs w:val="20"/>
                  </w:rPr>
                  <w:t>Assumptions</w:t>
                </w:r>
              </w:p>
            </w:tc>
          </w:sdtContent>
        </w:sdt>
      </w:tr>
      <w:tr w:rsidRPr="00A91836" w:rsidR="00A27683" w:rsidTr="77036678" w14:paraId="09B0C4A3" w14:textId="77777777">
        <w:trPr>
          <w:trHeight w:val="417"/>
        </w:trPr>
        <w:tc>
          <w:tcPr>
            <w:tcW w:w="759" w:type="pct"/>
            <w:tcBorders>
              <w:top w:val="single" w:color="auto" w:sz="6" w:space="0"/>
            </w:tcBorders>
            <w:tcMar/>
          </w:tcPr>
          <w:p w:rsidRPr="00A91836" w:rsidR="00A27683" w:rsidP="76679095" w:rsidRDefault="00A27683" w14:paraId="2C00F13A" w14:textId="77777777">
            <w:pPr>
              <w:spacing w:after="0" w:line="240" w:lineRule="auto"/>
              <w:rPr>
                <w:b/>
                <w:bCs/>
                <w:i/>
                <w:iCs/>
                <w:sz w:val="20"/>
                <w:szCs w:val="20"/>
              </w:rPr>
            </w:pPr>
            <w:r w:rsidRPr="76679095">
              <w:rPr>
                <w:b/>
                <w:bCs/>
                <w:i/>
                <w:iCs/>
                <w:sz w:val="20"/>
                <w:szCs w:val="20"/>
              </w:rPr>
              <w:t>Objective:</w:t>
            </w:r>
          </w:p>
          <w:p w:rsidR="00A27683" w:rsidP="00381483" w:rsidRDefault="76679095" w14:paraId="2E7481FF" w14:textId="59903538">
            <w:pPr>
              <w:spacing w:line="240" w:lineRule="auto"/>
              <w:rPr>
                <w:rFonts w:ascii="Calibri" w:hAnsi="Calibri" w:eastAsia="Calibri" w:cs="Calibri"/>
                <w:color w:val="000000" w:themeColor="text1"/>
                <w:sz w:val="20"/>
                <w:szCs w:val="20"/>
              </w:rPr>
            </w:pPr>
            <w:r w:rsidRPr="76679095">
              <w:rPr>
                <w:rFonts w:ascii="Calibri" w:hAnsi="Calibri" w:eastAsia="Calibri" w:cs="Calibri"/>
                <w:color w:val="000000" w:themeColor="text1"/>
                <w:sz w:val="20"/>
                <w:szCs w:val="20"/>
              </w:rPr>
              <w:t>To contribute to safe and dignified living conditions for conflict-affected communities in Ukraine through individual shelter support</w:t>
            </w:r>
          </w:p>
        </w:tc>
        <w:tc>
          <w:tcPr>
            <w:tcW w:w="879" w:type="pct"/>
            <w:tcMar/>
          </w:tcPr>
          <w:p w:rsidRPr="00BF0874" w:rsidR="00A27683" w:rsidP="76679095" w:rsidRDefault="00A27683" w14:paraId="0EC411E7" w14:textId="75019BB7">
            <w:pPr>
              <w:spacing w:after="0" w:line="240" w:lineRule="auto"/>
              <w:rPr>
                <w:sz w:val="20"/>
                <w:szCs w:val="20"/>
              </w:rPr>
            </w:pPr>
          </w:p>
          <w:p w:rsidRPr="00BF0874" w:rsidR="00A27683" w:rsidP="76679095" w:rsidRDefault="76679095" w14:paraId="46ABD7E5" w14:textId="5D6B23B5">
            <w:pPr>
              <w:spacing w:after="0" w:line="240" w:lineRule="auto"/>
              <w:rPr>
                <w:sz w:val="20"/>
                <w:szCs w:val="20"/>
              </w:rPr>
            </w:pPr>
            <w:r w:rsidRPr="76679095">
              <w:rPr>
                <w:sz w:val="20"/>
                <w:szCs w:val="20"/>
              </w:rPr>
              <w:t xml:space="preserve">% </w:t>
            </w:r>
            <w:proofErr w:type="gramStart"/>
            <w:r w:rsidRPr="76679095">
              <w:rPr>
                <w:sz w:val="20"/>
                <w:szCs w:val="20"/>
              </w:rPr>
              <w:t>of</w:t>
            </w:r>
            <w:proofErr w:type="gramEnd"/>
            <w:r w:rsidRPr="76679095">
              <w:rPr>
                <w:sz w:val="20"/>
                <w:szCs w:val="20"/>
              </w:rPr>
              <w:t xml:space="preserve"> assisted households who report that individual shelter support contributed to safe and dignified living conditions</w:t>
            </w:r>
          </w:p>
        </w:tc>
        <w:tc>
          <w:tcPr>
            <w:tcW w:w="850" w:type="pct"/>
            <w:tcMar/>
          </w:tcPr>
          <w:p w:rsidR="76679095" w:rsidP="76679095" w:rsidRDefault="76679095" w14:paraId="0677A83C" w14:textId="4C0D488A">
            <w:pPr>
              <w:spacing w:after="0" w:line="240" w:lineRule="auto"/>
              <w:rPr>
                <w:sz w:val="20"/>
                <w:szCs w:val="20"/>
              </w:rPr>
            </w:pPr>
          </w:p>
          <w:p w:rsidRPr="00A91836" w:rsidR="00A27683" w:rsidP="00A27683" w:rsidRDefault="006A78E1" w14:paraId="4986583D" w14:textId="13252E3F">
            <w:pPr>
              <w:spacing w:after="0" w:line="240" w:lineRule="auto"/>
              <w:rPr>
                <w:sz w:val="20"/>
                <w:szCs w:val="20"/>
              </w:rPr>
            </w:pPr>
            <w:r>
              <w:rPr>
                <w:sz w:val="20"/>
                <w:szCs w:val="20"/>
              </w:rPr>
              <w:t>Post distribution monitoring</w:t>
            </w:r>
          </w:p>
          <w:p w:rsidR="00A27683" w:rsidP="00A27683" w:rsidRDefault="00A27683" w14:paraId="41F3F327" w14:textId="77777777">
            <w:pPr>
              <w:spacing w:after="0" w:line="240" w:lineRule="auto"/>
              <w:rPr>
                <w:sz w:val="20"/>
                <w:szCs w:val="20"/>
              </w:rPr>
            </w:pPr>
          </w:p>
        </w:tc>
        <w:tc>
          <w:tcPr>
            <w:tcW w:w="850" w:type="pct"/>
            <w:tcMar/>
          </w:tcPr>
          <w:p w:rsidR="76679095" w:rsidP="76679095" w:rsidRDefault="76679095" w14:paraId="4CE020FA" w14:textId="6253954A">
            <w:pPr>
              <w:spacing w:after="0" w:line="240" w:lineRule="auto"/>
              <w:rPr>
                <w:sz w:val="20"/>
                <w:szCs w:val="20"/>
              </w:rPr>
            </w:pPr>
          </w:p>
          <w:p w:rsidRPr="00A91836" w:rsidR="00A27683" w:rsidP="00A27683" w:rsidRDefault="00A27683" w14:paraId="46C3F496" w14:textId="50E1FA29">
            <w:pPr>
              <w:spacing w:after="0" w:line="240" w:lineRule="auto"/>
              <w:rPr>
                <w:sz w:val="20"/>
                <w:szCs w:val="20"/>
              </w:rPr>
            </w:pPr>
            <w:r w:rsidRPr="76679095">
              <w:rPr>
                <w:sz w:val="20"/>
                <w:szCs w:val="20"/>
              </w:rPr>
              <w:t xml:space="preserve">0 </w:t>
            </w:r>
          </w:p>
          <w:p w:rsidR="00A27683" w:rsidP="00A27683" w:rsidRDefault="00A27683" w14:paraId="668AFB07" w14:textId="77777777">
            <w:pPr>
              <w:spacing w:after="0" w:line="240" w:lineRule="auto"/>
              <w:rPr>
                <w:sz w:val="20"/>
                <w:szCs w:val="20"/>
              </w:rPr>
            </w:pPr>
          </w:p>
        </w:tc>
        <w:tc>
          <w:tcPr>
            <w:tcW w:w="851" w:type="pct"/>
            <w:tcMar/>
          </w:tcPr>
          <w:p w:rsidR="00A27683" w:rsidP="76679095" w:rsidRDefault="00A27683" w14:paraId="5363C0FB" w14:textId="0CC7BCC7">
            <w:pPr>
              <w:spacing w:after="0" w:line="240" w:lineRule="auto"/>
              <w:rPr>
                <w:sz w:val="20"/>
                <w:szCs w:val="20"/>
              </w:rPr>
            </w:pPr>
          </w:p>
          <w:p w:rsidR="00A27683" w:rsidP="76679095" w:rsidRDefault="76679095" w14:paraId="7CCD21E4" w14:textId="2D0071B8">
            <w:pPr>
              <w:spacing w:after="0" w:line="240" w:lineRule="auto"/>
              <w:rPr>
                <w:sz w:val="20"/>
                <w:szCs w:val="20"/>
              </w:rPr>
            </w:pPr>
            <w:r w:rsidRPr="76679095">
              <w:rPr>
                <w:sz w:val="20"/>
                <w:szCs w:val="20"/>
              </w:rPr>
              <w:t>80%</w:t>
            </w:r>
          </w:p>
        </w:tc>
        <w:tc>
          <w:tcPr>
            <w:tcW w:w="811" w:type="pct"/>
            <w:shd w:val="clear" w:color="auto" w:fill="D9D9D9" w:themeFill="background1" w:themeFillShade="D9"/>
            <w:tcMar/>
          </w:tcPr>
          <w:p w:rsidR="00A27683" w:rsidP="00A27683" w:rsidRDefault="00A27683" w14:paraId="649A2CAD" w14:textId="77777777">
            <w:pPr>
              <w:spacing w:after="0" w:line="240" w:lineRule="auto"/>
              <w:rPr>
                <w:sz w:val="20"/>
                <w:szCs w:val="20"/>
              </w:rPr>
            </w:pPr>
          </w:p>
        </w:tc>
      </w:tr>
      <w:tr w:rsidRPr="00A91836" w:rsidR="00A27683" w:rsidTr="77036678" w14:paraId="7A497490" w14:textId="77777777">
        <w:trPr>
          <w:trHeight w:val="417"/>
        </w:trPr>
        <w:tc>
          <w:tcPr>
            <w:tcW w:w="759" w:type="pct"/>
            <w:tcMar/>
          </w:tcPr>
          <w:p w:rsidRPr="00A91836" w:rsidR="00A27683" w:rsidP="76679095" w:rsidRDefault="00A27683" w14:paraId="5D74683F" w14:textId="77777777">
            <w:pPr>
              <w:spacing w:after="0" w:line="240" w:lineRule="auto"/>
              <w:rPr>
                <w:b/>
                <w:bCs/>
                <w:i/>
                <w:iCs/>
                <w:sz w:val="20"/>
                <w:szCs w:val="20"/>
              </w:rPr>
            </w:pPr>
            <w:r w:rsidRPr="76679095">
              <w:rPr>
                <w:b/>
                <w:bCs/>
                <w:i/>
                <w:iCs/>
                <w:sz w:val="20"/>
                <w:szCs w:val="20"/>
              </w:rPr>
              <w:t>Outcome 1:</w:t>
            </w:r>
          </w:p>
          <w:p w:rsidRPr="00342CC3" w:rsidR="00A27683" w:rsidP="00381483" w:rsidRDefault="76679095" w14:paraId="44F4A36B" w14:textId="4596569E">
            <w:pPr>
              <w:spacing w:line="240" w:lineRule="auto"/>
              <w:rPr>
                <w:rFonts w:ascii="Calibri" w:hAnsi="Calibri" w:eastAsia="Calibri" w:cs="Calibri"/>
                <w:color w:val="000000" w:themeColor="text1"/>
                <w:sz w:val="20"/>
                <w:szCs w:val="20"/>
                <w:lang w:val="en-US"/>
              </w:rPr>
            </w:pPr>
            <w:r w:rsidRPr="76679095">
              <w:rPr>
                <w:rFonts w:ascii="Calibri" w:hAnsi="Calibri" w:eastAsia="Calibri" w:cs="Calibri"/>
                <w:color w:val="000000" w:themeColor="text1"/>
                <w:sz w:val="20"/>
                <w:szCs w:val="20"/>
                <w:lang w:val="en-US"/>
              </w:rPr>
              <w:t>Conflict-affected communities reside in dwellings that can withstand harsh weather conditions</w:t>
            </w:r>
          </w:p>
          <w:p w:rsidRPr="00342CC3" w:rsidR="00A27683" w:rsidP="76679095" w:rsidRDefault="00A27683" w14:paraId="55D01A38" w14:textId="71E7C03A">
            <w:pPr>
              <w:spacing w:after="0" w:line="240" w:lineRule="auto"/>
              <w:rPr>
                <w:sz w:val="20"/>
                <w:szCs w:val="20"/>
              </w:rPr>
            </w:pPr>
          </w:p>
        </w:tc>
        <w:tc>
          <w:tcPr>
            <w:tcW w:w="879" w:type="pct"/>
            <w:tcMar/>
          </w:tcPr>
          <w:p w:rsidR="76679095" w:rsidP="76679095" w:rsidRDefault="76679095" w14:paraId="1B811ACE" w14:textId="21C1EC7D">
            <w:pPr>
              <w:spacing w:after="0" w:line="240" w:lineRule="auto"/>
              <w:rPr>
                <w:sz w:val="20"/>
                <w:szCs w:val="20"/>
              </w:rPr>
            </w:pPr>
          </w:p>
          <w:p w:rsidRPr="006E358C" w:rsidR="00A27683" w:rsidP="00A27683" w:rsidRDefault="00A27683" w14:paraId="2B8AAE50" w14:textId="6ED1FB09">
            <w:pPr>
              <w:spacing w:after="0" w:line="240" w:lineRule="auto"/>
              <w:rPr>
                <w:sz w:val="20"/>
                <w:szCs w:val="20"/>
              </w:rPr>
            </w:pPr>
            <w:r w:rsidRPr="76679095">
              <w:rPr>
                <w:sz w:val="20"/>
                <w:szCs w:val="20"/>
              </w:rPr>
              <w:t xml:space="preserve">% </w:t>
            </w:r>
            <w:proofErr w:type="gramStart"/>
            <w:r w:rsidRPr="76679095">
              <w:rPr>
                <w:sz w:val="20"/>
                <w:szCs w:val="20"/>
              </w:rPr>
              <w:t>of</w:t>
            </w:r>
            <w:proofErr w:type="gramEnd"/>
            <w:r w:rsidRPr="76679095">
              <w:rPr>
                <w:sz w:val="20"/>
                <w:szCs w:val="20"/>
              </w:rPr>
              <w:t xml:space="preserve"> assisted households who report that their dwellings can withstand harsh weather conditions </w:t>
            </w:r>
          </w:p>
        </w:tc>
        <w:tc>
          <w:tcPr>
            <w:tcW w:w="850" w:type="pct"/>
            <w:tcMar/>
          </w:tcPr>
          <w:p w:rsidR="76679095" w:rsidP="76679095" w:rsidRDefault="76679095" w14:paraId="015D6EB4" w14:textId="331B33AB">
            <w:pPr>
              <w:spacing w:after="0" w:line="240" w:lineRule="auto"/>
              <w:rPr>
                <w:sz w:val="20"/>
                <w:szCs w:val="20"/>
              </w:rPr>
            </w:pPr>
          </w:p>
          <w:p w:rsidR="76679095" w:rsidP="76679095" w:rsidRDefault="006A78E1" w14:paraId="6DB66D37" w14:textId="21207587">
            <w:pPr>
              <w:spacing w:after="0" w:line="240" w:lineRule="auto"/>
              <w:rPr>
                <w:sz w:val="20"/>
                <w:szCs w:val="20"/>
              </w:rPr>
            </w:pPr>
            <w:r>
              <w:rPr>
                <w:sz w:val="20"/>
                <w:szCs w:val="20"/>
              </w:rPr>
              <w:t>Post distribution monitoring</w:t>
            </w:r>
          </w:p>
          <w:p w:rsidR="00A27683" w:rsidP="00A27683" w:rsidRDefault="00A27683" w14:paraId="02FC3D83" w14:textId="77777777">
            <w:pPr>
              <w:spacing w:after="0" w:line="240" w:lineRule="auto"/>
              <w:rPr>
                <w:sz w:val="20"/>
                <w:szCs w:val="20"/>
              </w:rPr>
            </w:pPr>
          </w:p>
        </w:tc>
        <w:tc>
          <w:tcPr>
            <w:tcW w:w="850" w:type="pct"/>
            <w:tcMar/>
          </w:tcPr>
          <w:p w:rsidR="76679095" w:rsidP="76679095" w:rsidRDefault="76679095" w14:paraId="6CCCA710" w14:textId="38F7A1F8">
            <w:pPr>
              <w:spacing w:after="0" w:line="240" w:lineRule="auto"/>
              <w:rPr>
                <w:sz w:val="20"/>
                <w:szCs w:val="20"/>
              </w:rPr>
            </w:pPr>
          </w:p>
          <w:p w:rsidRPr="00A91836" w:rsidR="00A27683" w:rsidP="00A27683" w:rsidRDefault="00A27683" w14:paraId="21D08F74" w14:textId="26DFD656">
            <w:pPr>
              <w:spacing w:after="0" w:line="240" w:lineRule="auto"/>
              <w:rPr>
                <w:sz w:val="20"/>
                <w:szCs w:val="20"/>
              </w:rPr>
            </w:pPr>
            <w:r w:rsidRPr="76679095">
              <w:rPr>
                <w:sz w:val="20"/>
                <w:szCs w:val="20"/>
              </w:rPr>
              <w:t xml:space="preserve">0 </w:t>
            </w:r>
          </w:p>
          <w:p w:rsidRPr="00434C70" w:rsidR="00A27683" w:rsidP="00A27683" w:rsidRDefault="00A27683" w14:paraId="591C1CD7" w14:textId="77777777">
            <w:pPr>
              <w:spacing w:after="0" w:line="240" w:lineRule="auto"/>
              <w:rPr>
                <w:sz w:val="20"/>
                <w:szCs w:val="20"/>
              </w:rPr>
            </w:pPr>
          </w:p>
        </w:tc>
        <w:tc>
          <w:tcPr>
            <w:tcW w:w="851" w:type="pct"/>
            <w:tcMar/>
          </w:tcPr>
          <w:p w:rsidRPr="00A91836" w:rsidR="00A27683" w:rsidP="76679095" w:rsidRDefault="00A27683" w14:paraId="1807294A" w14:textId="20161C20">
            <w:pPr>
              <w:spacing w:after="0" w:line="240" w:lineRule="auto"/>
              <w:rPr>
                <w:sz w:val="20"/>
                <w:szCs w:val="20"/>
              </w:rPr>
            </w:pPr>
          </w:p>
          <w:p w:rsidRPr="00A91836" w:rsidR="00A27683" w:rsidP="76679095" w:rsidRDefault="76679095" w14:paraId="268B5626" w14:textId="47E3365C">
            <w:pPr>
              <w:spacing w:after="0" w:line="240" w:lineRule="auto"/>
              <w:rPr>
                <w:sz w:val="20"/>
                <w:szCs w:val="20"/>
              </w:rPr>
            </w:pPr>
            <w:r w:rsidRPr="76679095">
              <w:rPr>
                <w:sz w:val="20"/>
                <w:szCs w:val="20"/>
              </w:rPr>
              <w:t>80%</w:t>
            </w:r>
          </w:p>
          <w:p w:rsidR="76679095" w:rsidRDefault="76679095" w14:paraId="5833D1E4" w14:textId="77777777"/>
        </w:tc>
        <w:tc>
          <w:tcPr>
            <w:tcW w:w="811" w:type="pct"/>
            <w:tcMar/>
          </w:tcPr>
          <w:p w:rsidRPr="00A91836" w:rsidR="00A27683" w:rsidP="76679095" w:rsidRDefault="00A27683" w14:paraId="069DD4BF" w14:textId="368DC59E">
            <w:pPr>
              <w:spacing w:after="0" w:line="240" w:lineRule="auto"/>
              <w:rPr>
                <w:sz w:val="20"/>
                <w:szCs w:val="20"/>
              </w:rPr>
            </w:pPr>
          </w:p>
          <w:p w:rsidRPr="00A91836" w:rsidR="00A27683" w:rsidP="76679095" w:rsidRDefault="76679095" w14:paraId="09449FF5" w14:textId="2E9D40D7">
            <w:pPr>
              <w:spacing w:line="240" w:lineRule="auto"/>
              <w:rPr>
                <w:rFonts w:ascii="Calibri" w:hAnsi="Calibri" w:eastAsia="Calibri" w:cs="Calibri"/>
                <w:sz w:val="20"/>
                <w:szCs w:val="20"/>
              </w:rPr>
            </w:pPr>
            <w:r w:rsidRPr="76679095">
              <w:rPr>
                <w:rFonts w:ascii="Calibri" w:hAnsi="Calibri" w:eastAsia="Calibri" w:cs="Calibri"/>
                <w:sz w:val="20"/>
                <w:szCs w:val="20"/>
                <w:lang w:val="en-US"/>
              </w:rPr>
              <w:t>The political environment and national security are at least on local level are conducive to enable the implementation of the project in the target areas.</w:t>
            </w:r>
          </w:p>
          <w:p w:rsidRPr="00A91836" w:rsidR="00A27683" w:rsidP="76679095" w:rsidRDefault="00A27683" w14:paraId="4A74B4D0" w14:textId="5E1C6A72">
            <w:pPr>
              <w:spacing w:after="0" w:line="240" w:lineRule="auto"/>
            </w:pPr>
          </w:p>
          <w:p w:rsidR="76679095" w:rsidRDefault="76679095" w14:paraId="6FF5DFCD" w14:textId="77777777"/>
        </w:tc>
      </w:tr>
      <w:tr w:rsidRPr="00A91836" w:rsidR="007C1D7F" w:rsidTr="77036678" w14:paraId="1E43ABB9" w14:textId="77777777">
        <w:trPr>
          <w:trHeight w:val="417"/>
        </w:trPr>
        <w:tc>
          <w:tcPr>
            <w:tcW w:w="759" w:type="pct"/>
            <w:tcMar/>
          </w:tcPr>
          <w:p w:rsidRPr="00A91836" w:rsidR="007C1D7F" w:rsidP="76679095" w:rsidRDefault="0695A595" w14:paraId="6F09B2D1" w14:textId="77777777">
            <w:pPr>
              <w:spacing w:after="0" w:line="240" w:lineRule="auto"/>
              <w:rPr>
                <w:b/>
                <w:bCs/>
                <w:sz w:val="20"/>
                <w:szCs w:val="20"/>
              </w:rPr>
            </w:pPr>
            <w:r w:rsidRPr="76679095">
              <w:rPr>
                <w:b/>
                <w:bCs/>
                <w:i/>
                <w:iCs/>
                <w:sz w:val="20"/>
                <w:szCs w:val="20"/>
              </w:rPr>
              <w:t>Output 1.1:</w:t>
            </w:r>
            <w:r w:rsidRPr="76679095">
              <w:rPr>
                <w:b/>
                <w:bCs/>
                <w:sz w:val="20"/>
                <w:szCs w:val="20"/>
              </w:rPr>
              <w:t xml:space="preserve"> </w:t>
            </w:r>
          </w:p>
          <w:p w:rsidRPr="00A91836" w:rsidR="007C1D7F" w:rsidP="76679095" w:rsidRDefault="303DD563" w14:paraId="621DFB87" w14:textId="69F016D1">
            <w:pPr>
              <w:spacing w:after="0" w:line="240" w:lineRule="auto"/>
              <w:rPr>
                <w:rFonts w:ascii="Calibri" w:hAnsi="Calibri" w:eastAsia="Calibri" w:cs="Calibri"/>
                <w:color w:val="000000" w:themeColor="text1"/>
                <w:sz w:val="20"/>
                <w:szCs w:val="20"/>
              </w:rPr>
            </w:pPr>
            <w:r w:rsidRPr="77036678" w:rsidR="303DD563">
              <w:rPr>
                <w:rFonts w:ascii="Calibri" w:hAnsi="Calibri" w:eastAsia="Calibri" w:cs="Calibri"/>
                <w:color w:val="000000" w:themeColor="text1" w:themeTint="FF" w:themeShade="FF"/>
                <w:sz w:val="20"/>
                <w:szCs w:val="20"/>
              </w:rPr>
              <w:t xml:space="preserve">Conflict-affected communities have the tools and resources to repair </w:t>
            </w:r>
            <w:r w:rsidRPr="77036678" w:rsidR="303DD563">
              <w:rPr>
                <w:rFonts w:ascii="Calibri" w:hAnsi="Calibri" w:eastAsia="Calibri" w:cs="Calibri"/>
                <w:color w:val="000000" w:themeColor="text1" w:themeTint="FF" w:themeShade="FF"/>
                <w:sz w:val="20"/>
                <w:szCs w:val="20"/>
              </w:rPr>
              <w:t xml:space="preserve">minor </w:t>
            </w:r>
            <w:r w:rsidRPr="77036678" w:rsidR="303DD563">
              <w:rPr>
                <w:rFonts w:ascii="Calibri" w:hAnsi="Calibri" w:eastAsia="Calibri" w:cs="Calibri"/>
                <w:color w:val="000000" w:themeColor="text1" w:themeTint="FF" w:themeShade="FF"/>
                <w:sz w:val="20"/>
                <w:szCs w:val="20"/>
              </w:rPr>
              <w:t>damage</w:t>
            </w:r>
            <w:r w:rsidRPr="77036678" w:rsidR="303DD563">
              <w:rPr>
                <w:rFonts w:ascii="Calibri" w:hAnsi="Calibri" w:eastAsia="Calibri" w:cs="Calibri"/>
                <w:color w:val="000000" w:themeColor="text1" w:themeTint="FF" w:themeShade="FF"/>
                <w:sz w:val="20"/>
                <w:szCs w:val="20"/>
              </w:rPr>
              <w:t>s</w:t>
            </w:r>
            <w:r w:rsidRPr="77036678" w:rsidR="303DD563">
              <w:rPr>
                <w:rFonts w:ascii="Calibri" w:hAnsi="Calibri" w:eastAsia="Calibri" w:cs="Calibri"/>
                <w:color w:val="000000" w:themeColor="text1" w:themeTint="FF" w:themeShade="FF"/>
                <w:sz w:val="20"/>
                <w:szCs w:val="20"/>
              </w:rPr>
              <w:t xml:space="preserve"> </w:t>
            </w:r>
            <w:r w:rsidRPr="77036678" w:rsidR="303DD563">
              <w:rPr>
                <w:rFonts w:ascii="Calibri" w:hAnsi="Calibri" w:eastAsia="Calibri" w:cs="Calibri"/>
                <w:color w:val="000000" w:themeColor="text1" w:themeTint="FF" w:themeShade="FF"/>
                <w:sz w:val="20"/>
                <w:szCs w:val="20"/>
              </w:rPr>
              <w:t xml:space="preserve">to their </w:t>
            </w:r>
            <w:r w:rsidRPr="77036678" w:rsidR="303DD563">
              <w:rPr>
                <w:rFonts w:ascii="Calibri" w:hAnsi="Calibri" w:eastAsia="Calibri" w:cs="Calibri"/>
                <w:color w:val="000000" w:themeColor="text1" w:themeTint="FF" w:themeShade="FF"/>
                <w:sz w:val="20"/>
                <w:szCs w:val="20"/>
              </w:rPr>
              <w:t>homes</w:t>
            </w:r>
            <w:r w:rsidRPr="77036678" w:rsidR="4EFB70F0">
              <w:rPr>
                <w:rFonts w:ascii="Calibri" w:hAnsi="Calibri" w:eastAsia="Calibri" w:cs="Calibri"/>
                <w:color w:val="000000" w:themeColor="text1" w:themeTint="FF" w:themeShade="FF"/>
                <w:sz w:val="20"/>
                <w:szCs w:val="20"/>
              </w:rPr>
              <w:t xml:space="preserve"> </w:t>
            </w:r>
          </w:p>
        </w:tc>
        <w:tc>
          <w:tcPr>
            <w:tcW w:w="879" w:type="pct"/>
            <w:tcMar/>
          </w:tcPr>
          <w:p w:rsidR="76679095" w:rsidP="76679095" w:rsidRDefault="76679095" w14:paraId="0709A23B" w14:textId="52D20396">
            <w:pPr>
              <w:spacing w:after="0" w:line="240" w:lineRule="auto"/>
              <w:rPr>
                <w:sz w:val="20"/>
                <w:szCs w:val="20"/>
              </w:rPr>
            </w:pPr>
          </w:p>
          <w:p w:rsidRPr="006E358C" w:rsidR="007C1D7F" w:rsidP="007C1D7F" w:rsidRDefault="4EFB70F0" w14:paraId="334750C5" w14:textId="4E64073B">
            <w:pPr>
              <w:spacing w:after="0" w:line="240" w:lineRule="auto"/>
              <w:rPr>
                <w:sz w:val="20"/>
                <w:szCs w:val="20"/>
              </w:rPr>
            </w:pPr>
            <w:r w:rsidRPr="77036678" w:rsidR="4EFB70F0">
              <w:rPr>
                <w:sz w:val="20"/>
                <w:szCs w:val="20"/>
              </w:rPr>
              <w:t xml:space="preserve"># </w:t>
            </w:r>
            <w:proofErr w:type="gramStart"/>
            <w:r w:rsidRPr="77036678" w:rsidR="4EFB70F0">
              <w:rPr>
                <w:sz w:val="20"/>
                <w:szCs w:val="20"/>
              </w:rPr>
              <w:t>of</w:t>
            </w:r>
            <w:proofErr w:type="gramEnd"/>
            <w:r w:rsidRPr="77036678" w:rsidR="4EFB70F0">
              <w:rPr>
                <w:sz w:val="20"/>
                <w:szCs w:val="20"/>
              </w:rPr>
              <w:t xml:space="preserve"> households who receive</w:t>
            </w:r>
            <w:r w:rsidRPr="77036678" w:rsidR="4EFB70F0">
              <w:rPr>
                <w:sz w:val="20"/>
                <w:szCs w:val="20"/>
              </w:rPr>
              <w:t xml:space="preserve"> construction materials</w:t>
            </w:r>
            <w:r w:rsidRPr="77036678" w:rsidR="4EFB70F0">
              <w:rPr>
                <w:sz w:val="20"/>
                <w:szCs w:val="20"/>
              </w:rPr>
              <w:t xml:space="preserve"> </w:t>
            </w:r>
            <w:r w:rsidRPr="77036678" w:rsidR="4EFB70F0">
              <w:rPr>
                <w:sz w:val="20"/>
                <w:szCs w:val="20"/>
              </w:rPr>
              <w:t xml:space="preserve"> </w:t>
            </w:r>
          </w:p>
        </w:tc>
        <w:tc>
          <w:tcPr>
            <w:tcW w:w="850" w:type="pct"/>
            <w:tcMar/>
          </w:tcPr>
          <w:p w:rsidR="76679095" w:rsidP="76679095" w:rsidRDefault="76679095" w14:paraId="24ED97A2" w14:textId="1C069A35">
            <w:pPr>
              <w:spacing w:after="0" w:line="240" w:lineRule="auto"/>
              <w:rPr>
                <w:sz w:val="20"/>
                <w:szCs w:val="20"/>
              </w:rPr>
            </w:pPr>
          </w:p>
          <w:p w:rsidRPr="00A91836" w:rsidR="007C1D7F" w:rsidP="007C1D7F" w:rsidRDefault="0695A595" w14:paraId="51F27087" w14:textId="53B4A242">
            <w:pPr>
              <w:spacing w:after="0" w:line="240" w:lineRule="auto"/>
              <w:rPr>
                <w:sz w:val="20"/>
                <w:szCs w:val="20"/>
              </w:rPr>
            </w:pPr>
            <w:r w:rsidRPr="76679095">
              <w:rPr>
                <w:sz w:val="20"/>
                <w:szCs w:val="20"/>
              </w:rPr>
              <w:t xml:space="preserve">Beneficiary lists  </w:t>
            </w:r>
          </w:p>
          <w:p w:rsidR="007C1D7F" w:rsidP="007C1D7F" w:rsidRDefault="007C1D7F" w14:paraId="5CD3D883" w14:textId="77777777">
            <w:pPr>
              <w:spacing w:after="0" w:line="240" w:lineRule="auto"/>
              <w:rPr>
                <w:sz w:val="20"/>
                <w:szCs w:val="20"/>
              </w:rPr>
            </w:pPr>
          </w:p>
        </w:tc>
        <w:tc>
          <w:tcPr>
            <w:tcW w:w="850" w:type="pct"/>
            <w:tcMar/>
          </w:tcPr>
          <w:p w:rsidR="76679095" w:rsidP="76679095" w:rsidRDefault="76679095" w14:paraId="73F741C1" w14:textId="5251BCD1">
            <w:pPr>
              <w:spacing w:after="0" w:line="240" w:lineRule="auto"/>
              <w:rPr>
                <w:sz w:val="20"/>
                <w:szCs w:val="20"/>
              </w:rPr>
            </w:pPr>
          </w:p>
          <w:p w:rsidRPr="00A91836" w:rsidR="007C1D7F" w:rsidP="007C1D7F" w:rsidRDefault="0695A595" w14:paraId="462601E4" w14:textId="6903AC4D">
            <w:pPr>
              <w:spacing w:after="0" w:line="240" w:lineRule="auto"/>
              <w:rPr>
                <w:sz w:val="20"/>
                <w:szCs w:val="20"/>
              </w:rPr>
            </w:pPr>
            <w:r w:rsidRPr="76679095">
              <w:rPr>
                <w:sz w:val="20"/>
                <w:szCs w:val="20"/>
              </w:rPr>
              <w:t xml:space="preserve">0 </w:t>
            </w:r>
          </w:p>
          <w:p w:rsidRPr="006E358C" w:rsidR="007C1D7F" w:rsidP="007C1D7F" w:rsidRDefault="007C1D7F" w14:paraId="3B235BAC" w14:textId="77777777">
            <w:pPr>
              <w:spacing w:after="0" w:line="240" w:lineRule="auto"/>
              <w:rPr>
                <w:sz w:val="20"/>
                <w:szCs w:val="20"/>
              </w:rPr>
            </w:pPr>
          </w:p>
        </w:tc>
        <w:tc>
          <w:tcPr>
            <w:tcW w:w="851" w:type="pct"/>
            <w:tcMar/>
          </w:tcPr>
          <w:p w:rsidRPr="00A91836" w:rsidR="007C1D7F" w:rsidP="76679095" w:rsidRDefault="007C1D7F" w14:paraId="1B0A4028" w14:textId="0C0278EC">
            <w:pPr>
              <w:spacing w:after="0" w:line="240" w:lineRule="auto"/>
              <w:rPr>
                <w:sz w:val="20"/>
                <w:szCs w:val="20"/>
              </w:rPr>
            </w:pPr>
          </w:p>
          <w:p w:rsidRPr="00A91836" w:rsidR="007C1D7F" w:rsidP="76679095" w:rsidRDefault="76679095" w14:paraId="5680B923" w14:textId="5CAF1197">
            <w:pPr>
              <w:spacing w:after="0" w:line="240" w:lineRule="auto"/>
              <w:rPr>
                <w:sz w:val="20"/>
                <w:szCs w:val="20"/>
              </w:rPr>
            </w:pPr>
            <w:r w:rsidRPr="77036678" w:rsidR="76679095">
              <w:rPr>
                <w:sz w:val="20"/>
                <w:szCs w:val="20"/>
              </w:rPr>
              <w:t>5,</w:t>
            </w:r>
            <w:r w:rsidRPr="77036678" w:rsidR="002003B8">
              <w:rPr>
                <w:sz w:val="20"/>
                <w:szCs w:val="20"/>
              </w:rPr>
              <w:t>079</w:t>
            </w:r>
            <w:r w:rsidRPr="77036678" w:rsidR="002003B8">
              <w:rPr>
                <w:sz w:val="20"/>
                <w:szCs w:val="20"/>
              </w:rPr>
              <w:t xml:space="preserve"> </w:t>
            </w:r>
            <w:r w:rsidRPr="77036678" w:rsidR="76679095">
              <w:rPr>
                <w:sz w:val="20"/>
                <w:szCs w:val="20"/>
              </w:rPr>
              <w:t>(20,</w:t>
            </w:r>
            <w:r w:rsidRPr="77036678" w:rsidR="002003B8">
              <w:rPr>
                <w:sz w:val="20"/>
                <w:szCs w:val="20"/>
              </w:rPr>
              <w:t>316</w:t>
            </w:r>
            <w:r w:rsidRPr="77036678" w:rsidR="002003B8">
              <w:rPr>
                <w:sz w:val="20"/>
                <w:szCs w:val="20"/>
              </w:rPr>
              <w:t xml:space="preserve"> </w:t>
            </w:r>
            <w:r w:rsidRPr="77036678" w:rsidR="76679095">
              <w:rPr>
                <w:sz w:val="20"/>
                <w:szCs w:val="20"/>
              </w:rPr>
              <w:t>individuals)</w:t>
            </w:r>
          </w:p>
          <w:p w:rsidR="76679095" w:rsidRDefault="76679095" w14:paraId="046DF648" w14:textId="77777777"/>
        </w:tc>
        <w:tc>
          <w:tcPr>
            <w:tcW w:w="811" w:type="pct"/>
            <w:tcMar/>
          </w:tcPr>
          <w:p w:rsidRPr="006E358C" w:rsidR="007C1D7F" w:rsidP="76679095" w:rsidRDefault="007C1D7F" w14:paraId="75631301" w14:textId="2B653C44">
            <w:pPr>
              <w:spacing w:after="0" w:line="240" w:lineRule="auto"/>
              <w:rPr>
                <w:sz w:val="20"/>
                <w:szCs w:val="20"/>
              </w:rPr>
            </w:pPr>
          </w:p>
          <w:p w:rsidRPr="006E358C" w:rsidR="007C1D7F" w:rsidP="76679095" w:rsidRDefault="76679095" w14:paraId="1C2D5A1C" w14:textId="612EC3D9">
            <w:pPr>
              <w:spacing w:line="240" w:lineRule="auto"/>
              <w:rPr>
                <w:rFonts w:ascii="Calibri" w:hAnsi="Calibri" w:eastAsia="Calibri" w:cs="Calibri"/>
                <w:sz w:val="20"/>
                <w:szCs w:val="20"/>
                <w:lang w:val="en-US"/>
              </w:rPr>
            </w:pPr>
            <w:r w:rsidRPr="76679095">
              <w:rPr>
                <w:rFonts w:ascii="Calibri" w:hAnsi="Calibri" w:eastAsia="Calibri" w:cs="Calibri"/>
                <w:sz w:val="20"/>
                <w:szCs w:val="20"/>
                <w:lang w:val="en-US"/>
              </w:rPr>
              <w:t>Beneficiaries not/are not forced into further displacement.</w:t>
            </w:r>
          </w:p>
          <w:p w:rsidRPr="006E358C" w:rsidR="007C1D7F" w:rsidP="76679095" w:rsidRDefault="007C1D7F" w14:paraId="55FFC481" w14:textId="41E14FA3">
            <w:pPr>
              <w:spacing w:line="240" w:lineRule="auto"/>
              <w:rPr>
                <w:rFonts w:ascii="Calibri" w:hAnsi="Calibri" w:eastAsia="Calibri" w:cs="Calibri"/>
                <w:color w:val="000000" w:themeColor="text1"/>
                <w:sz w:val="20"/>
                <w:szCs w:val="20"/>
                <w:lang w:val="en-US"/>
              </w:rPr>
            </w:pPr>
          </w:p>
          <w:p w:rsidRPr="006E358C" w:rsidR="007C1D7F" w:rsidP="76679095" w:rsidRDefault="76679095" w14:paraId="234B63E2" w14:textId="403301B3">
            <w:pPr>
              <w:spacing w:after="0" w:line="240" w:lineRule="auto"/>
              <w:rPr>
                <w:sz w:val="20"/>
                <w:szCs w:val="20"/>
              </w:rPr>
            </w:pPr>
            <w:r w:rsidRPr="76679095">
              <w:rPr>
                <w:sz w:val="20"/>
                <w:szCs w:val="20"/>
              </w:rPr>
              <w:t xml:space="preserve"> </w:t>
            </w:r>
          </w:p>
        </w:tc>
      </w:tr>
      <w:tr w:rsidRPr="00A91836" w:rsidR="009C3A67" w:rsidTr="77036678" w14:paraId="6294EB95" w14:textId="77777777">
        <w:trPr>
          <w:trHeight w:val="417"/>
        </w:trPr>
        <w:tc>
          <w:tcPr>
            <w:tcW w:w="4189" w:type="pct"/>
            <w:gridSpan w:val="5"/>
            <w:tcMar/>
          </w:tcPr>
          <w:p w:rsidRPr="00A91836" w:rsidR="009C3A67" w:rsidP="76679095" w:rsidRDefault="589BB16F" w14:paraId="251F8AC9" w14:textId="77777777">
            <w:pPr>
              <w:spacing w:after="0" w:line="240" w:lineRule="auto"/>
              <w:rPr>
                <w:b/>
                <w:bCs/>
                <w:i/>
                <w:iCs/>
                <w:sz w:val="20"/>
                <w:szCs w:val="20"/>
              </w:rPr>
            </w:pPr>
            <w:r w:rsidRPr="76679095">
              <w:rPr>
                <w:b/>
                <w:bCs/>
                <w:i/>
                <w:iCs/>
                <w:sz w:val="20"/>
                <w:szCs w:val="20"/>
              </w:rPr>
              <w:lastRenderedPageBreak/>
              <w:t>Activities that lead to Output 1.1:</w:t>
            </w:r>
          </w:p>
          <w:p w:rsidRPr="009C3A67" w:rsidR="009C3A67" w:rsidP="76679095" w:rsidRDefault="76679095" w14:paraId="513180EC" w14:textId="00BBCC62">
            <w:pPr>
              <w:spacing w:after="0" w:line="240" w:lineRule="auto"/>
              <w:rPr>
                <w:sz w:val="20"/>
                <w:szCs w:val="20"/>
              </w:rPr>
            </w:pPr>
            <w:r w:rsidRPr="76679095">
              <w:rPr>
                <w:sz w:val="20"/>
                <w:szCs w:val="20"/>
              </w:rPr>
              <w:t xml:space="preserve">Activity 1.1.1 Select beneficiaries and provide them with vouchers to purchase construction materials </w:t>
            </w:r>
          </w:p>
          <w:p w:rsidRPr="009C3A67" w:rsidR="009C3A67" w:rsidP="76679095" w:rsidRDefault="76679095" w14:paraId="461C0BCC" w14:textId="08535B1D">
            <w:pPr>
              <w:spacing w:after="0" w:line="240" w:lineRule="auto"/>
              <w:rPr>
                <w:sz w:val="20"/>
                <w:szCs w:val="20"/>
              </w:rPr>
            </w:pPr>
            <w:r w:rsidRPr="76679095">
              <w:rPr>
                <w:sz w:val="20"/>
                <w:szCs w:val="20"/>
              </w:rPr>
              <w:t>Activity 1.1.2 Monitor repairs and provide guidance as needed</w:t>
            </w:r>
          </w:p>
        </w:tc>
        <w:tc>
          <w:tcPr>
            <w:tcW w:w="811" w:type="pct"/>
            <w:tcMar/>
          </w:tcPr>
          <w:p w:rsidR="009C3A67" w:rsidP="76679095" w:rsidRDefault="76679095" w14:paraId="51752C45" w14:textId="3DC2DFE6">
            <w:pPr>
              <w:spacing w:after="0" w:line="240" w:lineRule="auto"/>
              <w:rPr>
                <w:sz w:val="20"/>
                <w:szCs w:val="20"/>
              </w:rPr>
            </w:pPr>
            <w:r w:rsidRPr="76679095">
              <w:rPr>
                <w:sz w:val="20"/>
                <w:szCs w:val="20"/>
              </w:rPr>
              <w:t>Availability of construction materials on local markets</w:t>
            </w:r>
          </w:p>
          <w:p w:rsidR="009C3A67" w:rsidP="76679095" w:rsidRDefault="009C3A67" w14:paraId="3CFD7597" w14:textId="73810C0B">
            <w:pPr>
              <w:spacing w:after="0" w:line="240" w:lineRule="auto"/>
              <w:rPr>
                <w:sz w:val="20"/>
                <w:szCs w:val="20"/>
              </w:rPr>
            </w:pPr>
          </w:p>
        </w:tc>
      </w:tr>
      <w:tr w:rsidRPr="00A91836" w:rsidR="009C3A67" w:rsidTr="77036678" w14:paraId="2013820C" w14:textId="77777777">
        <w:trPr>
          <w:trHeight w:val="417"/>
        </w:trPr>
        <w:tc>
          <w:tcPr>
            <w:tcW w:w="759" w:type="pct"/>
            <w:tcMar/>
          </w:tcPr>
          <w:p w:rsidRPr="00A91836" w:rsidR="009C3A67" w:rsidP="76679095" w:rsidRDefault="589BB16F" w14:paraId="061EA925" w14:textId="77777777">
            <w:pPr>
              <w:spacing w:after="0" w:line="240" w:lineRule="auto"/>
              <w:rPr>
                <w:b/>
                <w:bCs/>
                <w:sz w:val="20"/>
                <w:szCs w:val="20"/>
              </w:rPr>
            </w:pPr>
            <w:r w:rsidRPr="76679095">
              <w:rPr>
                <w:b/>
                <w:bCs/>
                <w:i/>
                <w:iCs/>
                <w:sz w:val="20"/>
                <w:szCs w:val="20"/>
              </w:rPr>
              <w:t>Output 1.2:</w:t>
            </w:r>
            <w:r w:rsidRPr="76679095">
              <w:rPr>
                <w:b/>
                <w:bCs/>
                <w:sz w:val="20"/>
                <w:szCs w:val="20"/>
              </w:rPr>
              <w:t xml:space="preserve"> </w:t>
            </w:r>
          </w:p>
          <w:p w:rsidRPr="00A91836" w:rsidR="009C3A67" w:rsidP="76679095" w:rsidRDefault="76679095" w14:paraId="614BA723" w14:textId="4A91ADC6">
            <w:pPr>
              <w:spacing w:after="0" w:line="240" w:lineRule="auto"/>
              <w:rPr>
                <w:rFonts w:ascii="Calibri" w:hAnsi="Calibri" w:eastAsia="Calibri" w:cs="Calibri"/>
                <w:color w:val="000000" w:themeColor="text1"/>
                <w:sz w:val="20"/>
                <w:szCs w:val="20"/>
              </w:rPr>
            </w:pPr>
            <w:r w:rsidRPr="77036678" w:rsidR="76679095">
              <w:rPr>
                <w:rFonts w:ascii="Calibri" w:hAnsi="Calibri" w:eastAsia="Calibri" w:cs="Calibri"/>
                <w:color w:val="000000" w:themeColor="text1" w:themeTint="FF" w:themeShade="FF"/>
                <w:sz w:val="20"/>
                <w:szCs w:val="20"/>
                <w:lang w:val="en-US"/>
              </w:rPr>
              <w:t xml:space="preserve">Conflict-affected communities receive </w:t>
            </w:r>
            <w:r w:rsidRPr="77036678" w:rsidR="76679095">
              <w:rPr>
                <w:rFonts w:ascii="Calibri" w:hAnsi="Calibri" w:eastAsia="Calibri" w:cs="Calibri"/>
                <w:color w:val="000000" w:themeColor="text1" w:themeTint="FF" w:themeShade="FF"/>
                <w:sz w:val="20"/>
                <w:szCs w:val="20"/>
                <w:lang w:val="en-US"/>
              </w:rPr>
              <w:t xml:space="preserve">assistance in a manner that upholds their rights, </w:t>
            </w:r>
            <w:r w:rsidRPr="77036678" w:rsidR="76679095">
              <w:rPr>
                <w:rFonts w:ascii="Calibri" w:hAnsi="Calibri" w:eastAsia="Calibri" w:cs="Calibri"/>
                <w:color w:val="000000" w:themeColor="text1" w:themeTint="FF" w:themeShade="FF"/>
                <w:sz w:val="20"/>
                <w:szCs w:val="20"/>
                <w:lang w:val="en-US"/>
              </w:rPr>
              <w:t>dignity</w:t>
            </w:r>
            <w:r w:rsidRPr="77036678" w:rsidR="76679095">
              <w:rPr>
                <w:rFonts w:ascii="Calibri" w:hAnsi="Calibri" w:eastAsia="Calibri" w:cs="Calibri"/>
                <w:color w:val="000000" w:themeColor="text1" w:themeTint="FF" w:themeShade="FF"/>
                <w:sz w:val="20"/>
                <w:szCs w:val="20"/>
                <w:lang w:val="en-US"/>
              </w:rPr>
              <w:t xml:space="preserve"> and well-being and that is better protected from sexual exploitation and abuse.</w:t>
            </w:r>
            <w:r w:rsidRPr="77036678" w:rsidR="589BB16F">
              <w:rPr>
                <w:rFonts w:ascii="Calibri" w:hAnsi="Calibri" w:eastAsia="Calibri" w:cs="Calibri"/>
                <w:color w:val="000000" w:themeColor="text1" w:themeTint="FF" w:themeShade="FF"/>
                <w:sz w:val="20"/>
                <w:szCs w:val="20"/>
              </w:rPr>
              <w:t xml:space="preserve"> </w:t>
            </w:r>
          </w:p>
        </w:tc>
        <w:tc>
          <w:tcPr>
            <w:tcW w:w="879" w:type="pct"/>
            <w:tcMar/>
          </w:tcPr>
          <w:p w:rsidR="009C3A67" w:rsidP="76679095" w:rsidRDefault="76679095" w14:paraId="3B96C436" w14:textId="7804B9DB">
            <w:pPr>
              <w:spacing w:line="240" w:lineRule="auto"/>
              <w:rPr>
                <w:rFonts w:ascii="Calibri" w:hAnsi="Calibri" w:eastAsia="Calibri" w:cs="Calibri"/>
                <w:color w:val="000000" w:themeColor="text1"/>
                <w:sz w:val="20"/>
                <w:szCs w:val="20"/>
              </w:rPr>
            </w:pPr>
            <w:r w:rsidRPr="76679095">
              <w:rPr>
                <w:rFonts w:ascii="Calibri" w:hAnsi="Calibri" w:eastAsia="Calibri" w:cs="Calibri"/>
                <w:color w:val="000000" w:themeColor="text1"/>
                <w:sz w:val="20"/>
                <w:szCs w:val="20"/>
              </w:rPr>
              <w:t xml:space="preserve"># </w:t>
            </w:r>
            <w:proofErr w:type="gramStart"/>
            <w:r w:rsidRPr="76679095">
              <w:rPr>
                <w:rFonts w:ascii="Calibri" w:hAnsi="Calibri" w:eastAsia="Calibri" w:cs="Calibri"/>
                <w:color w:val="000000" w:themeColor="text1"/>
                <w:sz w:val="20"/>
                <w:szCs w:val="20"/>
              </w:rPr>
              <w:t>of</w:t>
            </w:r>
            <w:proofErr w:type="gramEnd"/>
            <w:r w:rsidRPr="76679095">
              <w:rPr>
                <w:rFonts w:ascii="Calibri" w:hAnsi="Calibri" w:eastAsia="Calibri" w:cs="Calibri"/>
                <w:color w:val="000000" w:themeColor="text1"/>
                <w:sz w:val="20"/>
                <w:szCs w:val="20"/>
              </w:rPr>
              <w:t xml:space="preserve"> PSEA materials distributed</w:t>
            </w:r>
          </w:p>
          <w:p w:rsidR="009C3A67" w:rsidP="009C3A67" w:rsidRDefault="589BB16F" w14:paraId="2E57DA7C" w14:textId="62E95684">
            <w:pPr>
              <w:spacing w:after="0" w:line="240" w:lineRule="auto"/>
              <w:rPr>
                <w:sz w:val="20"/>
                <w:szCs w:val="20"/>
              </w:rPr>
            </w:pPr>
            <w:r w:rsidRPr="76679095">
              <w:rPr>
                <w:sz w:val="20"/>
                <w:szCs w:val="20"/>
              </w:rPr>
              <w:t xml:space="preserve"> </w:t>
            </w:r>
          </w:p>
        </w:tc>
        <w:tc>
          <w:tcPr>
            <w:tcW w:w="850" w:type="pct"/>
            <w:tcMar/>
          </w:tcPr>
          <w:p w:rsidRPr="00A91836" w:rsidR="009C3A67" w:rsidP="76679095" w:rsidRDefault="76679095" w14:paraId="237EBFCA" w14:textId="14D37A71">
            <w:pPr>
              <w:spacing w:line="240" w:lineRule="auto"/>
              <w:rPr>
                <w:rFonts w:ascii="Calibri" w:hAnsi="Calibri" w:eastAsia="Calibri" w:cs="Calibri"/>
                <w:sz w:val="20"/>
                <w:szCs w:val="20"/>
              </w:rPr>
            </w:pPr>
            <w:r w:rsidRPr="76679095">
              <w:rPr>
                <w:rFonts w:ascii="Calibri" w:hAnsi="Calibri" w:eastAsia="Calibri" w:cs="Calibri"/>
                <w:sz w:val="20"/>
                <w:szCs w:val="20"/>
              </w:rPr>
              <w:t>Distribution materials, distribution list</w:t>
            </w:r>
          </w:p>
          <w:p w:rsidRPr="00A91836" w:rsidR="009C3A67" w:rsidP="009C3A67" w:rsidRDefault="589BB16F" w14:paraId="7B6588AE" w14:textId="4B05B2E5">
            <w:pPr>
              <w:spacing w:after="0" w:line="240" w:lineRule="auto"/>
              <w:rPr>
                <w:sz w:val="20"/>
                <w:szCs w:val="20"/>
              </w:rPr>
            </w:pPr>
            <w:r w:rsidRPr="76679095">
              <w:rPr>
                <w:sz w:val="20"/>
                <w:szCs w:val="20"/>
              </w:rPr>
              <w:t xml:space="preserve"> </w:t>
            </w:r>
          </w:p>
          <w:p w:rsidR="009C3A67" w:rsidP="009C3A67" w:rsidRDefault="009C3A67" w14:paraId="01397FEA" w14:textId="77777777">
            <w:pPr>
              <w:spacing w:after="0" w:line="240" w:lineRule="auto"/>
              <w:rPr>
                <w:sz w:val="20"/>
                <w:szCs w:val="20"/>
              </w:rPr>
            </w:pPr>
          </w:p>
        </w:tc>
        <w:tc>
          <w:tcPr>
            <w:tcW w:w="850" w:type="pct"/>
            <w:tcMar/>
          </w:tcPr>
          <w:p w:rsidRPr="00A91836" w:rsidR="009C3A67" w:rsidP="009C3A67" w:rsidRDefault="589BB16F" w14:paraId="15ECDB7F" w14:textId="71271BF4">
            <w:pPr>
              <w:spacing w:after="0" w:line="240" w:lineRule="auto"/>
              <w:rPr>
                <w:sz w:val="20"/>
                <w:szCs w:val="20"/>
              </w:rPr>
            </w:pPr>
            <w:r w:rsidRPr="76679095">
              <w:rPr>
                <w:sz w:val="20"/>
                <w:szCs w:val="20"/>
              </w:rPr>
              <w:t xml:space="preserve">0 </w:t>
            </w:r>
          </w:p>
          <w:p w:rsidR="009C3A67" w:rsidP="009C3A67" w:rsidRDefault="009C3A67" w14:paraId="3AAD666A" w14:textId="77777777">
            <w:pPr>
              <w:spacing w:after="0" w:line="240" w:lineRule="auto"/>
              <w:rPr>
                <w:sz w:val="20"/>
                <w:szCs w:val="20"/>
              </w:rPr>
            </w:pPr>
          </w:p>
        </w:tc>
        <w:tc>
          <w:tcPr>
            <w:tcW w:w="851" w:type="pct"/>
            <w:tcMar/>
          </w:tcPr>
          <w:p w:rsidR="009C3A67" w:rsidP="009C3A67" w:rsidRDefault="76679095" w14:paraId="293EB63B" w14:textId="077C4699">
            <w:pPr>
              <w:spacing w:after="0" w:line="240" w:lineRule="auto"/>
              <w:rPr>
                <w:sz w:val="20"/>
                <w:szCs w:val="20"/>
              </w:rPr>
            </w:pPr>
            <w:r w:rsidRPr="76679095">
              <w:rPr>
                <w:sz w:val="20"/>
                <w:szCs w:val="20"/>
              </w:rPr>
              <w:t>9,000</w:t>
            </w:r>
          </w:p>
          <w:p w:rsidR="76679095" w:rsidRDefault="76679095" w14:paraId="07CBF1E2" w14:textId="77777777"/>
        </w:tc>
        <w:tc>
          <w:tcPr>
            <w:tcW w:w="811" w:type="pct"/>
            <w:tcMar/>
          </w:tcPr>
          <w:p w:rsidR="009C3A67" w:rsidP="76679095" w:rsidRDefault="76679095" w14:paraId="65E1BCC3" w14:textId="4E4FFE3A">
            <w:pPr>
              <w:spacing w:after="0" w:line="240" w:lineRule="auto"/>
              <w:rPr>
                <w:sz w:val="20"/>
                <w:szCs w:val="20"/>
              </w:rPr>
            </w:pPr>
            <w:r w:rsidRPr="76679095">
              <w:rPr>
                <w:rFonts w:ascii="Calibri" w:hAnsi="Calibri" w:eastAsia="Calibri" w:cs="Calibri"/>
                <w:sz w:val="20"/>
                <w:szCs w:val="20"/>
              </w:rPr>
              <w:t xml:space="preserve">Beneficiaries receive information and are aware about their rights for free assistance and appropriate behaviours of assistance providers, as well as confidential and easily accessible complaint and reporting channels and are willing to use such services, when needed. </w:t>
            </w:r>
            <w:r w:rsidRPr="76679095" w:rsidR="589BB16F">
              <w:rPr>
                <w:sz w:val="20"/>
                <w:szCs w:val="20"/>
              </w:rPr>
              <w:t xml:space="preserve"> </w:t>
            </w:r>
          </w:p>
        </w:tc>
      </w:tr>
      <w:tr w:rsidRPr="00A91836" w:rsidR="009C3A67" w:rsidTr="77036678" w14:paraId="5089B2EB" w14:textId="77777777">
        <w:trPr>
          <w:trHeight w:val="633"/>
        </w:trPr>
        <w:tc>
          <w:tcPr>
            <w:tcW w:w="4189" w:type="pct"/>
            <w:gridSpan w:val="5"/>
            <w:tcBorders>
              <w:right w:val="single" w:color="auto" w:sz="4" w:space="0"/>
            </w:tcBorders>
            <w:tcMar/>
          </w:tcPr>
          <w:p w:rsidRPr="00A91836" w:rsidR="009C3A67" w:rsidP="76679095" w:rsidRDefault="589BB16F" w14:paraId="2770CDD8" w14:textId="77777777">
            <w:pPr>
              <w:spacing w:after="0" w:line="240" w:lineRule="auto"/>
              <w:rPr>
                <w:b/>
                <w:bCs/>
                <w:i/>
                <w:iCs/>
                <w:sz w:val="20"/>
                <w:szCs w:val="20"/>
              </w:rPr>
            </w:pPr>
            <w:r w:rsidRPr="76679095">
              <w:rPr>
                <w:b/>
                <w:bCs/>
                <w:i/>
                <w:iCs/>
                <w:sz w:val="20"/>
                <w:szCs w:val="20"/>
              </w:rPr>
              <w:t>Activities that lead to Output 1.2:</w:t>
            </w:r>
          </w:p>
          <w:p w:rsidRPr="00A91836" w:rsidR="009C3A67" w:rsidP="76679095" w:rsidRDefault="76679095" w14:paraId="2D9595E3" w14:textId="130925B5">
            <w:pPr>
              <w:spacing w:after="0" w:line="240" w:lineRule="auto"/>
              <w:rPr>
                <w:rFonts w:ascii="Calibri" w:hAnsi="Calibri" w:eastAsia="Calibri" w:cs="Calibri"/>
                <w:sz w:val="20"/>
                <w:szCs w:val="20"/>
                <w:lang w:val="en-US"/>
              </w:rPr>
            </w:pPr>
            <w:r w:rsidRPr="76679095">
              <w:rPr>
                <w:rFonts w:ascii="Calibri" w:hAnsi="Calibri" w:eastAsia="Calibri" w:cs="Calibri"/>
                <w:sz w:val="20"/>
                <w:szCs w:val="20"/>
                <w:lang w:val="en-US"/>
              </w:rPr>
              <w:t xml:space="preserve">Activity 1.2.1: PSEA capacity building for IPs and local authorities </w:t>
            </w:r>
            <w:r w:rsidR="009C3A67">
              <w:br/>
            </w:r>
            <w:r w:rsidRPr="76679095">
              <w:rPr>
                <w:rFonts w:ascii="Calibri" w:hAnsi="Calibri" w:eastAsia="Calibri" w:cs="Calibri"/>
                <w:sz w:val="20"/>
                <w:szCs w:val="20"/>
                <w:lang w:val="en-US"/>
              </w:rPr>
              <w:t>Activity 1.2.2: Launch community-level PSEA campaign</w:t>
            </w:r>
            <w:r w:rsidR="009C3A67">
              <w:br/>
            </w:r>
            <w:r w:rsidRPr="76679095">
              <w:rPr>
                <w:rFonts w:ascii="Calibri" w:hAnsi="Calibri" w:eastAsia="Calibri" w:cs="Calibri"/>
                <w:sz w:val="20"/>
                <w:szCs w:val="20"/>
                <w:lang w:val="en-US"/>
              </w:rPr>
              <w:t>Activity 1.2.3: Coordinate with and support PSEA TF</w:t>
            </w:r>
          </w:p>
        </w:tc>
        <w:tc>
          <w:tcPr>
            <w:tcW w:w="811" w:type="pct"/>
            <w:tcBorders>
              <w:left w:val="single" w:color="auto" w:sz="4" w:space="0"/>
            </w:tcBorders>
            <w:tcMar/>
          </w:tcPr>
          <w:p w:rsidRPr="00A91836" w:rsidR="009C3A67" w:rsidP="76679095" w:rsidRDefault="76679095" w14:paraId="06AC1023" w14:textId="0421F489">
            <w:pPr>
              <w:spacing w:line="240" w:lineRule="auto"/>
              <w:rPr>
                <w:rFonts w:ascii="Calibri" w:hAnsi="Calibri" w:eastAsia="Calibri" w:cs="Calibri"/>
                <w:sz w:val="20"/>
                <w:szCs w:val="20"/>
                <w:lang w:val="en-US"/>
              </w:rPr>
            </w:pPr>
            <w:r w:rsidRPr="76679095">
              <w:rPr>
                <w:rFonts w:ascii="Calibri" w:hAnsi="Calibri" w:eastAsia="Calibri" w:cs="Calibri"/>
                <w:sz w:val="20"/>
                <w:szCs w:val="20"/>
              </w:rPr>
              <w:t>Partners are willing to participate in training on PSEA</w:t>
            </w:r>
          </w:p>
          <w:p w:rsidRPr="00A91836" w:rsidR="009C3A67" w:rsidP="76679095" w:rsidRDefault="009C3A67" w14:paraId="5EA3E4B4" w14:textId="410CF3CA"/>
        </w:tc>
      </w:tr>
    </w:tbl>
    <w:p w:rsidR="00504A7E" w:rsidP="76679095" w:rsidRDefault="00504A7E" w14:paraId="4DA1BFEE" w14:textId="77777777">
      <w:pPr>
        <w:spacing w:after="0" w:line="240" w:lineRule="auto"/>
        <w:rPr>
          <w:b/>
          <w:bCs/>
        </w:rPr>
        <w:sectPr w:rsidR="00504A7E" w:rsidSect="009571CB">
          <w:pgSz w:w="16839" w:h="11907" w:orient="landscape" w:code="9"/>
          <w:pgMar w:top="1440" w:right="1440" w:bottom="1440" w:left="1440" w:header="720" w:footer="720" w:gutter="0"/>
          <w:cols w:space="720"/>
          <w:formProt w:val="0"/>
          <w:docGrid w:linePitch="360"/>
        </w:sectPr>
      </w:pPr>
    </w:p>
    <w:p w:rsidR="00D136AD" w:rsidP="00381483" w:rsidRDefault="00D136AD" w14:paraId="0FA57763" w14:textId="77777777">
      <w:pPr>
        <w:spacing w:before="100" w:beforeAutospacing="1" w:after="100" w:afterAutospacing="1" w:line="14" w:lineRule="exact"/>
        <w:contextualSpacing/>
        <w:rPr>
          <w:b/>
          <w:bCs/>
        </w:rPr>
        <w:sectPr w:rsidR="00D136AD" w:rsidSect="00A375DC">
          <w:pgSz w:w="11907" w:h="16839" w:orient="portrait" w:code="9"/>
          <w:pgMar w:top="1440" w:right="1440" w:bottom="1440" w:left="1440" w:header="720" w:footer="720" w:gutter="0"/>
          <w:cols w:space="720"/>
          <w:formProt w:val="0"/>
          <w:docGrid w:linePitch="360"/>
        </w:sectPr>
      </w:pPr>
    </w:p>
    <w:sdt>
      <w:sdtPr>
        <w:rPr>
          <w:rFonts w:asciiTheme="minorHAnsi" w:hAnsiTheme="minorHAnsi" w:cstheme="minorHAnsi"/>
          <w:color w:val="2B579A"/>
          <w:shd w:val="clear" w:color="auto" w:fill="E6E6E6"/>
        </w:rPr>
        <w:id w:val="1142779906"/>
        <w:lock w:val="sdtContentLocked"/>
        <w:placeholder>
          <w:docPart w:val="033D779EF30D47E599021EE50064CFCD"/>
        </w:placeholder>
        <w:text/>
      </w:sdtPr>
      <w:sdtEndPr/>
      <w:sdtContent>
        <w:p w:rsidRPr="00212935" w:rsidR="001019B9" w:rsidP="76679095" w:rsidRDefault="00F44D93" w14:paraId="59E1D06E" w14:textId="0FCD9FAF">
          <w:pPr>
            <w:pStyle w:val="Heading1"/>
            <w:rPr>
              <w:rFonts w:asciiTheme="minorHAnsi" w:hAnsiTheme="minorHAnsi" w:cstheme="minorBidi"/>
            </w:rPr>
            <w:sectPr w:rsidRPr="00212935" w:rsidR="001019B9" w:rsidSect="00381483">
              <w:pgSz w:w="16839" w:h="11907" w:orient="landscape" w:code="9"/>
              <w:pgMar w:top="1440" w:right="1440" w:bottom="1440" w:left="1440" w:header="720" w:footer="720" w:gutter="0"/>
              <w:cols w:space="720"/>
              <w:docGrid w:linePitch="360"/>
            </w:sectPr>
          </w:pPr>
          <w:r>
            <w:rPr>
              <w:rFonts w:asciiTheme="minorHAnsi" w:hAnsiTheme="minorHAnsi" w:cstheme="minorHAnsi"/>
            </w:rPr>
            <w:t>Work Plan</w:t>
          </w:r>
        </w:p>
      </w:sdtContent>
    </w:sdt>
    <w:p w:rsidRPr="003908A3" w:rsidR="00010946" w:rsidP="76679095" w:rsidRDefault="00010946" w14:paraId="55599EA6" w14:textId="250CF287">
      <w:pPr>
        <w:autoSpaceDE w:val="0"/>
        <w:autoSpaceDN w:val="0"/>
        <w:adjustRightInd w:val="0"/>
        <w:spacing w:after="0" w:line="240" w:lineRule="auto"/>
        <w:jc w:val="both"/>
        <w:rPr>
          <w:color w:val="808080" w:themeColor="background1" w:themeShade="80"/>
        </w:rPr>
      </w:pPr>
    </w:p>
    <w:p w:rsidR="001019B9" w:rsidP="001019B9" w:rsidRDefault="001019B9" w14:paraId="6A281FFE" w14:textId="77777777"/>
    <w:tbl>
      <w:tblPr>
        <w:tblW w:w="11673" w:type="dxa"/>
        <w:tblLook w:val="0000" w:firstRow="0" w:lastRow="0" w:firstColumn="0" w:lastColumn="0" w:noHBand="0" w:noVBand="0"/>
      </w:tblPr>
      <w:tblGrid>
        <w:gridCol w:w="2551"/>
        <w:gridCol w:w="1144"/>
        <w:gridCol w:w="666"/>
        <w:gridCol w:w="665"/>
        <w:gridCol w:w="665"/>
        <w:gridCol w:w="665"/>
        <w:gridCol w:w="665"/>
        <w:gridCol w:w="667"/>
        <w:gridCol w:w="665"/>
        <w:gridCol w:w="664"/>
        <w:gridCol w:w="664"/>
        <w:gridCol w:w="664"/>
        <w:gridCol w:w="664"/>
        <w:gridCol w:w="664"/>
      </w:tblGrid>
      <w:tr w:rsidRPr="00C47BFC" w:rsidR="00FE28CB" w:rsidTr="76679095" w14:paraId="71E3C12A" w14:textId="77777777">
        <w:trPr>
          <w:cantSplit/>
          <w:trHeight w:val="474"/>
          <w:tblHeader/>
        </w:trPr>
        <w:tc>
          <w:tcPr>
            <w:tcW w:w="2551" w:type="dxa"/>
            <w:vMerge w:val="restart"/>
            <w:tcBorders>
              <w:top w:val="single" w:color="000000" w:themeColor="text1" w:sz="8" w:space="0"/>
              <w:left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20603D60" w14:textId="77777777">
            <w:pPr>
              <w:tabs>
                <w:tab w:val="left" w:pos="454"/>
              </w:tabs>
              <w:spacing w:after="0" w:line="240" w:lineRule="auto"/>
              <w:jc w:val="center"/>
              <w:rPr>
                <w:rFonts w:ascii="Calibri" w:hAnsi="Calibri" w:eastAsia="MS Mincho" w:cs="Times New Roman"/>
                <w:i/>
                <w:iCs/>
                <w:lang w:eastAsia="ja-JP"/>
              </w:rPr>
            </w:pPr>
            <w:r w:rsidRPr="76679095">
              <w:rPr>
                <w:rFonts w:ascii="Calibri" w:hAnsi="Calibri" w:eastAsia="MS Mincho" w:cs="Times New Roman"/>
                <w:i/>
                <w:iCs/>
              </w:rPr>
              <w:t>Activity</w:t>
            </w:r>
          </w:p>
        </w:tc>
        <w:tc>
          <w:tcPr>
            <w:tcW w:w="1144" w:type="dxa"/>
            <w:vMerge w:val="restart"/>
            <w:tcBorders>
              <w:top w:val="single" w:color="000000" w:themeColor="text1" w:sz="8" w:space="0"/>
              <w:left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271F4725" w14:textId="77777777">
            <w:pPr>
              <w:tabs>
                <w:tab w:val="num" w:pos="1440"/>
              </w:tabs>
              <w:spacing w:after="0" w:line="240" w:lineRule="auto"/>
              <w:jc w:val="center"/>
              <w:rPr>
                <w:rFonts w:ascii="Calibri" w:hAnsi="Calibri" w:eastAsia="MS Mincho" w:cs="Times New Roman"/>
                <w:i/>
                <w:iCs/>
                <w:lang w:eastAsia="ja-JP"/>
              </w:rPr>
            </w:pPr>
            <w:r w:rsidRPr="76679095">
              <w:rPr>
                <w:rFonts w:ascii="Calibri" w:hAnsi="Calibri" w:eastAsia="MS Mincho" w:cs="Times New Roman"/>
                <w:i/>
                <w:iCs/>
              </w:rPr>
              <w:t>Responsible Party</w:t>
            </w:r>
          </w:p>
        </w:tc>
        <w:tc>
          <w:tcPr>
            <w:tcW w:w="7978" w:type="dxa"/>
            <w:gridSpan w:val="12"/>
            <w:tcBorders>
              <w:top w:val="single" w:color="000000" w:themeColor="text1" w:sz="4" w:space="0"/>
              <w:left w:val="single" w:color="000000" w:themeColor="text1" w:sz="4" w:space="0"/>
              <w:bottom w:val="single" w:color="000000" w:themeColor="text1" w:sz="4" w:space="0"/>
              <w:right w:val="single" w:color="auto" w:sz="4" w:space="0"/>
            </w:tcBorders>
            <w:shd w:val="clear" w:color="auto" w:fill="C0C0C0"/>
            <w:tcMar>
              <w:top w:w="0" w:type="dxa"/>
              <w:left w:w="0" w:type="dxa"/>
              <w:bottom w:w="0" w:type="dxa"/>
              <w:right w:w="0" w:type="dxa"/>
            </w:tcMar>
            <w:vAlign w:val="center"/>
          </w:tcPr>
          <w:p w:rsidRPr="00C47BFC" w:rsidR="00FE28CB" w:rsidP="76679095" w:rsidRDefault="2C29FA0C" w14:paraId="75F923EA" w14:textId="77777777">
            <w:pPr>
              <w:spacing w:after="0" w:line="240" w:lineRule="auto"/>
              <w:jc w:val="center"/>
              <w:rPr>
                <w:rFonts w:ascii="Calibri" w:hAnsi="Calibri" w:eastAsia="MS Mincho" w:cs="Times New Roman"/>
                <w:i/>
                <w:iCs/>
                <w:lang w:eastAsia="ja-JP"/>
              </w:rPr>
            </w:pPr>
            <w:r w:rsidRPr="76679095">
              <w:rPr>
                <w:rFonts w:ascii="Calibri" w:hAnsi="Calibri" w:eastAsia="MS Mincho" w:cs="Times New Roman"/>
                <w:i/>
                <w:iCs/>
              </w:rPr>
              <w:t>Time Frame</w:t>
            </w:r>
          </w:p>
        </w:tc>
      </w:tr>
      <w:tr w:rsidRPr="00C47BFC" w:rsidR="00FE28CB" w:rsidTr="76679095" w14:paraId="0B121E85" w14:textId="77777777">
        <w:trPr>
          <w:cantSplit/>
          <w:trHeight w:val="474"/>
          <w:tblHeader/>
        </w:trPr>
        <w:tc>
          <w:tcPr>
            <w:tcW w:w="2551" w:type="dxa"/>
            <w:vMerge/>
            <w:tcMar>
              <w:top w:w="0" w:type="dxa"/>
              <w:left w:w="0" w:type="dxa"/>
              <w:bottom w:w="0" w:type="dxa"/>
              <w:right w:w="0" w:type="dxa"/>
            </w:tcMar>
            <w:vAlign w:val="center"/>
          </w:tcPr>
          <w:p w:rsidRPr="00C47BFC" w:rsidR="00FE28CB" w:rsidP="00E34458" w:rsidRDefault="00FE28CB" w14:paraId="49765D85" w14:textId="77777777">
            <w:pPr>
              <w:tabs>
                <w:tab w:val="left" w:pos="454"/>
              </w:tabs>
              <w:spacing w:after="0" w:line="240" w:lineRule="auto"/>
              <w:jc w:val="center"/>
              <w:rPr>
                <w:rFonts w:ascii="Calibri" w:hAnsi="Calibri" w:eastAsia="MS Mincho" w:cs="Times New Roman"/>
                <w:i/>
                <w:sz w:val="24"/>
                <w:szCs w:val="24"/>
                <w:lang w:eastAsia="ja-JP"/>
              </w:rPr>
            </w:pPr>
          </w:p>
        </w:tc>
        <w:tc>
          <w:tcPr>
            <w:tcW w:w="1144" w:type="dxa"/>
            <w:vMerge/>
            <w:tcMar>
              <w:top w:w="0" w:type="dxa"/>
              <w:left w:w="0" w:type="dxa"/>
              <w:bottom w:w="0" w:type="dxa"/>
              <w:right w:w="0" w:type="dxa"/>
            </w:tcMar>
            <w:vAlign w:val="center"/>
          </w:tcPr>
          <w:p w:rsidRPr="00C47BFC" w:rsidR="00FE28CB" w:rsidP="00E34458" w:rsidRDefault="00FE28CB" w14:paraId="5CEE9B7E" w14:textId="77777777">
            <w:pPr>
              <w:tabs>
                <w:tab w:val="num" w:pos="1440"/>
              </w:tabs>
              <w:spacing w:after="0" w:line="240" w:lineRule="auto"/>
              <w:jc w:val="center"/>
              <w:rPr>
                <w:rFonts w:ascii="Calibri" w:hAnsi="Calibri" w:eastAsia="MS Mincho" w:cs="Times New Roman"/>
                <w:i/>
                <w:sz w:val="24"/>
                <w:szCs w:val="24"/>
                <w:lang w:eastAsia="ja-JP"/>
              </w:rPr>
            </w:pP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48D02B5B" w14:textId="19120ACD">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1</w:t>
            </w: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751C2230" w14:textId="75D1F955">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2</w:t>
            </w: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53588D5D" w14:textId="32D05AD9">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3</w:t>
            </w: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0734016E" w14:textId="07A47F7C">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4</w:t>
            </w: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712787DD" w14:textId="6C925D28">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5</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14941E40" w14:textId="057DD3D7">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6</w:t>
            </w: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1159458F" w14:textId="7CA605A0">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7</w:t>
            </w:r>
          </w:p>
        </w:tc>
        <w:tc>
          <w:tcPr>
            <w:tcW w:w="6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C0C0C0"/>
            <w:tcMar>
              <w:top w:w="0" w:type="dxa"/>
              <w:left w:w="0" w:type="dxa"/>
              <w:bottom w:w="0" w:type="dxa"/>
              <w:right w:w="0" w:type="dxa"/>
            </w:tcMar>
            <w:vAlign w:val="center"/>
          </w:tcPr>
          <w:p w:rsidRPr="00C47BFC" w:rsidR="00FE28CB" w:rsidP="76679095" w:rsidRDefault="2C29FA0C" w14:paraId="28CE3D4B" w14:textId="7A01C160">
            <w:pPr>
              <w:spacing w:after="0" w:line="240" w:lineRule="auto"/>
              <w:jc w:val="center"/>
              <w:rPr>
                <w:rFonts w:ascii="Calibri" w:hAnsi="Calibri" w:eastAsia="MS Mincho" w:cs="Times New Roman"/>
                <w:i/>
                <w:iCs/>
                <w:sz w:val="24"/>
                <w:szCs w:val="24"/>
                <w:lang w:eastAsia="ja-JP"/>
              </w:rPr>
            </w:pPr>
            <w:r w:rsidRPr="76679095">
              <w:rPr>
                <w:rFonts w:ascii="Calibri" w:hAnsi="Calibri" w:eastAsia="MS Mincho" w:cs="Times New Roman"/>
                <w:i/>
                <w:iCs/>
              </w:rPr>
              <w:t>8</w:t>
            </w:r>
          </w:p>
        </w:tc>
        <w:tc>
          <w:tcPr>
            <w:tcW w:w="6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C0C0C0"/>
            <w:tcMar>
              <w:top w:w="0" w:type="dxa"/>
              <w:left w:w="0" w:type="dxa"/>
              <w:bottom w:w="0" w:type="dxa"/>
              <w:right w:w="0" w:type="dxa"/>
            </w:tcMar>
            <w:vAlign w:val="center"/>
          </w:tcPr>
          <w:p w:rsidR="76679095" w:rsidP="76679095" w:rsidRDefault="76679095" w14:paraId="081AF4DB" w14:textId="120CB15C">
            <w:pPr>
              <w:spacing w:after="0" w:line="240" w:lineRule="auto"/>
              <w:jc w:val="center"/>
              <w:rPr>
                <w:rFonts w:ascii="Calibri" w:hAnsi="Calibri" w:eastAsia="MS Mincho" w:cs="Times New Roman"/>
                <w:i/>
                <w:iCs/>
              </w:rPr>
            </w:pPr>
            <w:r w:rsidRPr="76679095">
              <w:rPr>
                <w:rFonts w:ascii="Calibri" w:hAnsi="Calibri" w:eastAsia="MS Mincho" w:cs="Times New Roman"/>
                <w:i/>
                <w:iCs/>
              </w:rPr>
              <w:t>9</w:t>
            </w:r>
          </w:p>
        </w:tc>
        <w:tc>
          <w:tcPr>
            <w:tcW w:w="6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C0C0C0"/>
            <w:tcMar>
              <w:top w:w="0" w:type="dxa"/>
              <w:left w:w="0" w:type="dxa"/>
              <w:bottom w:w="0" w:type="dxa"/>
              <w:right w:w="0" w:type="dxa"/>
            </w:tcMar>
            <w:vAlign w:val="center"/>
          </w:tcPr>
          <w:p w:rsidR="76679095" w:rsidP="76679095" w:rsidRDefault="76679095" w14:paraId="7A5ADB5A" w14:textId="719A5545">
            <w:pPr>
              <w:spacing w:after="0" w:line="240" w:lineRule="auto"/>
              <w:jc w:val="center"/>
              <w:rPr>
                <w:rFonts w:ascii="Calibri" w:hAnsi="Calibri" w:eastAsia="MS Mincho" w:cs="Times New Roman"/>
                <w:i/>
                <w:iCs/>
              </w:rPr>
            </w:pPr>
            <w:r w:rsidRPr="76679095">
              <w:rPr>
                <w:rFonts w:ascii="Calibri" w:hAnsi="Calibri" w:eastAsia="MS Mincho" w:cs="Times New Roman"/>
                <w:i/>
                <w:iCs/>
              </w:rPr>
              <w:t>10</w:t>
            </w:r>
          </w:p>
        </w:tc>
        <w:tc>
          <w:tcPr>
            <w:tcW w:w="6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C0C0C0"/>
            <w:tcMar>
              <w:top w:w="0" w:type="dxa"/>
              <w:left w:w="0" w:type="dxa"/>
              <w:bottom w:w="0" w:type="dxa"/>
              <w:right w:w="0" w:type="dxa"/>
            </w:tcMar>
            <w:vAlign w:val="center"/>
          </w:tcPr>
          <w:p w:rsidR="76679095" w:rsidP="76679095" w:rsidRDefault="76679095" w14:paraId="3695AD34" w14:textId="131C86EC">
            <w:pPr>
              <w:spacing w:after="0" w:line="240" w:lineRule="auto"/>
              <w:jc w:val="center"/>
              <w:rPr>
                <w:rFonts w:ascii="Calibri" w:hAnsi="Calibri" w:eastAsia="MS Mincho" w:cs="Times New Roman"/>
                <w:i/>
                <w:iCs/>
              </w:rPr>
            </w:pPr>
            <w:r w:rsidRPr="76679095">
              <w:rPr>
                <w:rFonts w:ascii="Calibri" w:hAnsi="Calibri" w:eastAsia="MS Mincho" w:cs="Times New Roman"/>
                <w:i/>
                <w:iCs/>
              </w:rPr>
              <w:t>11</w:t>
            </w:r>
          </w:p>
        </w:tc>
        <w:tc>
          <w:tcPr>
            <w:tcW w:w="664"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C0C0C0"/>
            <w:tcMar>
              <w:top w:w="0" w:type="dxa"/>
              <w:left w:w="0" w:type="dxa"/>
              <w:bottom w:w="0" w:type="dxa"/>
              <w:right w:w="0" w:type="dxa"/>
            </w:tcMar>
            <w:vAlign w:val="center"/>
          </w:tcPr>
          <w:p w:rsidR="76679095" w:rsidP="76679095" w:rsidRDefault="76679095" w14:paraId="17CA115A" w14:textId="11D424CE">
            <w:pPr>
              <w:spacing w:after="0" w:line="240" w:lineRule="auto"/>
              <w:jc w:val="center"/>
              <w:rPr>
                <w:rFonts w:ascii="Calibri" w:hAnsi="Calibri" w:eastAsia="MS Mincho" w:cs="Times New Roman"/>
                <w:i/>
                <w:iCs/>
              </w:rPr>
            </w:pPr>
            <w:r w:rsidRPr="76679095">
              <w:rPr>
                <w:rFonts w:ascii="Calibri" w:hAnsi="Calibri" w:eastAsia="MS Mincho" w:cs="Times New Roman"/>
                <w:i/>
                <w:iCs/>
              </w:rPr>
              <w:t>12</w:t>
            </w:r>
          </w:p>
        </w:tc>
      </w:tr>
      <w:tr w:rsidRPr="00C47BFC" w:rsidR="00FE28CB" w:rsidTr="76679095" w14:paraId="260CE1C4" w14:textId="77777777">
        <w:trPr>
          <w:cantSplit/>
          <w:trHeight w:val="99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C47BFC" w:rsidR="00FE28CB" w:rsidP="76679095" w:rsidRDefault="2C29FA0C" w14:paraId="6BDE627C" w14:textId="0E4C0A99">
            <w:pPr>
              <w:spacing w:after="0" w:line="240" w:lineRule="auto"/>
              <w:rPr>
                <w:sz w:val="20"/>
                <w:szCs w:val="20"/>
              </w:rPr>
            </w:pPr>
            <w:r w:rsidRPr="76679095">
              <w:rPr>
                <w:rFonts w:ascii="Calibri" w:hAnsi="Calibri" w:eastAsia="MS Mincho" w:cs="Times New Roman"/>
              </w:rPr>
              <w:t xml:space="preserve"> </w:t>
            </w:r>
            <w:r w:rsidRPr="76679095" w:rsidR="76679095">
              <w:rPr>
                <w:sz w:val="20"/>
                <w:szCs w:val="20"/>
              </w:rPr>
              <w:t>Activity 1.1.1 Select beneficiaries and provide them with vouchers to purchase construction materials</w:t>
            </w:r>
          </w:p>
          <w:p w:rsidRPr="00C47BFC" w:rsidR="00FE28CB" w:rsidP="76679095" w:rsidRDefault="00FE28CB" w14:paraId="5129979A" w14:textId="345650AD">
            <w:pPr>
              <w:tabs>
                <w:tab w:val="left" w:pos="454"/>
              </w:tabs>
              <w:spacing w:after="0" w:line="240" w:lineRule="auto"/>
              <w:rPr>
                <w:rFonts w:ascii="Calibri" w:hAnsi="Calibri" w:eastAsia="MS Mincho" w:cs="Times New Roman"/>
                <w:lang w:eastAsia="ja-JP"/>
              </w:rPr>
            </w:pP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C47BFC" w:rsidR="00FE28CB" w:rsidP="76679095" w:rsidRDefault="76679095" w14:paraId="43A9CD21" w14:textId="5481B247">
            <w:pPr>
              <w:tabs>
                <w:tab w:val="left" w:pos="454"/>
              </w:tabs>
              <w:spacing w:after="0" w:line="240" w:lineRule="auto"/>
              <w:rPr>
                <w:rFonts w:ascii="Calibri" w:hAnsi="Calibri" w:eastAsia="MS Mincho" w:cs="Times New Roman"/>
                <w:lang w:eastAsia="ja-JP"/>
              </w:rPr>
            </w:pPr>
            <w:r w:rsidRPr="76679095">
              <w:rPr>
                <w:rFonts w:ascii="Calibri" w:hAnsi="Calibri" w:eastAsia="MS Mincho" w:cs="Times New Roman"/>
              </w:rPr>
              <w:t>IOM</w:t>
            </w: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Pr="00C47BFC" w:rsidR="00FE28CB" w:rsidP="00C47BFC" w:rsidRDefault="00FE28CB" w14:paraId="642F5130" w14:textId="77777777">
            <w:pPr>
              <w:tabs>
                <w:tab w:val="left" w:pos="454"/>
              </w:tabs>
              <w:spacing w:after="0" w:line="240" w:lineRule="auto"/>
              <w:rPr>
                <w:rFonts w:ascii="Calibri" w:hAnsi="Calibri" w:eastAsia="MS Mincho" w:cs="Times New Roman"/>
                <w:sz w:val="24"/>
                <w:szCs w:val="24"/>
                <w:lang w:eastAsia="ja-JP"/>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Pr="00C47BFC" w:rsidR="00FE28CB" w:rsidP="00C47BFC" w:rsidRDefault="00FE28CB" w14:paraId="064A955A" w14:textId="77777777">
            <w:pPr>
              <w:tabs>
                <w:tab w:val="left" w:pos="454"/>
              </w:tabs>
              <w:spacing w:after="0" w:line="240" w:lineRule="auto"/>
              <w:rPr>
                <w:rFonts w:ascii="Calibri" w:hAnsi="Calibri" w:eastAsia="MS Mincho" w:cs="Times New Roman"/>
                <w:sz w:val="24"/>
                <w:szCs w:val="24"/>
                <w:lang w:eastAsia="ja-JP"/>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Pr="00C47BFC" w:rsidR="00FE28CB" w:rsidP="00C47BFC" w:rsidRDefault="00FE28CB" w14:paraId="76505B49" w14:textId="77777777">
            <w:pPr>
              <w:tabs>
                <w:tab w:val="left" w:pos="454"/>
              </w:tabs>
              <w:spacing w:after="0" w:line="240" w:lineRule="auto"/>
              <w:rPr>
                <w:rFonts w:ascii="Calibri" w:hAnsi="Calibri" w:eastAsia="MS Mincho" w:cs="Times New Roman"/>
                <w:sz w:val="24"/>
                <w:szCs w:val="24"/>
                <w:lang w:eastAsia="ja-JP"/>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3908A3" w:rsidR="00FE28CB" w:rsidP="003908A3" w:rsidRDefault="00FE28CB" w14:paraId="03CAE534" w14:textId="77777777"/>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tcPr>
          <w:p w:rsidRPr="003908A3" w:rsidR="00FE28CB" w:rsidP="003908A3" w:rsidRDefault="00FE28CB" w14:paraId="19C79BBD" w14:textId="77777777">
            <w:pPr>
              <w:rPr>
                <w:highlight w:val="darkGray"/>
              </w:rPr>
            </w:pP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3908A3" w:rsidR="00FE28CB" w:rsidP="003908A3" w:rsidRDefault="00FE28CB" w14:paraId="19AE5CB5" w14:textId="77777777"/>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Pr="003908A3" w:rsidR="00FE28CB" w:rsidP="003908A3" w:rsidRDefault="00FE28CB" w14:paraId="51274453" w14:textId="77777777"/>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908A3" w:rsidR="00FE28CB" w:rsidP="003908A3" w:rsidRDefault="00FE28CB" w14:paraId="6A75034F" w14:textId="77777777"/>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7250864C" w14:textId="56C36166"/>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6FD1F9BF" w14:textId="2AFBC696"/>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7250AB37" w14:textId="275D3A6F"/>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6AF8286A" w14:textId="3CF67457"/>
        </w:tc>
      </w:tr>
      <w:tr w:rsidR="76679095" w:rsidTr="76679095" w14:paraId="0E1B6E04" w14:textId="77777777">
        <w:trPr>
          <w:cantSplit/>
          <w:trHeight w:val="99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281E2324" w14:textId="60EF2EC8">
            <w:pPr>
              <w:spacing w:after="0" w:line="240" w:lineRule="auto"/>
              <w:rPr>
                <w:sz w:val="20"/>
                <w:szCs w:val="20"/>
              </w:rPr>
            </w:pPr>
            <w:r w:rsidRPr="76679095">
              <w:rPr>
                <w:sz w:val="20"/>
                <w:szCs w:val="20"/>
              </w:rPr>
              <w:t>Activity 1.1.2 Monitor repairs and provide guidance as needed</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64A2FFFC" w14:textId="262891C2">
            <w:pPr>
              <w:spacing w:line="240" w:lineRule="auto"/>
              <w:rPr>
                <w:rFonts w:ascii="Calibri" w:hAnsi="Calibri" w:eastAsia="MS Mincho" w:cs="Times New Roman"/>
              </w:rPr>
            </w:pPr>
            <w:r w:rsidRPr="76679095">
              <w:rPr>
                <w:rFonts w:ascii="Calibri" w:hAnsi="Calibri" w:eastAsia="MS Mincho" w:cs="Times New Roman"/>
              </w:rPr>
              <w:t>IOM</w:t>
            </w: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tcPr>
          <w:p w:rsidR="76679095" w:rsidP="76679095" w:rsidRDefault="76679095" w14:paraId="7359D349" w14:textId="1CA8D17A">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tcPr>
          <w:p w:rsidR="76679095" w:rsidP="76679095" w:rsidRDefault="76679095" w14:paraId="05512C6D" w14:textId="7F403732">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6486FCA1" w14:textId="3DA47610">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54582EF9" w14:textId="218D40B6"/>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0DC38F9B" w14:textId="7994FF19">
            <w:pPr>
              <w:rPr>
                <w:highlight w:val="darkGray"/>
              </w:rPr>
            </w:pP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4C3182BF" w14:textId="1C6812B9"/>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68EACFEE" w14:textId="6E98A468"/>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31E0A741" w14:textId="11F34FC3"/>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3D213BC2" w14:textId="311E5376"/>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1399433C" w14:textId="6DBAB1A1"/>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24742C03" w14:textId="60D4844C"/>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7760DC01" w14:textId="64163C2F"/>
        </w:tc>
      </w:tr>
      <w:tr w:rsidR="76679095" w:rsidTr="76679095" w14:paraId="5F648749" w14:textId="77777777">
        <w:trPr>
          <w:cantSplit/>
          <w:trHeight w:val="99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0DBE4261" w14:textId="2A9A59BC">
            <w:pPr>
              <w:spacing w:line="240" w:lineRule="auto"/>
              <w:rPr>
                <w:rFonts w:ascii="Calibri" w:hAnsi="Calibri" w:eastAsia="Calibri" w:cs="Calibri"/>
                <w:sz w:val="19"/>
                <w:szCs w:val="19"/>
              </w:rPr>
            </w:pPr>
            <w:r w:rsidRPr="76679095">
              <w:rPr>
                <w:rFonts w:ascii="Calibri" w:hAnsi="Calibri" w:eastAsia="Calibri" w:cs="Calibri"/>
                <w:sz w:val="19"/>
                <w:szCs w:val="19"/>
              </w:rPr>
              <w:t>Activity 1.2.1: PSEA capacity building for IPs and local authorities</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4811E507" w14:textId="065A5C12">
            <w:pPr>
              <w:spacing w:line="240" w:lineRule="auto"/>
              <w:rPr>
                <w:rFonts w:ascii="Calibri" w:hAnsi="Calibri" w:eastAsia="MS Mincho" w:cs="Times New Roman"/>
              </w:rPr>
            </w:pPr>
            <w:r w:rsidRPr="76679095">
              <w:rPr>
                <w:rFonts w:ascii="Calibri" w:hAnsi="Calibri" w:eastAsia="MS Mincho" w:cs="Times New Roman"/>
              </w:rPr>
              <w:t>IOM</w:t>
            </w: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tcPr>
          <w:p w:rsidR="76679095" w:rsidP="76679095" w:rsidRDefault="76679095" w14:paraId="081CE2D7" w14:textId="7F8BEA04">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10E08D96" w14:textId="7092285E">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12C4BE6C" w14:textId="7D4ABEAC">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5425A4BB" w14:textId="733C8221"/>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tcPr>
          <w:p w:rsidR="76679095" w:rsidP="76679095" w:rsidRDefault="76679095" w14:paraId="38179D00" w14:textId="14ECF4AE">
            <w:pPr>
              <w:rPr>
                <w:highlight w:val="darkGray"/>
              </w:rPr>
            </w:pP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1666FBFD" w14:textId="2B053946"/>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3F23997D" w14:textId="592D34AB"/>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03B59B1A" w14:textId="239F07D4"/>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76DD03F5" w14:textId="3B2A74DF"/>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7DE95778" w14:textId="465F7DF9"/>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3D5B4D70" w14:textId="78FDCC60"/>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32D00D9A" w14:textId="0A72D5E3"/>
        </w:tc>
      </w:tr>
      <w:tr w:rsidR="76679095" w:rsidTr="76679095" w14:paraId="24254B78" w14:textId="77777777">
        <w:trPr>
          <w:cantSplit/>
          <w:trHeight w:val="99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4250A531" w14:textId="054A7E90">
            <w:pPr>
              <w:spacing w:line="240" w:lineRule="auto"/>
              <w:rPr>
                <w:rFonts w:ascii="Calibri" w:hAnsi="Calibri" w:eastAsia="Calibri" w:cs="Calibri"/>
                <w:sz w:val="20"/>
                <w:szCs w:val="20"/>
                <w:lang w:val="en-US"/>
              </w:rPr>
            </w:pPr>
            <w:r w:rsidRPr="76679095">
              <w:rPr>
                <w:rFonts w:ascii="Calibri" w:hAnsi="Calibri" w:eastAsia="Calibri" w:cs="Calibri"/>
                <w:sz w:val="20"/>
                <w:szCs w:val="20"/>
                <w:lang w:val="en-US"/>
              </w:rPr>
              <w:t>Activity 1.2.2: Launch community-level PSEA campaign</w:t>
            </w:r>
            <w:r>
              <w:br/>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245C4E82" w14:textId="337FFC2E">
            <w:pPr>
              <w:spacing w:line="240" w:lineRule="auto"/>
              <w:rPr>
                <w:rFonts w:ascii="Calibri" w:hAnsi="Calibri" w:eastAsia="MS Mincho" w:cs="Times New Roman"/>
              </w:rPr>
            </w:pPr>
            <w:r w:rsidRPr="76679095">
              <w:rPr>
                <w:rFonts w:ascii="Calibri" w:hAnsi="Calibri" w:eastAsia="MS Mincho" w:cs="Times New Roman"/>
              </w:rPr>
              <w:t>IOM</w:t>
            </w: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tcPr>
          <w:p w:rsidR="76679095" w:rsidP="76679095" w:rsidRDefault="76679095" w14:paraId="6C0DF579" w14:textId="3CDC0117">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tcPr>
          <w:p w:rsidR="76679095" w:rsidP="76679095" w:rsidRDefault="76679095" w14:paraId="0A71FE4C" w14:textId="4F4F8238">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0BD2E5B7" w14:textId="3218F666">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3C3068DA" w14:textId="6184BAAE"/>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295B4061" w14:textId="2E2F3814">
            <w:pPr>
              <w:rPr>
                <w:highlight w:val="darkGray"/>
              </w:rPr>
            </w:pP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3B22D611" w14:textId="1C21EB36"/>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508096F6" w14:textId="651EDAF2"/>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3090D086" w14:textId="07EEE860"/>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23A508EB" w14:textId="6434A12A"/>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015DB567" w14:textId="3F3ED6B9"/>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1DB2DB54" w14:textId="2EF442E4"/>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7487F0AF" w14:textId="5F3DB35B"/>
        </w:tc>
      </w:tr>
      <w:tr w:rsidR="76679095" w:rsidTr="76679095" w14:paraId="40288515" w14:textId="77777777">
        <w:trPr>
          <w:cantSplit/>
          <w:trHeight w:val="990"/>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2A004E17" w14:textId="62FE764C">
            <w:pPr>
              <w:spacing w:line="240" w:lineRule="auto"/>
              <w:rPr>
                <w:rFonts w:ascii="Calibri" w:hAnsi="Calibri" w:eastAsia="Calibri" w:cs="Calibri"/>
                <w:sz w:val="19"/>
                <w:szCs w:val="19"/>
              </w:rPr>
            </w:pPr>
            <w:r w:rsidRPr="76679095">
              <w:rPr>
                <w:rFonts w:ascii="Calibri" w:hAnsi="Calibri" w:eastAsia="Calibri" w:cs="Calibri"/>
                <w:sz w:val="19"/>
                <w:szCs w:val="19"/>
              </w:rPr>
              <w:t>Activity 1.2.3: Coordinate with and support PSEA TF</w:t>
            </w:r>
          </w:p>
        </w:tc>
        <w:tc>
          <w:tcPr>
            <w:tcW w:w="11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3A3EB66B" w14:textId="7A320EBA">
            <w:pPr>
              <w:spacing w:line="240" w:lineRule="auto"/>
              <w:rPr>
                <w:rFonts w:ascii="Calibri" w:hAnsi="Calibri" w:eastAsia="MS Mincho" w:cs="Times New Roman"/>
              </w:rPr>
            </w:pPr>
            <w:r w:rsidRPr="76679095">
              <w:rPr>
                <w:rFonts w:ascii="Calibri" w:hAnsi="Calibri" w:eastAsia="MS Mincho" w:cs="Times New Roman"/>
              </w:rPr>
              <w:t>IOM</w:t>
            </w: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2333BC24" w14:textId="4D85DE86">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3057A00B" w14:textId="211DE13D">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50A734F6" w14:textId="48F7C4DD">
            <w:pPr>
              <w:spacing w:line="240" w:lineRule="auto"/>
              <w:rPr>
                <w:rFonts w:ascii="Calibri" w:hAnsi="Calibri" w:eastAsia="MS Mincho" w:cs="Times New Roman"/>
                <w:sz w:val="24"/>
                <w:szCs w:val="24"/>
              </w:rPr>
            </w:pPr>
          </w:p>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356D4ED9" w14:textId="6720DB2B"/>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75DB59AB" w14:textId="30EB2D44">
            <w:pPr>
              <w:rPr>
                <w:highlight w:val="darkGray"/>
              </w:rPr>
            </w:pP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5CDDBFCA" w14:textId="17D62B34"/>
        </w:tc>
        <w:tc>
          <w:tcPr>
            <w:tcW w:w="6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Mar>
              <w:top w:w="0" w:type="dxa"/>
              <w:left w:w="0" w:type="dxa"/>
              <w:bottom w:w="0" w:type="dxa"/>
              <w:right w:w="0" w:type="dxa"/>
            </w:tcMar>
          </w:tcPr>
          <w:p w:rsidR="76679095" w:rsidP="76679095" w:rsidRDefault="76679095" w14:paraId="5030FF87" w14:textId="163016DA"/>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0A6E4B2E" w14:textId="486C6184"/>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612FCCFC" w14:textId="38645B30"/>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3202FEA9" w14:textId="6957AF32"/>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45BE07E5" w14:textId="20317365"/>
        </w:tc>
        <w:tc>
          <w:tcPr>
            <w:tcW w:w="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48DD4" w:themeFill="text2" w:themeFillTint="99"/>
          </w:tcPr>
          <w:p w:rsidR="76679095" w:rsidP="76679095" w:rsidRDefault="76679095" w14:paraId="5A2076B0" w14:textId="395E88F3"/>
        </w:tc>
      </w:tr>
    </w:tbl>
    <w:p w:rsidRPr="00D80CB7" w:rsidR="00C47BFC" w:rsidP="001019B9" w:rsidRDefault="00C47BFC" w14:paraId="573DDD8A" w14:textId="77777777"/>
    <w:p w:rsidR="001019B9" w:rsidP="001019B9" w:rsidRDefault="001019B9" w14:paraId="7B68DFF4" w14:textId="77777777"/>
    <w:p w:rsidR="00C47BFC" w:rsidP="001019B9" w:rsidRDefault="00C47BFC" w14:paraId="01649845" w14:textId="77777777">
      <w:pPr>
        <w:sectPr w:rsidR="00C47BFC" w:rsidSect="00A375DC">
          <w:type w:val="continuous"/>
          <w:pgSz w:w="16839" w:h="11907" w:orient="landscape" w:code="9"/>
          <w:pgMar w:top="1440" w:right="1440" w:bottom="1440" w:left="1440" w:header="720" w:footer="720" w:gutter="0"/>
          <w:cols w:space="720"/>
          <w:formProt w:val="0"/>
          <w:docGrid w:linePitch="360"/>
        </w:sectPr>
      </w:pPr>
    </w:p>
    <w:sdt>
      <w:sdtPr>
        <w:rPr>
          <w:rFonts w:asciiTheme="minorHAnsi" w:hAnsiTheme="minorHAnsi" w:cstheme="minorHAnsi"/>
          <w:color w:val="2B579A"/>
          <w:shd w:val="clear" w:color="auto" w:fill="E6E6E6"/>
        </w:rPr>
        <w:id w:val="2034537053"/>
        <w:lock w:val="sdtContentLocked"/>
        <w:placeholder>
          <w:docPart w:val="033D779EF30D47E599021EE50064CFCD"/>
        </w:placeholder>
        <w:text/>
      </w:sdtPr>
      <w:sdtEndPr/>
      <w:sdtContent>
        <w:p w:rsidRPr="00212935" w:rsidR="00804877" w:rsidP="76679095" w:rsidRDefault="00F44D93" w14:paraId="0B322FAA" w14:textId="65428D53">
          <w:pPr>
            <w:pStyle w:val="Heading1"/>
            <w:rPr>
              <w:rFonts w:asciiTheme="minorHAnsi" w:hAnsiTheme="minorHAnsi" w:cstheme="minorBidi"/>
            </w:rPr>
          </w:pPr>
          <w:r>
            <w:rPr>
              <w:rFonts w:asciiTheme="minorHAnsi" w:hAnsiTheme="minorHAnsi" w:cstheme="minorHAnsi"/>
            </w:rPr>
            <w:t>Budget</w:t>
          </w:r>
        </w:p>
      </w:sdtContent>
    </w:sdt>
    <w:p w:rsidR="001019B9" w:rsidP="00010946" w:rsidRDefault="76679095" w14:paraId="1F5B40C3" w14:textId="7CD6E321">
      <w:pPr>
        <w:sectPr w:rsidR="001019B9" w:rsidSect="00A375DC">
          <w:type w:val="continuous"/>
          <w:pgSz w:w="11907" w:h="16839" w:orient="portrait" w:code="9"/>
          <w:pgMar w:top="1440" w:right="1440" w:bottom="1440" w:left="1440" w:header="720" w:footer="720" w:gutter="0"/>
          <w:cols w:space="720"/>
          <w:docGrid w:linePitch="360"/>
        </w:sectPr>
      </w:pPr>
      <w:r>
        <w:t>See attached</w:t>
      </w:r>
    </w:p>
    <w:p w:rsidRPr="00D80CB7" w:rsidR="005030A8" w:rsidP="76679095" w:rsidRDefault="005030A8" w14:paraId="410BC3D8" w14:textId="68E746D0">
      <w:pPr>
        <w:spacing w:after="0" w:line="240" w:lineRule="auto"/>
        <w:jc w:val="both"/>
        <w:rPr>
          <w:color w:val="FF0000"/>
        </w:rPr>
      </w:pPr>
    </w:p>
    <w:p w:rsidRPr="00212935" w:rsidR="005030A8" w:rsidP="76679095" w:rsidRDefault="005030A8" w14:paraId="7B650C28" w14:textId="77777777">
      <w:pPr>
        <w:pStyle w:val="Heading1"/>
        <w:numPr>
          <w:ilvl w:val="0"/>
          <w:numId w:val="0"/>
        </w:numPr>
        <w:rPr>
          <w:rFonts w:asciiTheme="minorHAnsi" w:hAnsiTheme="minorHAnsi" w:cstheme="minorBidi"/>
        </w:rPr>
      </w:pPr>
      <w:r w:rsidRPr="76679095">
        <w:rPr>
          <w:rFonts w:asciiTheme="minorHAnsi" w:hAnsiTheme="minorHAnsi" w:cstheme="minorBidi"/>
        </w:rPr>
        <w:t>Annex 1. Risk Assessment Plan</w:t>
      </w:r>
    </w:p>
    <w:p w:rsidR="001019B9" w:rsidP="76679095" w:rsidRDefault="001019B9" w14:paraId="69FE2191" w14:textId="65C378EA">
      <w:pPr>
        <w:spacing w:after="0" w:line="240" w:lineRule="auto"/>
        <w:jc w:val="both"/>
        <w:rPr>
          <w:color w:val="FF0000"/>
        </w:rPr>
      </w:pPr>
    </w:p>
    <w:tbl>
      <w:tblPr>
        <w:tblW w:w="9119" w:type="dxa"/>
        <w:tblLook w:val="0000" w:firstRow="0" w:lastRow="0" w:firstColumn="0" w:lastColumn="0" w:noHBand="0" w:noVBand="0"/>
      </w:tblPr>
      <w:tblGrid>
        <w:gridCol w:w="1859"/>
        <w:gridCol w:w="1842"/>
        <w:gridCol w:w="5196"/>
        <w:gridCol w:w="222"/>
      </w:tblGrid>
      <w:tr w:rsidRPr="00C47BFC" w:rsidR="00FE28CB" w:rsidTr="76679095" w14:paraId="5079992D" w14:textId="77777777">
        <w:trPr>
          <w:gridAfter w:val="1"/>
          <w:cantSplit/>
          <w:trHeight w:val="474"/>
          <w:tblHeader/>
        </w:trPr>
        <w:tc>
          <w:tcPr>
            <w:tcW w:w="1888" w:type="dxa"/>
            <w:tcBorders>
              <w:top w:val="single" w:color="000000" w:themeColor="text1" w:sz="8" w:space="0"/>
              <w:left w:val="single" w:color="000000" w:themeColor="text1" w:sz="4" w:space="0"/>
              <w:right w:val="single" w:color="000000" w:themeColor="text1" w:sz="4" w:space="0"/>
            </w:tcBorders>
            <w:shd w:val="clear" w:color="auto" w:fill="C0C0C0"/>
            <w:tcMar>
              <w:top w:w="0" w:type="dxa"/>
              <w:left w:w="0" w:type="dxa"/>
              <w:bottom w:w="0" w:type="dxa"/>
              <w:right w:w="0" w:type="dxa"/>
            </w:tcMar>
            <w:vAlign w:val="center"/>
          </w:tcPr>
          <w:p w:rsidRPr="00C47BFC" w:rsidR="00FE28CB" w:rsidP="76679095" w:rsidRDefault="2C29FA0C" w14:paraId="555A951C" w14:textId="77777777">
            <w:pPr>
              <w:tabs>
                <w:tab w:val="left" w:pos="454"/>
              </w:tabs>
              <w:spacing w:after="0" w:line="240" w:lineRule="auto"/>
              <w:jc w:val="center"/>
              <w:rPr>
                <w:rFonts w:ascii="Calibri" w:hAnsi="Calibri" w:eastAsia="MS Mincho" w:cs="Times New Roman"/>
                <w:i/>
                <w:iCs/>
                <w:lang w:eastAsia="ja-JP"/>
              </w:rPr>
            </w:pPr>
            <w:r w:rsidRPr="76679095">
              <w:rPr>
                <w:rFonts w:ascii="Calibri" w:hAnsi="Calibri" w:eastAsia="MS Mincho" w:cs="Times New Roman"/>
                <w:i/>
                <w:iCs/>
              </w:rPr>
              <w:t>Risk Factor</w:t>
            </w:r>
          </w:p>
        </w:tc>
        <w:tc>
          <w:tcPr>
            <w:tcW w:w="1876" w:type="dxa"/>
            <w:tcBorders>
              <w:top w:val="single" w:color="000000" w:themeColor="text1" w:sz="8" w:space="0"/>
              <w:left w:val="single" w:color="000000" w:themeColor="text1" w:sz="4" w:space="0"/>
              <w:right w:val="single" w:color="000000" w:themeColor="text1" w:sz="4" w:space="0"/>
            </w:tcBorders>
            <w:shd w:val="clear" w:color="auto" w:fill="C0C0C0"/>
            <w:vAlign w:val="center"/>
          </w:tcPr>
          <w:p w:rsidR="00FE28CB" w:rsidP="76679095" w:rsidRDefault="76679095" w14:paraId="0A0F1C45" w14:textId="22A7686A">
            <w:pPr>
              <w:tabs>
                <w:tab w:val="num" w:pos="1440"/>
              </w:tabs>
              <w:spacing w:after="0" w:line="240" w:lineRule="auto"/>
              <w:jc w:val="center"/>
              <w:rPr>
                <w:rFonts w:ascii="Calibri" w:hAnsi="Calibri" w:eastAsia="MS Mincho" w:cs="Times New Roman"/>
                <w:i/>
                <w:iCs/>
                <w:lang w:eastAsia="ja-JP"/>
              </w:rPr>
            </w:pPr>
            <w:r w:rsidRPr="76679095">
              <w:rPr>
                <w:rFonts w:ascii="Calibri" w:hAnsi="Calibri" w:eastAsia="MS Mincho" w:cs="Times New Roman"/>
                <w:i/>
                <w:iCs/>
              </w:rPr>
              <w:t>Likelihood</w:t>
            </w:r>
          </w:p>
        </w:tc>
        <w:tc>
          <w:tcPr>
            <w:tcW w:w="5355" w:type="dxa"/>
            <w:tcBorders>
              <w:top w:val="single" w:color="000000" w:themeColor="text1" w:sz="8" w:space="0"/>
              <w:left w:val="single" w:color="000000" w:themeColor="text1" w:sz="4" w:space="0"/>
              <w:right w:val="single" w:color="000000" w:themeColor="text1" w:sz="4" w:space="0"/>
            </w:tcBorders>
            <w:shd w:val="clear" w:color="auto" w:fill="C0C0C0"/>
            <w:vAlign w:val="center"/>
          </w:tcPr>
          <w:p w:rsidR="00FE28CB" w:rsidP="76679095" w:rsidRDefault="2C29FA0C" w14:paraId="00BC3CEA" w14:textId="77777777">
            <w:pPr>
              <w:tabs>
                <w:tab w:val="num" w:pos="1440"/>
              </w:tabs>
              <w:spacing w:after="0" w:line="240" w:lineRule="auto"/>
              <w:jc w:val="center"/>
              <w:rPr>
                <w:rFonts w:ascii="Calibri" w:hAnsi="Calibri" w:eastAsia="MS Mincho" w:cs="Times New Roman"/>
                <w:i/>
                <w:iCs/>
                <w:lang w:eastAsia="ja-JP"/>
              </w:rPr>
            </w:pPr>
            <w:r w:rsidRPr="76679095">
              <w:rPr>
                <w:rFonts w:ascii="Calibri" w:hAnsi="Calibri" w:eastAsia="MS Mincho" w:cs="Times New Roman"/>
                <w:i/>
                <w:iCs/>
              </w:rPr>
              <w:t>Risk Treatment Plan</w:t>
            </w:r>
          </w:p>
        </w:tc>
      </w:tr>
      <w:tr w:rsidR="76679095" w:rsidTr="76679095" w14:paraId="7E0211F5" w14:textId="77777777">
        <w:trPr>
          <w:cantSplit/>
          <w:trHeight w:val="1980"/>
          <w:tblHeader/>
        </w:trPr>
        <w:tc>
          <w:tcPr>
            <w:tcW w:w="18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vAlign w:val="center"/>
          </w:tcPr>
          <w:p w:rsidR="76679095" w:rsidP="76679095" w:rsidRDefault="76679095" w14:paraId="3C1EF4EB" w14:textId="6C96B05B">
            <w:pPr>
              <w:spacing w:line="240" w:lineRule="auto"/>
              <w:rPr>
                <w:rFonts w:ascii="Calibri" w:hAnsi="Calibri" w:eastAsia="Calibri" w:cs="Calibri"/>
              </w:rPr>
            </w:pPr>
            <w:r w:rsidRPr="76679095">
              <w:t xml:space="preserve">Political </w:t>
            </w:r>
            <w:r w:rsidRPr="76679095">
              <w:rPr>
                <w:rFonts w:ascii="Calibri" w:hAnsi="Calibri" w:eastAsia="Calibri" w:cs="Calibri"/>
              </w:rPr>
              <w:t>and institutional instability</w:t>
            </w:r>
          </w:p>
        </w:tc>
        <w:tc>
          <w:tcPr>
            <w:tcW w:w="18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76679095" w:rsidP="76679095" w:rsidRDefault="76679095" w14:paraId="428905F2" w14:textId="6640A265">
            <w:pPr>
              <w:spacing w:line="240" w:lineRule="auto"/>
            </w:pPr>
            <w:r w:rsidRPr="76679095">
              <w:t>High</w:t>
            </w:r>
          </w:p>
        </w:tc>
        <w:tc>
          <w:tcPr>
            <w:tcW w:w="53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76679095" w:rsidP="76679095" w:rsidRDefault="76679095" w14:paraId="790E18CD" w14:textId="2032F9BD">
            <w:pPr>
              <w:spacing w:after="120"/>
              <w:jc w:val="both"/>
              <w:rPr>
                <w:rFonts w:ascii="Calibri" w:hAnsi="Calibri" w:eastAsia="Calibri" w:cs="Calibri"/>
              </w:rPr>
            </w:pPr>
            <w:r w:rsidRPr="76679095">
              <w:rPr>
                <w:rFonts w:ascii="Calibri" w:hAnsi="Calibri" w:eastAsia="Calibri" w:cs="Calibri"/>
                <w:lang w:val="en"/>
              </w:rPr>
              <w:t>IOM continuously monitors the political situation. Potential political violence is of particular concern. Institutional instability is another risk to be monitored throughout implementation of the project. The development of criminal networks is a possibility but may be peripheral to IOM’s direct assistance and distribution work envisioned under this project. IOM will also work closely with local authorities, communities, and stakeholders to support timely transmission of information on the stability of the situation and any potential risks.</w:t>
            </w:r>
          </w:p>
        </w:tc>
        <w:tc>
          <w:tcPr>
            <w:tcW w:w="0" w:type="auto"/>
          </w:tcPr>
          <w:p w:rsidR="00CC1805" w:rsidRDefault="00CC1805" w14:paraId="23875612" w14:textId="77777777">
            <w:pPr>
              <w:spacing w:after="0" w:line="240" w:lineRule="auto"/>
            </w:pPr>
          </w:p>
        </w:tc>
      </w:tr>
      <w:tr w:rsidR="76679095" w:rsidTr="76679095" w14:paraId="7B695B99" w14:textId="77777777">
        <w:trPr>
          <w:cantSplit/>
          <w:trHeight w:val="1980"/>
          <w:tblHeader/>
        </w:trPr>
        <w:tc>
          <w:tcPr>
            <w:tcW w:w="18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vAlign w:val="center"/>
          </w:tcPr>
          <w:p w:rsidR="76679095" w:rsidP="76679095" w:rsidRDefault="76679095" w14:paraId="71DD2706" w14:textId="11635922">
            <w:pPr>
              <w:spacing w:line="240" w:lineRule="auto"/>
              <w:rPr>
                <w:rFonts w:ascii="Calibri" w:hAnsi="Calibri" w:eastAsia="Calibri" w:cs="Calibri"/>
              </w:rPr>
            </w:pPr>
            <w:r w:rsidRPr="76679095">
              <w:rPr>
                <w:rFonts w:ascii="Calibri" w:hAnsi="Calibri" w:eastAsia="Calibri" w:cs="Calibri"/>
              </w:rPr>
              <w:t>Deterioration of security situation</w:t>
            </w:r>
          </w:p>
        </w:tc>
        <w:tc>
          <w:tcPr>
            <w:tcW w:w="18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76679095" w:rsidP="76679095" w:rsidRDefault="76679095" w14:paraId="76042592" w14:textId="5A9A61E5">
            <w:pPr>
              <w:spacing w:line="240" w:lineRule="auto"/>
            </w:pPr>
            <w:r w:rsidRPr="76679095">
              <w:t>High</w:t>
            </w:r>
          </w:p>
        </w:tc>
        <w:tc>
          <w:tcPr>
            <w:tcW w:w="53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76679095" w:rsidP="76679095" w:rsidRDefault="76679095" w14:paraId="39615577" w14:textId="12DFFAE1">
            <w:pPr>
              <w:spacing w:after="120"/>
              <w:jc w:val="both"/>
              <w:rPr>
                <w:rFonts w:ascii="Calibri" w:hAnsi="Calibri" w:eastAsia="Calibri" w:cs="Calibri"/>
              </w:rPr>
            </w:pPr>
            <w:r w:rsidRPr="76679095">
              <w:rPr>
                <w:rFonts w:ascii="Calibri" w:hAnsi="Calibri" w:eastAsia="Calibri" w:cs="Calibri"/>
                <w:lang w:val="en"/>
              </w:rPr>
              <w:t xml:space="preserve">SSAFE training will be conducted with all IOM staff members deployed to the area of operation. IOM will additionally follow all UNDSS security guidance to ensure safety of IOM and partner staff members deployed to at-risk areas. IOM will provide direct assistance and in certain cases, use implementing partners to support localization. IOM will also systematically monitor the security situation and share any security notifications or alerts received with the implementing partners to allow the organizations to recalibrate accordingly. </w:t>
            </w:r>
          </w:p>
          <w:p w:rsidR="76679095" w:rsidP="76679095" w:rsidRDefault="76679095" w14:paraId="4A2F7FD3" w14:textId="373F8F57">
            <w:pPr>
              <w:spacing w:after="120"/>
              <w:jc w:val="both"/>
              <w:rPr>
                <w:rFonts w:ascii="Calibri" w:hAnsi="Calibri" w:eastAsia="Calibri" w:cs="Calibri"/>
              </w:rPr>
            </w:pPr>
            <w:r w:rsidRPr="76679095">
              <w:rPr>
                <w:rFonts w:ascii="Calibri" w:hAnsi="Calibri" w:eastAsia="Calibri" w:cs="Calibri"/>
                <w:lang w:val="en"/>
              </w:rPr>
              <w:t>However, a serious security deterioration in the zone would require additional assessments of the security situation, specifically related to potential relocation or evacuation.</w:t>
            </w:r>
          </w:p>
        </w:tc>
        <w:tc>
          <w:tcPr>
            <w:tcW w:w="0" w:type="auto"/>
          </w:tcPr>
          <w:p w:rsidR="00CC1805" w:rsidRDefault="00CC1805" w14:paraId="19FDC2D0" w14:textId="77777777">
            <w:pPr>
              <w:spacing w:after="0" w:line="240" w:lineRule="auto"/>
            </w:pPr>
          </w:p>
        </w:tc>
      </w:tr>
      <w:tr w:rsidR="76679095" w:rsidTr="76679095" w14:paraId="525DD845" w14:textId="77777777">
        <w:trPr>
          <w:gridAfter w:val="1"/>
          <w:cantSplit/>
          <w:trHeight w:val="1350"/>
        </w:trPr>
        <w:tc>
          <w:tcPr>
            <w:tcW w:w="18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60BFFF90" w14:textId="6D6FC1B1">
            <w:pPr>
              <w:jc w:val="both"/>
              <w:rPr>
                <w:rFonts w:ascii="Calibri" w:hAnsi="Calibri" w:eastAsia="Calibri" w:cs="Calibri"/>
                <w:lang w:val="en"/>
              </w:rPr>
            </w:pPr>
            <w:r w:rsidRPr="76679095">
              <w:rPr>
                <w:rFonts w:ascii="Calibri" w:hAnsi="Calibri" w:eastAsia="Calibri" w:cs="Calibri"/>
                <w:lang w:val="en"/>
              </w:rPr>
              <w:t>Safety of repaired houses</w:t>
            </w:r>
          </w:p>
        </w:tc>
        <w:tc>
          <w:tcPr>
            <w:tcW w:w="18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5DAC592E" w14:textId="4721E137">
            <w:pPr>
              <w:spacing w:line="240" w:lineRule="auto"/>
            </w:pPr>
            <w:r w:rsidRPr="76679095">
              <w:t>Low</w:t>
            </w:r>
          </w:p>
        </w:tc>
        <w:tc>
          <w:tcPr>
            <w:tcW w:w="53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5370CD07" w14:textId="1A812C86">
            <w:pPr>
              <w:jc w:val="both"/>
              <w:rPr>
                <w:rFonts w:ascii="Calibri" w:hAnsi="Calibri" w:eastAsia="Calibri" w:cs="Calibri"/>
              </w:rPr>
            </w:pPr>
            <w:r w:rsidRPr="76679095">
              <w:rPr>
                <w:rFonts w:ascii="Calibri" w:hAnsi="Calibri" w:eastAsia="Calibri" w:cs="Calibri"/>
              </w:rPr>
              <w:t>A technical expert engaged in the project activities will be assigned for close monitoring of the reconstruction and construction process and quality of works during the project duration.</w:t>
            </w:r>
          </w:p>
        </w:tc>
      </w:tr>
      <w:tr w:rsidR="76679095" w:rsidTr="76679095" w14:paraId="2807ABAC" w14:textId="77777777">
        <w:trPr>
          <w:gridAfter w:val="1"/>
          <w:cantSplit/>
          <w:trHeight w:val="1980"/>
        </w:trPr>
        <w:tc>
          <w:tcPr>
            <w:tcW w:w="18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4684EFEC" w14:textId="7344717B">
            <w:pPr>
              <w:spacing w:after="120"/>
              <w:jc w:val="both"/>
              <w:rPr>
                <w:rFonts w:ascii="Calibri" w:hAnsi="Calibri" w:eastAsia="Calibri" w:cs="Calibri"/>
              </w:rPr>
            </w:pPr>
            <w:r w:rsidRPr="76679095">
              <w:rPr>
                <w:rFonts w:ascii="Calibri" w:hAnsi="Calibri" w:eastAsia="Calibri" w:cs="Calibri"/>
                <w:lang w:val="en"/>
              </w:rPr>
              <w:lastRenderedPageBreak/>
              <w:t>Grievances and complaints from beneficiaries</w:t>
            </w:r>
          </w:p>
          <w:p w:rsidR="76679095" w:rsidP="76679095" w:rsidRDefault="76679095" w14:paraId="0B156A8A" w14:textId="136BCE07">
            <w:pPr>
              <w:spacing w:line="240" w:lineRule="auto"/>
            </w:pPr>
          </w:p>
        </w:tc>
        <w:tc>
          <w:tcPr>
            <w:tcW w:w="18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2B3F3C0B" w14:textId="26B8FAC7">
            <w:pPr>
              <w:spacing w:line="240" w:lineRule="auto"/>
            </w:pPr>
            <w:r w:rsidRPr="76679095">
              <w:t>Low</w:t>
            </w:r>
          </w:p>
        </w:tc>
        <w:tc>
          <w:tcPr>
            <w:tcW w:w="53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2F8AC8CD" w14:textId="5B9A029B">
            <w:pPr>
              <w:spacing w:after="120"/>
              <w:jc w:val="both"/>
              <w:rPr>
                <w:rFonts w:ascii="Calibri" w:hAnsi="Calibri" w:eastAsia="Calibri" w:cs="Calibri"/>
              </w:rPr>
            </w:pPr>
            <w:r w:rsidRPr="76679095">
              <w:rPr>
                <w:rFonts w:ascii="Calibri" w:hAnsi="Calibri" w:eastAsia="Calibri" w:cs="Calibri"/>
              </w:rPr>
              <w:t xml:space="preserve">IOM’s transparency hotline allows beneficiaries to contact IOM with any feedback or grievances they might have. Beneficiaries are also invited to share any feedback with IOM’s field offices. IOM staff managing these channels of receiving feedback are already trained on how to </w:t>
            </w:r>
            <w:proofErr w:type="gramStart"/>
            <w:r w:rsidRPr="76679095">
              <w:rPr>
                <w:rFonts w:ascii="Calibri" w:hAnsi="Calibri" w:eastAsia="Calibri" w:cs="Calibri"/>
              </w:rPr>
              <w:t>safely and ethically deal with and refer protection disclosures including incidents of gender-based violence</w:t>
            </w:r>
            <w:proofErr w:type="gramEnd"/>
            <w:r w:rsidRPr="76679095">
              <w:rPr>
                <w:rFonts w:ascii="Calibri" w:hAnsi="Calibri" w:eastAsia="Calibri" w:cs="Calibri"/>
              </w:rPr>
              <w:t>. All the feedback received by IOM is incorporated in future programming through lessons learnt processes. Information on IOM’s feedback mechanisms will be widely disseminated through posters and leaflets, posts on social media, direct information during distributions, follow-up calls during the post-distribution monitoring.</w:t>
            </w:r>
            <w:r w:rsidRPr="76679095">
              <w:rPr>
                <w:rFonts w:ascii="Calibri" w:hAnsi="Calibri" w:eastAsia="Calibri" w:cs="Calibri"/>
                <w:lang w:val="en"/>
              </w:rPr>
              <w:t> </w:t>
            </w:r>
          </w:p>
        </w:tc>
      </w:tr>
      <w:tr w:rsidR="76679095" w:rsidTr="76679095" w14:paraId="64CADE73" w14:textId="77777777">
        <w:trPr>
          <w:gridAfter w:val="1"/>
          <w:cantSplit/>
          <w:trHeight w:val="1980"/>
        </w:trPr>
        <w:tc>
          <w:tcPr>
            <w:tcW w:w="18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0" w:type="dxa"/>
              <w:bottom w:w="0" w:type="dxa"/>
              <w:right w:w="0" w:type="dxa"/>
            </w:tcMar>
          </w:tcPr>
          <w:p w:rsidR="76679095" w:rsidP="76679095" w:rsidRDefault="76679095" w14:paraId="190C847D" w14:textId="374F7DEE">
            <w:pPr>
              <w:spacing w:after="120"/>
              <w:jc w:val="both"/>
              <w:rPr>
                <w:rFonts w:ascii="Calibri" w:hAnsi="Calibri" w:eastAsia="Calibri" w:cs="Calibri"/>
              </w:rPr>
            </w:pPr>
            <w:r w:rsidRPr="76679095">
              <w:rPr>
                <w:rFonts w:ascii="Calibri" w:hAnsi="Calibri" w:eastAsia="Calibri" w:cs="Calibri"/>
                <w:lang w:val="en"/>
              </w:rPr>
              <w:lastRenderedPageBreak/>
              <w:t>Sexual exploitation and abuse</w:t>
            </w:r>
          </w:p>
          <w:p w:rsidR="76679095" w:rsidP="76679095" w:rsidRDefault="76679095" w14:paraId="4ABBD4AF" w14:textId="10B31CC4">
            <w:pPr>
              <w:spacing w:line="240" w:lineRule="auto"/>
              <w:rPr>
                <w:color w:val="808080" w:themeColor="background1" w:themeShade="80"/>
              </w:rPr>
            </w:pPr>
          </w:p>
        </w:tc>
        <w:tc>
          <w:tcPr>
            <w:tcW w:w="18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259EEE21" w14:textId="139201E5">
            <w:pPr>
              <w:spacing w:line="240" w:lineRule="auto"/>
            </w:pPr>
            <w:r w:rsidRPr="76679095">
              <w:t>Low</w:t>
            </w:r>
          </w:p>
        </w:tc>
        <w:tc>
          <w:tcPr>
            <w:tcW w:w="53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6679095" w:rsidP="76679095" w:rsidRDefault="76679095" w14:paraId="25AAD7B1" w14:textId="787B6344">
            <w:pPr>
              <w:spacing w:after="120"/>
              <w:jc w:val="both"/>
              <w:rPr>
                <w:rFonts w:ascii="Calibri" w:hAnsi="Calibri" w:eastAsia="Calibri" w:cs="Calibri"/>
              </w:rPr>
            </w:pPr>
            <w:r w:rsidRPr="76679095">
              <w:rPr>
                <w:rFonts w:ascii="Calibri" w:hAnsi="Calibri" w:eastAsia="Calibri" w:cs="Calibri"/>
              </w:rPr>
              <w:t>IOM is committed to ensure that Protection from Sexual Exploitation and Abuse (PSEA) is an integral component of its programs and mainstreamed throughout its projects. IOM has PSEA focal points who are trained on GBV Guiding Principles. The project will apply the standard operating procedures (SOPs) for information sharing and processing of allegation and complaints as part of the Community Based Complaint Mechanism initiative in Ukraine established by the UN PSEA Task Force. IOM also has an internal online reporting platform. Project staff along with any distribution volunteers/clerks will be trained on PSEA, kit distribution guidelines and efforts will be made to implement the project by a gender balanced team.</w:t>
            </w:r>
            <w:r w:rsidRPr="76679095">
              <w:rPr>
                <w:rFonts w:ascii="Calibri" w:hAnsi="Calibri" w:eastAsia="Calibri" w:cs="Calibri"/>
                <w:lang w:val="en"/>
              </w:rPr>
              <w:t> </w:t>
            </w:r>
          </w:p>
        </w:tc>
      </w:tr>
    </w:tbl>
    <w:p w:rsidRPr="00AD3CFE" w:rsidR="00AD3CFE" w:rsidP="76679095" w:rsidRDefault="00AD3CFE" w14:paraId="1D3ECB6F" w14:textId="77777777"/>
    <w:sectPr w:rsidRPr="00AD3CFE" w:rsidR="00AD3CFE" w:rsidSect="00A375DC">
      <w:type w:val="continuous"/>
      <w:pgSz w:w="11907" w:h="16839" w:orient="portrait" w:code="9"/>
      <w:pgMar w:top="1440" w:right="1440" w:bottom="1440" w:left="1440" w:header="720" w:footer="720" w:gutter="0"/>
      <w:cols w:space="720"/>
      <w:formProt w:val="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6C3B" w:rsidRDefault="00166C3B" w14:paraId="1FA3615B" w14:textId="77777777">
      <w:pPr>
        <w:spacing w:after="0" w:line="240" w:lineRule="auto"/>
      </w:pPr>
      <w:r>
        <w:separator/>
      </w:r>
    </w:p>
    <w:p w:rsidR="00166C3B" w:rsidRDefault="00166C3B" w14:paraId="59DA9388" w14:textId="77777777"/>
  </w:endnote>
  <w:endnote w:type="continuationSeparator" w:id="0">
    <w:p w:rsidR="00166C3B" w:rsidRDefault="00166C3B" w14:paraId="01958872" w14:textId="77777777">
      <w:pPr>
        <w:spacing w:after="0" w:line="240" w:lineRule="auto"/>
      </w:pPr>
      <w:r>
        <w:continuationSeparator/>
      </w:r>
    </w:p>
    <w:p w:rsidR="00166C3B" w:rsidRDefault="00166C3B" w14:paraId="60A02546" w14:textId="77777777"/>
  </w:endnote>
  <w:endnote w:type="continuationNotice" w:id="1">
    <w:p w:rsidR="00166C3B" w:rsidRDefault="00166C3B" w14:paraId="212D32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E46" w:rsidRDefault="00134E46" w14:paraId="5A7514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641210"/>
      <w:docPartObj>
        <w:docPartGallery w:val="Page Numbers (Bottom of Page)"/>
        <w:docPartUnique/>
      </w:docPartObj>
    </w:sdtPr>
    <w:sdtEndPr/>
    <w:sdtContent>
      <w:sdt>
        <w:sdtPr>
          <w:id w:val="200525586"/>
          <w:docPartObj>
            <w:docPartGallery w:val="Page Numbers (Top of Page)"/>
            <w:docPartUnique/>
          </w:docPartObj>
        </w:sdtPr>
        <w:sdtEndPr/>
        <w:sdtContent>
          <w:p w:rsidR="002F2F01" w:rsidRDefault="76679095" w14:paraId="33EE8F0C" w14:textId="77777777">
            <w:pPr>
              <w:pStyle w:val="Footer"/>
              <w:jc w:val="center"/>
            </w:pPr>
            <w:r>
              <w:t xml:space="preserve">Page </w:t>
            </w:r>
            <w:r w:rsidR="002F2F01">
              <w:rPr>
                <w:color w:val="2B579A"/>
                <w:shd w:val="clear" w:color="auto" w:fill="E6E6E6"/>
              </w:rPr>
              <w:fldChar w:fldCharType="begin"/>
            </w:r>
            <w:r w:rsidR="002F2F01">
              <w:instrText xml:space="preserve"> PAGE </w:instrText>
            </w:r>
            <w:r w:rsidR="002F2F01">
              <w:rPr>
                <w:color w:val="2B579A"/>
                <w:sz w:val="24"/>
                <w:szCs w:val="24"/>
                <w:shd w:val="clear" w:color="auto" w:fill="E6E6E6"/>
              </w:rPr>
              <w:fldChar w:fldCharType="separate"/>
            </w:r>
            <w:r>
              <w:t>2</w:t>
            </w:r>
            <w:r w:rsidR="002F2F01">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t>8</w:t>
            </w:r>
            <w:r>
              <w:rPr>
                <w:color w:val="2B579A"/>
                <w:shd w:val="clear" w:color="auto" w:fill="E6E6E6"/>
              </w:rPr>
              <w:fldChar w:fldCharType="end"/>
            </w:r>
          </w:p>
        </w:sdtContent>
      </w:sdt>
    </w:sdtContent>
  </w:sdt>
  <w:p w:rsidR="002F2F01" w:rsidRDefault="002F2F01" w14:paraId="61F291D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07F61" w:rsidR="002F2F01" w:rsidP="005B46A3" w:rsidRDefault="76679095" w14:paraId="31547453" w14:textId="0DB0177F">
    <w:pPr>
      <w:pStyle w:val="FirstPageHeaderFooter"/>
      <w:rPr>
        <w:rFonts w:ascii="Calibri" w:hAnsi="Calibri"/>
        <w:b/>
        <w:bCs/>
        <w:color w:val="1F497D"/>
      </w:rPr>
    </w:pPr>
    <w:r>
      <w:rPr>
        <w:noProof/>
        <w:color w:val="2B579A"/>
        <w:shd w:val="clear" w:color="auto" w:fill="E6E6E6"/>
      </w:rPr>
      <w:drawing>
        <wp:inline distT="0" distB="0" distL="0" distR="0" wp14:anchorId="4D18D773" wp14:editId="3FADC73F">
          <wp:extent cx="5713729" cy="63500"/>
          <wp:effectExtent l="0" t="0" r="0" b="0"/>
          <wp:docPr id="360307234" name="Picture 360307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3729" cy="63500"/>
                  </a:xfrm>
                  <a:prstGeom prst="rect">
                    <a:avLst/>
                  </a:prstGeom>
                </pic:spPr>
              </pic:pic>
            </a:graphicData>
          </a:graphic>
        </wp:inline>
      </w:drawing>
    </w:r>
    <w:r w:rsidR="00F44D93">
      <w:rPr>
        <w:rFonts w:ascii="Calibri" w:hAnsi="Calibri"/>
        <w:b/>
        <w:bCs/>
        <w:color w:val="1F497D" w:themeColor="text2"/>
      </w:rPr>
      <w:t>IOM Ukraine</w:t>
    </w:r>
  </w:p>
  <w:p w:rsidRPr="00B07F61" w:rsidR="002F2F01" w:rsidP="00F44D93" w:rsidRDefault="00F44D93" w14:paraId="0FFF6022" w14:textId="27CB7FD8">
    <w:pPr>
      <w:pStyle w:val="FirstPageHeaderFooter"/>
      <w:tabs>
        <w:tab w:val="center" w:pos="4513"/>
        <w:tab w:val="right" w:pos="9027"/>
      </w:tabs>
      <w:rPr>
        <w:rFonts w:ascii="Calibri" w:hAnsi="Calibri"/>
        <w:color w:val="1F497D"/>
      </w:rPr>
    </w:pPr>
    <w:r w:rsidRPr="00F44D93">
      <w:rPr>
        <w:rFonts w:ascii="Calibri" w:hAnsi="Calibri"/>
        <w:color w:val="1F497D"/>
      </w:rPr>
      <w:t xml:space="preserve">8 </w:t>
    </w:r>
    <w:proofErr w:type="spellStart"/>
    <w:r w:rsidRPr="00F44D93">
      <w:rPr>
        <w:rFonts w:ascii="Calibri" w:hAnsi="Calibri"/>
        <w:color w:val="1F497D"/>
      </w:rPr>
      <w:t>Mykhailivska</w:t>
    </w:r>
    <w:proofErr w:type="spellEnd"/>
    <w:r w:rsidRPr="00F44D93">
      <w:rPr>
        <w:rFonts w:ascii="Calibri" w:hAnsi="Calibri"/>
        <w:color w:val="1F497D"/>
      </w:rPr>
      <w:t xml:space="preserve"> Street</w:t>
    </w:r>
    <w:r>
      <w:rPr>
        <w:rFonts w:ascii="Calibri" w:hAnsi="Calibri"/>
        <w:color w:val="1F497D"/>
      </w:rPr>
      <w:t xml:space="preserve"> </w:t>
    </w:r>
    <w:r w:rsidRPr="00B07F61" w:rsidR="76679095">
      <w:rPr>
        <w:rFonts w:ascii="Calibri" w:hAnsi="Calibri"/>
        <w:color w:val="1F497D"/>
      </w:rPr>
      <w:t xml:space="preserve">• </w:t>
    </w:r>
    <w:r>
      <w:rPr>
        <w:rFonts w:ascii="Calibri" w:hAnsi="Calibri"/>
        <w:color w:val="1F497D"/>
      </w:rPr>
      <w:t>Kyiv</w:t>
    </w:r>
    <w:r w:rsidRPr="00B07F61" w:rsidR="76679095">
      <w:rPr>
        <w:rFonts w:ascii="Calibri" w:hAnsi="Calibri"/>
        <w:color w:val="1F497D"/>
      </w:rPr>
      <w:t xml:space="preserve"> • </w:t>
    </w:r>
    <w:r>
      <w:rPr>
        <w:rFonts w:ascii="Calibri" w:hAnsi="Calibri"/>
        <w:color w:val="1F497D"/>
      </w:rPr>
      <w:t>Ukraine</w:t>
    </w:r>
  </w:p>
  <w:p w:rsidRPr="00134E46" w:rsidR="002F2F01" w:rsidP="005B46A3" w:rsidRDefault="76679095" w14:paraId="5317B2DF" w14:textId="57427F0D">
    <w:pPr>
      <w:pStyle w:val="Footer"/>
      <w:jc w:val="center"/>
      <w:rPr>
        <w:rFonts w:ascii="Calibri" w:hAnsi="Calibri" w:eastAsia="Times New Roman" w:cs="Times New Roman"/>
        <w:color w:val="1F497D"/>
        <w:sz w:val="18"/>
        <w:szCs w:val="18"/>
        <w:lang w:val="fr-FR"/>
      </w:rPr>
    </w:pPr>
    <w:proofErr w:type="gramStart"/>
    <w:r w:rsidRPr="00134E46">
      <w:rPr>
        <w:rFonts w:ascii="Calibri" w:hAnsi="Calibri" w:eastAsia="Times New Roman" w:cs="Times New Roman"/>
        <w:color w:val="1F497D"/>
        <w:sz w:val="18"/>
        <w:szCs w:val="18"/>
        <w:lang w:val="fr-FR"/>
      </w:rPr>
      <w:t>Tel:</w:t>
    </w:r>
    <w:proofErr w:type="gramEnd"/>
    <w:r w:rsidRPr="00134E46">
      <w:rPr>
        <w:rFonts w:ascii="Calibri" w:hAnsi="Calibri" w:eastAsia="Times New Roman" w:cs="Times New Roman"/>
        <w:color w:val="1F497D"/>
        <w:sz w:val="18"/>
        <w:szCs w:val="18"/>
        <w:lang w:val="fr-FR"/>
      </w:rPr>
      <w:t xml:space="preserve"> </w:t>
    </w:r>
    <w:r w:rsidRPr="00134E46" w:rsidR="00F44D93">
      <w:rPr>
        <w:rFonts w:ascii="Calibri" w:hAnsi="Calibri" w:eastAsia="Times New Roman" w:cs="Times New Roman"/>
        <w:color w:val="1F497D"/>
        <w:sz w:val="18"/>
        <w:szCs w:val="18"/>
        <w:lang w:val="fr-FR"/>
      </w:rPr>
      <w:t>(044) 568-50-15</w:t>
    </w:r>
    <w:r w:rsidRPr="00134E46">
      <w:rPr>
        <w:rFonts w:ascii="Calibri" w:hAnsi="Calibri" w:eastAsia="Times New Roman" w:cs="Times New Roman"/>
        <w:color w:val="1F497D"/>
        <w:sz w:val="18"/>
        <w:szCs w:val="18"/>
        <w:lang w:val="fr-FR"/>
      </w:rPr>
      <w:t xml:space="preserve"> • Fax: </w:t>
    </w:r>
    <w:r w:rsidRPr="00134E46" w:rsidR="00F44D93">
      <w:rPr>
        <w:rFonts w:ascii="Calibri" w:hAnsi="Calibri" w:eastAsia="Times New Roman" w:cs="Times New Roman"/>
        <w:color w:val="1F497D"/>
        <w:sz w:val="18"/>
        <w:szCs w:val="18"/>
        <w:lang w:val="fr-FR"/>
      </w:rPr>
      <w:t xml:space="preserve">(044) 568-50-16 </w:t>
    </w:r>
    <w:r w:rsidRPr="00134E46">
      <w:rPr>
        <w:rFonts w:ascii="Calibri" w:hAnsi="Calibri" w:eastAsia="Times New Roman" w:cs="Times New Roman"/>
        <w:color w:val="1F497D"/>
        <w:sz w:val="18"/>
        <w:szCs w:val="18"/>
        <w:lang w:val="fr-FR"/>
      </w:rPr>
      <w:t>• E-mail: hq@iom.int • Internet: http://www.iom.int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897641"/>
      <w:docPartObj>
        <w:docPartGallery w:val="Page Numbers (Bottom of Page)"/>
        <w:docPartUnique/>
      </w:docPartObj>
    </w:sdtPr>
    <w:sdtEndPr/>
    <w:sdtContent>
      <w:sdt>
        <w:sdtPr>
          <w:id w:val="-1669238322"/>
          <w:docPartObj>
            <w:docPartGallery w:val="Page Numbers (Top of Page)"/>
            <w:docPartUnique/>
          </w:docPartObj>
        </w:sdtPr>
        <w:sdtEndPr/>
        <w:sdtContent>
          <w:p w:rsidR="002F2F01" w:rsidRDefault="76679095" w14:paraId="624CDC0C" w14:textId="77777777">
            <w:pPr>
              <w:pStyle w:val="Footer"/>
              <w:jc w:val="center"/>
            </w:pPr>
            <w:r>
              <w:t xml:space="preserve">Page </w:t>
            </w:r>
            <w:r w:rsidR="002F2F01">
              <w:rPr>
                <w:color w:val="2B579A"/>
                <w:shd w:val="clear" w:color="auto" w:fill="E6E6E6"/>
              </w:rPr>
              <w:fldChar w:fldCharType="begin"/>
            </w:r>
            <w:r w:rsidR="002F2F01">
              <w:instrText xml:space="preserve"> PAGE </w:instrText>
            </w:r>
            <w:r w:rsidR="002F2F01">
              <w:rPr>
                <w:color w:val="2B579A"/>
                <w:sz w:val="24"/>
                <w:szCs w:val="24"/>
                <w:shd w:val="clear" w:color="auto" w:fill="E6E6E6"/>
              </w:rPr>
              <w:fldChar w:fldCharType="separate"/>
            </w:r>
            <w:r>
              <w:t>3</w:t>
            </w:r>
            <w:r w:rsidR="002F2F01">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t>8</w:t>
            </w:r>
            <w:r>
              <w:rPr>
                <w:color w:val="2B579A"/>
                <w:shd w:val="clear" w:color="auto" w:fill="E6E6E6"/>
              </w:rPr>
              <w:fldChar w:fldCharType="end"/>
            </w:r>
          </w:p>
        </w:sdtContent>
      </w:sdt>
    </w:sdtContent>
  </w:sdt>
  <w:p w:rsidR="002F2F01" w:rsidRDefault="002F2F01" w14:paraId="39A2A9C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75523"/>
      <w:docPartObj>
        <w:docPartGallery w:val="Page Numbers (Bottom of Page)"/>
        <w:docPartUnique/>
      </w:docPartObj>
    </w:sdtPr>
    <w:sdtEndPr/>
    <w:sdtContent>
      <w:sdt>
        <w:sdtPr>
          <w:id w:val="2116094475"/>
          <w:docPartObj>
            <w:docPartGallery w:val="Page Numbers (Top of Page)"/>
            <w:docPartUnique/>
          </w:docPartObj>
        </w:sdtPr>
        <w:sdtEndPr/>
        <w:sdtContent>
          <w:p w:rsidR="002F2F01" w:rsidP="00901106" w:rsidRDefault="76679095" w14:paraId="601A4979" w14:textId="77777777">
            <w:pPr>
              <w:pStyle w:val="Footer"/>
              <w:jc w:val="center"/>
            </w:pPr>
            <w:r>
              <w:t xml:space="preserve">Page </w:t>
            </w:r>
            <w:r w:rsidR="002F2F01">
              <w:rPr>
                <w:color w:val="2B579A"/>
                <w:shd w:val="clear" w:color="auto" w:fill="E6E6E6"/>
              </w:rPr>
              <w:fldChar w:fldCharType="begin"/>
            </w:r>
            <w:r w:rsidR="002F2F01">
              <w:instrText xml:space="preserve"> PAGE </w:instrText>
            </w:r>
            <w:r w:rsidR="002F2F01">
              <w:rPr>
                <w:color w:val="2B579A"/>
                <w:sz w:val="24"/>
                <w:szCs w:val="24"/>
                <w:shd w:val="clear" w:color="auto" w:fill="E6E6E6"/>
              </w:rPr>
              <w:fldChar w:fldCharType="separate"/>
            </w:r>
            <w:r>
              <w:t>3</w:t>
            </w:r>
            <w:r w:rsidR="002F2F01">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t>7</w:t>
            </w:r>
            <w:r>
              <w:rPr>
                <w:color w:val="2B579A"/>
                <w:shd w:val="clear" w:color="auto" w:fill="E6E6E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249694"/>
      <w:docPartObj>
        <w:docPartGallery w:val="Page Numbers (Bottom of Page)"/>
        <w:docPartUnique/>
      </w:docPartObj>
    </w:sdtPr>
    <w:sdtEndPr/>
    <w:sdtContent>
      <w:sdt>
        <w:sdtPr>
          <w:id w:val="-726689764"/>
          <w:docPartObj>
            <w:docPartGallery w:val="Page Numbers (Top of Page)"/>
            <w:docPartUnique/>
          </w:docPartObj>
        </w:sdtPr>
        <w:sdtEndPr/>
        <w:sdtContent>
          <w:p w:rsidR="002F2F01" w:rsidRDefault="76679095" w14:paraId="66A93091" w14:textId="77777777">
            <w:pPr>
              <w:pStyle w:val="Footer"/>
              <w:jc w:val="center"/>
            </w:pPr>
            <w:r>
              <w:t xml:space="preserve">Page </w:t>
            </w:r>
            <w:r w:rsidR="002F2F01">
              <w:rPr>
                <w:color w:val="2B579A"/>
                <w:shd w:val="clear" w:color="auto" w:fill="E6E6E6"/>
              </w:rPr>
              <w:fldChar w:fldCharType="begin"/>
            </w:r>
            <w:r w:rsidR="002F2F01">
              <w:instrText xml:space="preserve"> PAGE </w:instrText>
            </w:r>
            <w:r w:rsidR="002F2F01">
              <w:rPr>
                <w:color w:val="2B579A"/>
                <w:sz w:val="24"/>
                <w:szCs w:val="24"/>
                <w:shd w:val="clear" w:color="auto" w:fill="E6E6E6"/>
              </w:rPr>
              <w:fldChar w:fldCharType="separate"/>
            </w:r>
            <w:r>
              <w:t>4</w:t>
            </w:r>
            <w:r w:rsidR="002F2F01">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t>8</w:t>
            </w:r>
            <w:r>
              <w:rPr>
                <w:color w:val="2B579A"/>
                <w:shd w:val="clear" w:color="auto" w:fill="E6E6E6"/>
              </w:rPr>
              <w:fldChar w:fldCharType="end"/>
            </w:r>
          </w:p>
        </w:sdtContent>
      </w:sdt>
    </w:sdtContent>
  </w:sdt>
  <w:p w:rsidR="002F2F01" w:rsidRDefault="002F2F01" w14:paraId="03B915E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743958"/>
      <w:docPartObj>
        <w:docPartGallery w:val="Page Numbers (Bottom of Page)"/>
        <w:docPartUnique/>
      </w:docPartObj>
    </w:sdtPr>
    <w:sdtEndPr/>
    <w:sdtContent>
      <w:sdt>
        <w:sdtPr>
          <w:id w:val="-1511523627"/>
          <w:docPartObj>
            <w:docPartGallery w:val="Page Numbers (Top of Page)"/>
            <w:docPartUnique/>
          </w:docPartObj>
        </w:sdtPr>
        <w:sdtEndPr/>
        <w:sdtContent>
          <w:p w:rsidR="002F2F01" w:rsidP="00901106" w:rsidRDefault="76679095" w14:paraId="3CBA8326" w14:textId="77777777">
            <w:pPr>
              <w:pStyle w:val="Footer"/>
              <w:jc w:val="center"/>
            </w:pPr>
            <w:r>
              <w:t xml:space="preserve">Page </w:t>
            </w:r>
            <w:r w:rsidR="002F2F01">
              <w:rPr>
                <w:color w:val="2B579A"/>
                <w:shd w:val="clear" w:color="auto" w:fill="E6E6E6"/>
              </w:rPr>
              <w:fldChar w:fldCharType="begin"/>
            </w:r>
            <w:r w:rsidR="002F2F01">
              <w:instrText xml:space="preserve"> PAGE </w:instrText>
            </w:r>
            <w:r w:rsidR="002F2F01">
              <w:rPr>
                <w:color w:val="2B579A"/>
                <w:sz w:val="24"/>
                <w:szCs w:val="24"/>
                <w:shd w:val="clear" w:color="auto" w:fill="E6E6E6"/>
              </w:rPr>
              <w:fldChar w:fldCharType="separate"/>
            </w:r>
            <w:r>
              <w:t>8</w:t>
            </w:r>
            <w:r w:rsidR="002F2F01">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t>8</w:t>
            </w:r>
            <w:r>
              <w:rPr>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6C3B" w:rsidRDefault="00166C3B" w14:paraId="5B0C24DC" w14:textId="77777777">
      <w:pPr>
        <w:spacing w:after="0" w:line="240" w:lineRule="auto"/>
      </w:pPr>
      <w:r>
        <w:separator/>
      </w:r>
    </w:p>
    <w:p w:rsidR="00166C3B" w:rsidRDefault="00166C3B" w14:paraId="7BEEF5CB" w14:textId="77777777"/>
  </w:footnote>
  <w:footnote w:type="continuationSeparator" w:id="0">
    <w:p w:rsidR="00166C3B" w:rsidRDefault="00166C3B" w14:paraId="6E616E94" w14:textId="77777777">
      <w:pPr>
        <w:spacing w:after="0" w:line="240" w:lineRule="auto"/>
      </w:pPr>
      <w:r>
        <w:continuationSeparator/>
      </w:r>
    </w:p>
    <w:p w:rsidR="00166C3B" w:rsidRDefault="00166C3B" w14:paraId="2ADC1BCD" w14:textId="77777777"/>
  </w:footnote>
  <w:footnote w:type="continuationNotice" w:id="1">
    <w:p w:rsidR="00166C3B" w:rsidRDefault="00166C3B" w14:paraId="3D4D8C4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4E46" w:rsidRDefault="00134E46" w14:paraId="52E1EB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A198E" w:rsidP="00AA198E" w:rsidRDefault="76679095" w14:paraId="368A88A9" w14:textId="77777777">
    <w:pPr>
      <w:pStyle w:val="Header"/>
      <w:jc w:val="center"/>
    </w:pPr>
    <w:r>
      <w:rPr>
        <w:noProof/>
        <w:color w:val="2B579A"/>
        <w:shd w:val="clear" w:color="auto" w:fill="E6E6E6"/>
      </w:rPr>
      <w:drawing>
        <wp:inline distT="0" distB="0" distL="0" distR="0" wp14:anchorId="4FA11F64" wp14:editId="5CEDD16E">
          <wp:extent cx="2465705" cy="151130"/>
          <wp:effectExtent l="0" t="0" r="0" b="1270"/>
          <wp:docPr id="2" name="Picture 2" descr="C:\Users\jmenkveld\Pictures\IOM Englis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65705" cy="151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6428B" w:rsidR="002F2F01" w:rsidP="0096428B" w:rsidRDefault="76679095" w14:paraId="6D81F3A1" w14:textId="77777777">
    <w:pPr>
      <w:pStyle w:val="Header"/>
      <w:jc w:val="center"/>
    </w:pPr>
    <w:r>
      <w:rPr>
        <w:noProof/>
        <w:color w:val="2B579A"/>
        <w:shd w:val="clear" w:color="auto" w:fill="E6E6E6"/>
      </w:rPr>
      <w:drawing>
        <wp:inline distT="0" distB="0" distL="0" distR="0" wp14:anchorId="3357D5C4" wp14:editId="1AA0BE42">
          <wp:extent cx="2200275" cy="949592"/>
          <wp:effectExtent l="0" t="0" r="0" b="3175"/>
          <wp:docPr id="1" name="Picture 1" descr="C:\Users\jmenkveld\AppData\Local\Microsoft\Windows\INetCacheContent.Word\IOM-UN_Blue_E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00275" cy="9495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C90"/>
    <w:multiLevelType w:val="multilevel"/>
    <w:tmpl w:val="F6223EDA"/>
    <w:styleLink w:val="Style2"/>
    <w:lvl w:ilvl="0">
      <w:start w:val="1"/>
      <w:numFmt w:val="decimal"/>
      <w:lvlText w:val="%1."/>
      <w:lvlJc w:val="left"/>
      <w:pPr>
        <w:tabs>
          <w:tab w:val="num" w:pos="360"/>
        </w:tabs>
        <w:ind w:left="360" w:hanging="360"/>
      </w:pPr>
      <w:rPr>
        <w:rFonts w:hint="default"/>
        <w:sz w:val="26"/>
        <w:szCs w:val="26"/>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CF7320"/>
    <w:multiLevelType w:val="multilevel"/>
    <w:tmpl w:val="075A7C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D33E3"/>
    <w:multiLevelType w:val="multilevel"/>
    <w:tmpl w:val="F6223EDA"/>
    <w:numStyleLink w:val="Style2"/>
  </w:abstractNum>
  <w:abstractNum w:abstractNumId="3" w15:restartNumberingAfterBreak="0">
    <w:nsid w:val="28DA76CF"/>
    <w:multiLevelType w:val="multilevel"/>
    <w:tmpl w:val="05F008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C0208"/>
    <w:multiLevelType w:val="hybridMultilevel"/>
    <w:tmpl w:val="D16E1A84"/>
    <w:lvl w:ilvl="0" w:tplc="BFA0D730">
      <w:start w:val="1"/>
      <w:numFmt w:val="lowerLetter"/>
      <w:lvlText w:val="(%1)"/>
      <w:lvlJc w:val="left"/>
      <w:pPr>
        <w:ind w:left="720" w:hanging="360"/>
      </w:pPr>
      <w:rPr>
        <w:rFonts w:hint="default"/>
        <w:color w:val="808080" w:themeColor="background1" w:themeShade="80"/>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66A47"/>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72B3C02"/>
    <w:multiLevelType w:val="multilevel"/>
    <w:tmpl w:val="A7B68762"/>
    <w:lvl w:ilvl="0">
      <w:start w:val="1"/>
      <w:numFmt w:val="decimal"/>
      <w:pStyle w:val="Style1"/>
      <w:lvlText w:val="%1."/>
      <w:lvlJc w:val="left"/>
      <w:pPr>
        <w:tabs>
          <w:tab w:val="num" w:pos="360"/>
        </w:tabs>
        <w:ind w:left="360" w:hanging="360"/>
      </w:pPr>
      <w:rPr>
        <w:rFonts w:hint="default"/>
        <w:sz w:val="26"/>
        <w:szCs w:val="26"/>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A3765E0"/>
    <w:multiLevelType w:val="hybridMultilevel"/>
    <w:tmpl w:val="01FECD3E"/>
    <w:lvl w:ilvl="0" w:tplc="BFA0D730">
      <w:start w:val="1"/>
      <w:numFmt w:val="lowerLetter"/>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95F52"/>
    <w:multiLevelType w:val="multilevel"/>
    <w:tmpl w:val="8BDE635C"/>
    <w:lvl w:ilvl="0">
      <w:start w:val="1"/>
      <w:numFmt w:val="decimal"/>
      <w:pStyle w:val="Heading1"/>
      <w:lvlText w:val="%1."/>
      <w:lvlJc w:val="left"/>
      <w:pPr>
        <w:ind w:left="432" w:hanging="432"/>
      </w:pPr>
      <w:rPr>
        <w:rFonts w:hint="default" w:asciiTheme="minorHAnsi" w:hAnsiTheme="minorHAnsi" w:cstheme="minorHAnsi"/>
        <w:b/>
        <w:sz w:val="26"/>
        <w:szCs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9E3135C"/>
    <w:multiLevelType w:val="hybridMultilevel"/>
    <w:tmpl w:val="147C3ABA"/>
    <w:lvl w:ilvl="0" w:tplc="8436A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06758"/>
    <w:multiLevelType w:val="multilevel"/>
    <w:tmpl w:val="CB9CA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F85121"/>
    <w:multiLevelType w:val="hybridMultilevel"/>
    <w:tmpl w:val="CB4EFC92"/>
    <w:lvl w:ilvl="0" w:tplc="FB1E4296">
      <w:start w:val="1"/>
      <w:numFmt w:val="lowerLetter"/>
      <w:lvlText w:val="(%1)"/>
      <w:lvlJc w:val="left"/>
      <w:pPr>
        <w:ind w:left="720" w:hanging="360"/>
      </w:pPr>
      <w:rPr>
        <w:rFonts w:hint="default"/>
        <w:color w:val="808080" w:themeColor="background1" w:themeShade="80"/>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2308B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AF72E07"/>
    <w:multiLevelType w:val="multilevel"/>
    <w:tmpl w:val="6A46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552287"/>
    <w:multiLevelType w:val="hybridMultilevel"/>
    <w:tmpl w:val="868AF2C6"/>
    <w:lvl w:ilvl="0" w:tplc="2B4086F2">
      <w:start w:val="1"/>
      <w:numFmt w:val="bullet"/>
      <w:lvlText w:val=""/>
      <w:lvlJc w:val="left"/>
      <w:pPr>
        <w:ind w:left="1080" w:hanging="360"/>
      </w:pPr>
      <w:rPr>
        <w:rFonts w:hint="default" w:ascii="Symbol" w:hAnsi="Symbol"/>
        <w:color w:val="808080" w:themeColor="background1" w:themeShade="8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7107542">
    <w:abstractNumId w:val="10"/>
  </w:num>
  <w:num w:numId="2" w16cid:durableId="1242907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599956">
    <w:abstractNumId w:val="6"/>
  </w:num>
  <w:num w:numId="4" w16cid:durableId="995643349">
    <w:abstractNumId w:val="2"/>
  </w:num>
  <w:num w:numId="5" w16cid:durableId="132062598">
    <w:abstractNumId w:val="0"/>
  </w:num>
  <w:num w:numId="6" w16cid:durableId="11342326">
    <w:abstractNumId w:val="1"/>
  </w:num>
  <w:num w:numId="7" w16cid:durableId="62141014">
    <w:abstractNumId w:val="8"/>
  </w:num>
  <w:num w:numId="8" w16cid:durableId="2074574193">
    <w:abstractNumId w:val="12"/>
  </w:num>
  <w:num w:numId="9" w16cid:durableId="6374377">
    <w:abstractNumId w:val="5"/>
  </w:num>
  <w:num w:numId="10" w16cid:durableId="785347798">
    <w:abstractNumId w:val="13"/>
  </w:num>
  <w:num w:numId="11" w16cid:durableId="1076321041">
    <w:abstractNumId w:val="3"/>
  </w:num>
  <w:num w:numId="12" w16cid:durableId="744882697">
    <w:abstractNumId w:val="8"/>
  </w:num>
  <w:num w:numId="13" w16cid:durableId="988823891">
    <w:abstractNumId w:val="4"/>
  </w:num>
  <w:num w:numId="14" w16cid:durableId="1850755694">
    <w:abstractNumId w:val="14"/>
  </w:num>
  <w:num w:numId="15" w16cid:durableId="373694471">
    <w:abstractNumId w:val="11"/>
  </w:num>
  <w:num w:numId="16" w16cid:durableId="1013993962">
    <w:abstractNumId w:val="7"/>
  </w:num>
  <w:num w:numId="17" w16cid:durableId="113255511">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trackRevisions w:val="false"/>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DC"/>
    <w:rsid w:val="00001C9A"/>
    <w:rsid w:val="00005B69"/>
    <w:rsid w:val="0000776D"/>
    <w:rsid w:val="00010946"/>
    <w:rsid w:val="00022567"/>
    <w:rsid w:val="00026166"/>
    <w:rsid w:val="00036F7E"/>
    <w:rsid w:val="000508CC"/>
    <w:rsid w:val="00050F36"/>
    <w:rsid w:val="000624FA"/>
    <w:rsid w:val="00077981"/>
    <w:rsid w:val="00087EFE"/>
    <w:rsid w:val="000934EC"/>
    <w:rsid w:val="000A63D8"/>
    <w:rsid w:val="000B311A"/>
    <w:rsid w:val="000B4D8E"/>
    <w:rsid w:val="000B5FBC"/>
    <w:rsid w:val="000C0F11"/>
    <w:rsid w:val="000C5F52"/>
    <w:rsid w:val="000D228A"/>
    <w:rsid w:val="000E4CA4"/>
    <w:rsid w:val="000F1B98"/>
    <w:rsid w:val="000F531D"/>
    <w:rsid w:val="000FDBCB"/>
    <w:rsid w:val="001019B9"/>
    <w:rsid w:val="001046A8"/>
    <w:rsid w:val="00105F3B"/>
    <w:rsid w:val="001077BA"/>
    <w:rsid w:val="00110264"/>
    <w:rsid w:val="00134E46"/>
    <w:rsid w:val="0013558D"/>
    <w:rsid w:val="00140C48"/>
    <w:rsid w:val="0014379C"/>
    <w:rsid w:val="001576EF"/>
    <w:rsid w:val="00166C3B"/>
    <w:rsid w:val="00185076"/>
    <w:rsid w:val="001978CC"/>
    <w:rsid w:val="001A1831"/>
    <w:rsid w:val="001A5BBC"/>
    <w:rsid w:val="001B1668"/>
    <w:rsid w:val="001B4926"/>
    <w:rsid w:val="001B7599"/>
    <w:rsid w:val="001C0DCD"/>
    <w:rsid w:val="001C39C8"/>
    <w:rsid w:val="001C512A"/>
    <w:rsid w:val="001D304C"/>
    <w:rsid w:val="001D5389"/>
    <w:rsid w:val="001D75E3"/>
    <w:rsid w:val="001E2C8A"/>
    <w:rsid w:val="001E2F4F"/>
    <w:rsid w:val="001E4D42"/>
    <w:rsid w:val="002003B8"/>
    <w:rsid w:val="00207B04"/>
    <w:rsid w:val="00212935"/>
    <w:rsid w:val="0021566C"/>
    <w:rsid w:val="00217D4C"/>
    <w:rsid w:val="0022108B"/>
    <w:rsid w:val="002248E7"/>
    <w:rsid w:val="002301DF"/>
    <w:rsid w:val="0023344B"/>
    <w:rsid w:val="0023384E"/>
    <w:rsid w:val="00242543"/>
    <w:rsid w:val="0024387A"/>
    <w:rsid w:val="00245FFD"/>
    <w:rsid w:val="00252C06"/>
    <w:rsid w:val="00271C89"/>
    <w:rsid w:val="0027248F"/>
    <w:rsid w:val="0027356E"/>
    <w:rsid w:val="002A0792"/>
    <w:rsid w:val="002A3768"/>
    <w:rsid w:val="002A686B"/>
    <w:rsid w:val="002A6D5D"/>
    <w:rsid w:val="002B5635"/>
    <w:rsid w:val="002D2D93"/>
    <w:rsid w:val="002E0BB5"/>
    <w:rsid w:val="002E1129"/>
    <w:rsid w:val="002E6303"/>
    <w:rsid w:val="002F0983"/>
    <w:rsid w:val="002F2F01"/>
    <w:rsid w:val="002F4503"/>
    <w:rsid w:val="00304DCB"/>
    <w:rsid w:val="003105F8"/>
    <w:rsid w:val="00314EAF"/>
    <w:rsid w:val="00325C59"/>
    <w:rsid w:val="00340278"/>
    <w:rsid w:val="003411C6"/>
    <w:rsid w:val="00341B9D"/>
    <w:rsid w:val="00342CC3"/>
    <w:rsid w:val="0035C0A8"/>
    <w:rsid w:val="0036588C"/>
    <w:rsid w:val="00370B4C"/>
    <w:rsid w:val="00381483"/>
    <w:rsid w:val="003825D1"/>
    <w:rsid w:val="003908A3"/>
    <w:rsid w:val="00395905"/>
    <w:rsid w:val="003A2A17"/>
    <w:rsid w:val="003B3C91"/>
    <w:rsid w:val="003C20A8"/>
    <w:rsid w:val="003C3B7B"/>
    <w:rsid w:val="003C6F55"/>
    <w:rsid w:val="003D18D3"/>
    <w:rsid w:val="003D75DF"/>
    <w:rsid w:val="003E23F1"/>
    <w:rsid w:val="003E4416"/>
    <w:rsid w:val="00402B09"/>
    <w:rsid w:val="00423761"/>
    <w:rsid w:val="004237C3"/>
    <w:rsid w:val="00427061"/>
    <w:rsid w:val="00430994"/>
    <w:rsid w:val="00434C70"/>
    <w:rsid w:val="0044067F"/>
    <w:rsid w:val="00443980"/>
    <w:rsid w:val="00443F04"/>
    <w:rsid w:val="00457A67"/>
    <w:rsid w:val="00462C43"/>
    <w:rsid w:val="00462CEC"/>
    <w:rsid w:val="00467421"/>
    <w:rsid w:val="00467686"/>
    <w:rsid w:val="004847FA"/>
    <w:rsid w:val="004859EF"/>
    <w:rsid w:val="0049308E"/>
    <w:rsid w:val="004B3196"/>
    <w:rsid w:val="004C4CC7"/>
    <w:rsid w:val="004C6AA6"/>
    <w:rsid w:val="004D635E"/>
    <w:rsid w:val="004D6B4E"/>
    <w:rsid w:val="004F2996"/>
    <w:rsid w:val="004F7320"/>
    <w:rsid w:val="005030A8"/>
    <w:rsid w:val="0050402F"/>
    <w:rsid w:val="00504A7E"/>
    <w:rsid w:val="00513BC6"/>
    <w:rsid w:val="00517620"/>
    <w:rsid w:val="00526E32"/>
    <w:rsid w:val="00536F2F"/>
    <w:rsid w:val="00547D44"/>
    <w:rsid w:val="00552234"/>
    <w:rsid w:val="00563007"/>
    <w:rsid w:val="00563CFA"/>
    <w:rsid w:val="005714CD"/>
    <w:rsid w:val="00581FB0"/>
    <w:rsid w:val="00584A4A"/>
    <w:rsid w:val="00584F01"/>
    <w:rsid w:val="00590690"/>
    <w:rsid w:val="00596F51"/>
    <w:rsid w:val="0059DE16"/>
    <w:rsid w:val="005A3060"/>
    <w:rsid w:val="005A369A"/>
    <w:rsid w:val="005A5AEE"/>
    <w:rsid w:val="005B3C9F"/>
    <w:rsid w:val="005B46A3"/>
    <w:rsid w:val="005C45D9"/>
    <w:rsid w:val="005D26C3"/>
    <w:rsid w:val="005E4CDC"/>
    <w:rsid w:val="005F0BF5"/>
    <w:rsid w:val="006079CC"/>
    <w:rsid w:val="006505D9"/>
    <w:rsid w:val="00655FA8"/>
    <w:rsid w:val="00656990"/>
    <w:rsid w:val="006570AC"/>
    <w:rsid w:val="0068491B"/>
    <w:rsid w:val="00691EA1"/>
    <w:rsid w:val="006A3E1A"/>
    <w:rsid w:val="006A78E1"/>
    <w:rsid w:val="006B1EEA"/>
    <w:rsid w:val="006BBA8D"/>
    <w:rsid w:val="006C390D"/>
    <w:rsid w:val="006C7454"/>
    <w:rsid w:val="006D33A3"/>
    <w:rsid w:val="006E358C"/>
    <w:rsid w:val="006E4533"/>
    <w:rsid w:val="007007D5"/>
    <w:rsid w:val="00712C7D"/>
    <w:rsid w:val="007175C8"/>
    <w:rsid w:val="0072263E"/>
    <w:rsid w:val="007268CC"/>
    <w:rsid w:val="00726FB3"/>
    <w:rsid w:val="00737577"/>
    <w:rsid w:val="007417FB"/>
    <w:rsid w:val="00770F3A"/>
    <w:rsid w:val="007827F6"/>
    <w:rsid w:val="007848E1"/>
    <w:rsid w:val="007A0768"/>
    <w:rsid w:val="007A0AF1"/>
    <w:rsid w:val="007A3BB2"/>
    <w:rsid w:val="007B06A3"/>
    <w:rsid w:val="007B1E5C"/>
    <w:rsid w:val="007C0CC4"/>
    <w:rsid w:val="007C1D7F"/>
    <w:rsid w:val="007C3C68"/>
    <w:rsid w:val="007C6989"/>
    <w:rsid w:val="007D443D"/>
    <w:rsid w:val="007E1F15"/>
    <w:rsid w:val="007E25FE"/>
    <w:rsid w:val="007E29EC"/>
    <w:rsid w:val="007E2F8D"/>
    <w:rsid w:val="00800DC8"/>
    <w:rsid w:val="00804877"/>
    <w:rsid w:val="008118F1"/>
    <w:rsid w:val="00821C3C"/>
    <w:rsid w:val="00824EA4"/>
    <w:rsid w:val="00834869"/>
    <w:rsid w:val="008407EC"/>
    <w:rsid w:val="00851DDD"/>
    <w:rsid w:val="00860823"/>
    <w:rsid w:val="00865926"/>
    <w:rsid w:val="0086788F"/>
    <w:rsid w:val="00867F1A"/>
    <w:rsid w:val="00872059"/>
    <w:rsid w:val="00872202"/>
    <w:rsid w:val="00873A53"/>
    <w:rsid w:val="00896AB9"/>
    <w:rsid w:val="008A560F"/>
    <w:rsid w:val="008B2FBA"/>
    <w:rsid w:val="008C3ED2"/>
    <w:rsid w:val="008C4E2D"/>
    <w:rsid w:val="008E1A29"/>
    <w:rsid w:val="008E56A2"/>
    <w:rsid w:val="008F3539"/>
    <w:rsid w:val="00901106"/>
    <w:rsid w:val="00911355"/>
    <w:rsid w:val="009161D5"/>
    <w:rsid w:val="00920B14"/>
    <w:rsid w:val="0092276D"/>
    <w:rsid w:val="009266D2"/>
    <w:rsid w:val="00944EB0"/>
    <w:rsid w:val="00947833"/>
    <w:rsid w:val="00951EA1"/>
    <w:rsid w:val="009571CB"/>
    <w:rsid w:val="00962A09"/>
    <w:rsid w:val="0096428B"/>
    <w:rsid w:val="00980A21"/>
    <w:rsid w:val="00992511"/>
    <w:rsid w:val="009A7353"/>
    <w:rsid w:val="009A749B"/>
    <w:rsid w:val="009B1210"/>
    <w:rsid w:val="009B1786"/>
    <w:rsid w:val="009B522F"/>
    <w:rsid w:val="009C1586"/>
    <w:rsid w:val="009C3A67"/>
    <w:rsid w:val="009D4B62"/>
    <w:rsid w:val="009E3337"/>
    <w:rsid w:val="009E5569"/>
    <w:rsid w:val="00A02157"/>
    <w:rsid w:val="00A02552"/>
    <w:rsid w:val="00A05E48"/>
    <w:rsid w:val="00A10101"/>
    <w:rsid w:val="00A11D12"/>
    <w:rsid w:val="00A1730F"/>
    <w:rsid w:val="00A22A6A"/>
    <w:rsid w:val="00A27683"/>
    <w:rsid w:val="00A27AD6"/>
    <w:rsid w:val="00A32293"/>
    <w:rsid w:val="00A375DC"/>
    <w:rsid w:val="00A430CE"/>
    <w:rsid w:val="00A44740"/>
    <w:rsid w:val="00A44D61"/>
    <w:rsid w:val="00A46582"/>
    <w:rsid w:val="00A61CDC"/>
    <w:rsid w:val="00A6217A"/>
    <w:rsid w:val="00A6381E"/>
    <w:rsid w:val="00A64D41"/>
    <w:rsid w:val="00A67E92"/>
    <w:rsid w:val="00A72D31"/>
    <w:rsid w:val="00A76ECD"/>
    <w:rsid w:val="00A80A35"/>
    <w:rsid w:val="00A906E6"/>
    <w:rsid w:val="00A91836"/>
    <w:rsid w:val="00A93DDB"/>
    <w:rsid w:val="00A95A66"/>
    <w:rsid w:val="00A9659E"/>
    <w:rsid w:val="00AA1224"/>
    <w:rsid w:val="00AA198E"/>
    <w:rsid w:val="00AA324D"/>
    <w:rsid w:val="00AB013C"/>
    <w:rsid w:val="00AB1290"/>
    <w:rsid w:val="00AB77F2"/>
    <w:rsid w:val="00AC3143"/>
    <w:rsid w:val="00AC3C8F"/>
    <w:rsid w:val="00AC40AE"/>
    <w:rsid w:val="00AC6BBB"/>
    <w:rsid w:val="00AD3CFE"/>
    <w:rsid w:val="00AD705C"/>
    <w:rsid w:val="00AD70DB"/>
    <w:rsid w:val="00AD71E6"/>
    <w:rsid w:val="00AE065C"/>
    <w:rsid w:val="00AE7889"/>
    <w:rsid w:val="00B07F61"/>
    <w:rsid w:val="00B123FF"/>
    <w:rsid w:val="00B1577C"/>
    <w:rsid w:val="00B26C35"/>
    <w:rsid w:val="00B43E3C"/>
    <w:rsid w:val="00B53E8F"/>
    <w:rsid w:val="00B5794A"/>
    <w:rsid w:val="00B62A55"/>
    <w:rsid w:val="00B94B95"/>
    <w:rsid w:val="00B95878"/>
    <w:rsid w:val="00BA206D"/>
    <w:rsid w:val="00BA6913"/>
    <w:rsid w:val="00BB261A"/>
    <w:rsid w:val="00BC3E93"/>
    <w:rsid w:val="00BC4BEA"/>
    <w:rsid w:val="00BC5315"/>
    <w:rsid w:val="00BC7DE9"/>
    <w:rsid w:val="00BD03D9"/>
    <w:rsid w:val="00BD4B04"/>
    <w:rsid w:val="00BE76F3"/>
    <w:rsid w:val="00BF0874"/>
    <w:rsid w:val="00C07DFC"/>
    <w:rsid w:val="00C12AD0"/>
    <w:rsid w:val="00C13F01"/>
    <w:rsid w:val="00C2075D"/>
    <w:rsid w:val="00C21CCE"/>
    <w:rsid w:val="00C30703"/>
    <w:rsid w:val="00C370DC"/>
    <w:rsid w:val="00C37D26"/>
    <w:rsid w:val="00C47BFC"/>
    <w:rsid w:val="00C51347"/>
    <w:rsid w:val="00C60DEB"/>
    <w:rsid w:val="00C62F44"/>
    <w:rsid w:val="00C6499D"/>
    <w:rsid w:val="00C72221"/>
    <w:rsid w:val="00C8552C"/>
    <w:rsid w:val="00C86F1B"/>
    <w:rsid w:val="00C9547A"/>
    <w:rsid w:val="00C96849"/>
    <w:rsid w:val="00CB1F71"/>
    <w:rsid w:val="00CB2B68"/>
    <w:rsid w:val="00CC1805"/>
    <w:rsid w:val="00CD178A"/>
    <w:rsid w:val="00CD4210"/>
    <w:rsid w:val="00CD56FB"/>
    <w:rsid w:val="00D07742"/>
    <w:rsid w:val="00D07CC4"/>
    <w:rsid w:val="00D112A5"/>
    <w:rsid w:val="00D136AD"/>
    <w:rsid w:val="00D21690"/>
    <w:rsid w:val="00D33F7A"/>
    <w:rsid w:val="00D45D94"/>
    <w:rsid w:val="00D57D7C"/>
    <w:rsid w:val="00D60707"/>
    <w:rsid w:val="00D7252E"/>
    <w:rsid w:val="00D732D7"/>
    <w:rsid w:val="00D739CB"/>
    <w:rsid w:val="00D80CB7"/>
    <w:rsid w:val="00D84B53"/>
    <w:rsid w:val="00D92EC5"/>
    <w:rsid w:val="00DB202B"/>
    <w:rsid w:val="00DB54B2"/>
    <w:rsid w:val="00DB75E0"/>
    <w:rsid w:val="00DC043C"/>
    <w:rsid w:val="00DD360B"/>
    <w:rsid w:val="00DE170B"/>
    <w:rsid w:val="00E15675"/>
    <w:rsid w:val="00E229DB"/>
    <w:rsid w:val="00E2EE7D"/>
    <w:rsid w:val="00E304F2"/>
    <w:rsid w:val="00E34458"/>
    <w:rsid w:val="00E40C98"/>
    <w:rsid w:val="00E46D3B"/>
    <w:rsid w:val="00E51FAF"/>
    <w:rsid w:val="00E54B93"/>
    <w:rsid w:val="00E5BB9C"/>
    <w:rsid w:val="00E60549"/>
    <w:rsid w:val="00E70E6A"/>
    <w:rsid w:val="00E82CA8"/>
    <w:rsid w:val="00E90829"/>
    <w:rsid w:val="00E945BD"/>
    <w:rsid w:val="00EB33EB"/>
    <w:rsid w:val="00EB6F5E"/>
    <w:rsid w:val="00EC43FD"/>
    <w:rsid w:val="00EC4F65"/>
    <w:rsid w:val="00ED0B9F"/>
    <w:rsid w:val="00ED1F09"/>
    <w:rsid w:val="00EE14BF"/>
    <w:rsid w:val="00EF02FE"/>
    <w:rsid w:val="00F13051"/>
    <w:rsid w:val="00F141A0"/>
    <w:rsid w:val="00F20629"/>
    <w:rsid w:val="00F2153C"/>
    <w:rsid w:val="00F24A87"/>
    <w:rsid w:val="00F3004D"/>
    <w:rsid w:val="00F34793"/>
    <w:rsid w:val="00F41D3D"/>
    <w:rsid w:val="00F449A8"/>
    <w:rsid w:val="00F44D93"/>
    <w:rsid w:val="00F54738"/>
    <w:rsid w:val="00F54B7D"/>
    <w:rsid w:val="00F61607"/>
    <w:rsid w:val="00F71170"/>
    <w:rsid w:val="00F74F3B"/>
    <w:rsid w:val="00F834BB"/>
    <w:rsid w:val="00FA23EE"/>
    <w:rsid w:val="00FB0C58"/>
    <w:rsid w:val="00FC7211"/>
    <w:rsid w:val="00FE28CB"/>
    <w:rsid w:val="00FE7EC4"/>
    <w:rsid w:val="00FF1D39"/>
    <w:rsid w:val="01060439"/>
    <w:rsid w:val="016B38A7"/>
    <w:rsid w:val="020559AA"/>
    <w:rsid w:val="024DD4ED"/>
    <w:rsid w:val="0276E20A"/>
    <w:rsid w:val="02B2AE7A"/>
    <w:rsid w:val="02B485D9"/>
    <w:rsid w:val="030003EA"/>
    <w:rsid w:val="03477C8D"/>
    <w:rsid w:val="0358A2E4"/>
    <w:rsid w:val="03EB02BA"/>
    <w:rsid w:val="03FD19CC"/>
    <w:rsid w:val="044179CC"/>
    <w:rsid w:val="04665066"/>
    <w:rsid w:val="04B53030"/>
    <w:rsid w:val="05574435"/>
    <w:rsid w:val="055D0F42"/>
    <w:rsid w:val="0582B61C"/>
    <w:rsid w:val="05B8435E"/>
    <w:rsid w:val="05B92CBF"/>
    <w:rsid w:val="063D6BC6"/>
    <w:rsid w:val="0695A595"/>
    <w:rsid w:val="06F8DFA3"/>
    <w:rsid w:val="07806F18"/>
    <w:rsid w:val="08756386"/>
    <w:rsid w:val="0891CA1C"/>
    <w:rsid w:val="090EB0A3"/>
    <w:rsid w:val="09AEBC0B"/>
    <w:rsid w:val="0A05B086"/>
    <w:rsid w:val="0A20DB27"/>
    <w:rsid w:val="0A33E8EF"/>
    <w:rsid w:val="0A37DEAD"/>
    <w:rsid w:val="0B6AB7B3"/>
    <w:rsid w:val="0C6CCE6D"/>
    <w:rsid w:val="0D0D0142"/>
    <w:rsid w:val="0EA59150"/>
    <w:rsid w:val="0ED33D9A"/>
    <w:rsid w:val="0EEAC92B"/>
    <w:rsid w:val="10901CAB"/>
    <w:rsid w:val="10DB40F0"/>
    <w:rsid w:val="11593F01"/>
    <w:rsid w:val="119248E4"/>
    <w:rsid w:val="119B1D4D"/>
    <w:rsid w:val="11DEB805"/>
    <w:rsid w:val="1294F54D"/>
    <w:rsid w:val="13162CE0"/>
    <w:rsid w:val="1388A59B"/>
    <w:rsid w:val="143526ED"/>
    <w:rsid w:val="1437B715"/>
    <w:rsid w:val="14722C25"/>
    <w:rsid w:val="14BBF309"/>
    <w:rsid w:val="14D283E6"/>
    <w:rsid w:val="1527DB46"/>
    <w:rsid w:val="15A95175"/>
    <w:rsid w:val="16336EBA"/>
    <w:rsid w:val="165B1774"/>
    <w:rsid w:val="1729C970"/>
    <w:rsid w:val="17A83DF3"/>
    <w:rsid w:val="18E727E3"/>
    <w:rsid w:val="1903A054"/>
    <w:rsid w:val="196B0F7C"/>
    <w:rsid w:val="19A0B93A"/>
    <w:rsid w:val="19D6057C"/>
    <w:rsid w:val="1A7339A0"/>
    <w:rsid w:val="1AEF0F5C"/>
    <w:rsid w:val="1C26E292"/>
    <w:rsid w:val="1D48FF6A"/>
    <w:rsid w:val="1DAADA62"/>
    <w:rsid w:val="1E603DCF"/>
    <w:rsid w:val="1E945E8E"/>
    <w:rsid w:val="1E97E2DA"/>
    <w:rsid w:val="1ED91A72"/>
    <w:rsid w:val="1F67FB52"/>
    <w:rsid w:val="1F97F7C9"/>
    <w:rsid w:val="1FC2807F"/>
    <w:rsid w:val="1FC40B3A"/>
    <w:rsid w:val="1FE50AAA"/>
    <w:rsid w:val="2040CF80"/>
    <w:rsid w:val="2080A02C"/>
    <w:rsid w:val="20CCFC24"/>
    <w:rsid w:val="218CFDD6"/>
    <w:rsid w:val="21908049"/>
    <w:rsid w:val="21ABCB1F"/>
    <w:rsid w:val="21EFEF9C"/>
    <w:rsid w:val="21F66377"/>
    <w:rsid w:val="22CAB797"/>
    <w:rsid w:val="22E060B9"/>
    <w:rsid w:val="232C50AA"/>
    <w:rsid w:val="23343E30"/>
    <w:rsid w:val="2354E8D0"/>
    <w:rsid w:val="2367CFB1"/>
    <w:rsid w:val="2397B2FF"/>
    <w:rsid w:val="239BB4DC"/>
    <w:rsid w:val="23A06847"/>
    <w:rsid w:val="241A4890"/>
    <w:rsid w:val="24F09610"/>
    <w:rsid w:val="25C4CD1A"/>
    <w:rsid w:val="262B6033"/>
    <w:rsid w:val="26443DBC"/>
    <w:rsid w:val="26544C2E"/>
    <w:rsid w:val="26548D8A"/>
    <w:rsid w:val="26904838"/>
    <w:rsid w:val="269F7073"/>
    <w:rsid w:val="26DD3BEB"/>
    <w:rsid w:val="270092D0"/>
    <w:rsid w:val="271754EA"/>
    <w:rsid w:val="27FFC1CD"/>
    <w:rsid w:val="28072015"/>
    <w:rsid w:val="28EDB9B3"/>
    <w:rsid w:val="29DCC9EE"/>
    <w:rsid w:val="2A35CD4F"/>
    <w:rsid w:val="2AA7BD44"/>
    <w:rsid w:val="2AB32B25"/>
    <w:rsid w:val="2AFFE843"/>
    <w:rsid w:val="2BAB7A2C"/>
    <w:rsid w:val="2C29FA0C"/>
    <w:rsid w:val="2C46CCD6"/>
    <w:rsid w:val="2C946296"/>
    <w:rsid w:val="2D2D7CFB"/>
    <w:rsid w:val="2D36BD86"/>
    <w:rsid w:val="2D6D6E11"/>
    <w:rsid w:val="2D716101"/>
    <w:rsid w:val="2EA57984"/>
    <w:rsid w:val="2EB4C11F"/>
    <w:rsid w:val="2F16D653"/>
    <w:rsid w:val="2FB842B6"/>
    <w:rsid w:val="2FC715DB"/>
    <w:rsid w:val="3012C138"/>
    <w:rsid w:val="303DD563"/>
    <w:rsid w:val="30A20B62"/>
    <w:rsid w:val="30B832ED"/>
    <w:rsid w:val="3128443D"/>
    <w:rsid w:val="313EBEA6"/>
    <w:rsid w:val="31EC61E1"/>
    <w:rsid w:val="3205B6E8"/>
    <w:rsid w:val="32754CB0"/>
    <w:rsid w:val="3307AF27"/>
    <w:rsid w:val="333ABCBC"/>
    <w:rsid w:val="334D18EE"/>
    <w:rsid w:val="33883242"/>
    <w:rsid w:val="3402B022"/>
    <w:rsid w:val="346DA622"/>
    <w:rsid w:val="34799619"/>
    <w:rsid w:val="35008AAF"/>
    <w:rsid w:val="353F82B9"/>
    <w:rsid w:val="36062A89"/>
    <w:rsid w:val="36142E2E"/>
    <w:rsid w:val="3661B90B"/>
    <w:rsid w:val="3699C6D1"/>
    <w:rsid w:val="36BB1B20"/>
    <w:rsid w:val="36DB531A"/>
    <w:rsid w:val="36E54E0E"/>
    <w:rsid w:val="3789CD1C"/>
    <w:rsid w:val="37B136DB"/>
    <w:rsid w:val="37E0A010"/>
    <w:rsid w:val="3804AAC0"/>
    <w:rsid w:val="3877237B"/>
    <w:rsid w:val="394D073C"/>
    <w:rsid w:val="39B9A37E"/>
    <w:rsid w:val="39E3A0A0"/>
    <w:rsid w:val="3A7D54C0"/>
    <w:rsid w:val="3ABC369B"/>
    <w:rsid w:val="3AC7CF95"/>
    <w:rsid w:val="3B60BD1E"/>
    <w:rsid w:val="3B7A1BCA"/>
    <w:rsid w:val="3CDC12C6"/>
    <w:rsid w:val="3CDF7A2B"/>
    <w:rsid w:val="3CE1E05E"/>
    <w:rsid w:val="3DD561F5"/>
    <w:rsid w:val="3F713256"/>
    <w:rsid w:val="3FA57F7F"/>
    <w:rsid w:val="3FC40792"/>
    <w:rsid w:val="3FF5F1C8"/>
    <w:rsid w:val="404D8CED"/>
    <w:rsid w:val="406C5187"/>
    <w:rsid w:val="40E1C735"/>
    <w:rsid w:val="40FDB48B"/>
    <w:rsid w:val="416FEE72"/>
    <w:rsid w:val="41D4252C"/>
    <w:rsid w:val="429984EC"/>
    <w:rsid w:val="42F84E55"/>
    <w:rsid w:val="439CD9D9"/>
    <w:rsid w:val="449470B8"/>
    <w:rsid w:val="44C962EB"/>
    <w:rsid w:val="44CD6DF5"/>
    <w:rsid w:val="45052024"/>
    <w:rsid w:val="45789F10"/>
    <w:rsid w:val="45BDC85E"/>
    <w:rsid w:val="45DE892C"/>
    <w:rsid w:val="467EFE29"/>
    <w:rsid w:val="46C4F6A3"/>
    <w:rsid w:val="46FE452F"/>
    <w:rsid w:val="471E14EB"/>
    <w:rsid w:val="4772C11C"/>
    <w:rsid w:val="477C443B"/>
    <w:rsid w:val="47C51DA1"/>
    <w:rsid w:val="48050EB7"/>
    <w:rsid w:val="48AE4794"/>
    <w:rsid w:val="48D44BA2"/>
    <w:rsid w:val="49099B51"/>
    <w:rsid w:val="4925FD9A"/>
    <w:rsid w:val="4952B387"/>
    <w:rsid w:val="496AAEFA"/>
    <w:rsid w:val="49A0DF18"/>
    <w:rsid w:val="49BDFD33"/>
    <w:rsid w:val="49C4A691"/>
    <w:rsid w:val="49FC5CB9"/>
    <w:rsid w:val="4A07CDEB"/>
    <w:rsid w:val="4A0C1B5D"/>
    <w:rsid w:val="4AA496D1"/>
    <w:rsid w:val="4AB3E4FD"/>
    <w:rsid w:val="4AE5E0E5"/>
    <w:rsid w:val="4B067F5B"/>
    <w:rsid w:val="4C0BEC64"/>
    <w:rsid w:val="4CD87FDA"/>
    <w:rsid w:val="4D1C7647"/>
    <w:rsid w:val="4D9A6407"/>
    <w:rsid w:val="4E47E5CE"/>
    <w:rsid w:val="4EE91D67"/>
    <w:rsid w:val="4EEAE850"/>
    <w:rsid w:val="4EFB70F0"/>
    <w:rsid w:val="4F68132E"/>
    <w:rsid w:val="4F69F249"/>
    <w:rsid w:val="4FD9F07E"/>
    <w:rsid w:val="4FEAB691"/>
    <w:rsid w:val="5009C345"/>
    <w:rsid w:val="50640F89"/>
    <w:rsid w:val="509FE10E"/>
    <w:rsid w:val="50ABCED4"/>
    <w:rsid w:val="50E61C1D"/>
    <w:rsid w:val="5105C2AA"/>
    <w:rsid w:val="51149D2F"/>
    <w:rsid w:val="513E4B4D"/>
    <w:rsid w:val="52A1930B"/>
    <w:rsid w:val="53ECFEB5"/>
    <w:rsid w:val="5471E862"/>
    <w:rsid w:val="54B0B377"/>
    <w:rsid w:val="54C7CB93"/>
    <w:rsid w:val="554C9F88"/>
    <w:rsid w:val="55B511BF"/>
    <w:rsid w:val="562D3C86"/>
    <w:rsid w:val="56612C22"/>
    <w:rsid w:val="56AA3030"/>
    <w:rsid w:val="57153E07"/>
    <w:rsid w:val="5742E942"/>
    <w:rsid w:val="5788E4E6"/>
    <w:rsid w:val="57BBDC21"/>
    <w:rsid w:val="5891CA96"/>
    <w:rsid w:val="589BB16F"/>
    <w:rsid w:val="59CE6074"/>
    <w:rsid w:val="5A4CDEC9"/>
    <w:rsid w:val="5A89075F"/>
    <w:rsid w:val="5A8D926E"/>
    <w:rsid w:val="5B022CC0"/>
    <w:rsid w:val="5B7B2E43"/>
    <w:rsid w:val="5BAE7D8E"/>
    <w:rsid w:val="5BCC1946"/>
    <w:rsid w:val="5C5E7882"/>
    <w:rsid w:val="5C9DFD21"/>
    <w:rsid w:val="5CB0113C"/>
    <w:rsid w:val="5CFA841A"/>
    <w:rsid w:val="5DE65C55"/>
    <w:rsid w:val="5DE6EB93"/>
    <w:rsid w:val="5E4BE19D"/>
    <w:rsid w:val="5EC6CF07"/>
    <w:rsid w:val="607855DC"/>
    <w:rsid w:val="62993F38"/>
    <w:rsid w:val="63B8C2FE"/>
    <w:rsid w:val="63B962C9"/>
    <w:rsid w:val="63E9FA22"/>
    <w:rsid w:val="640843ED"/>
    <w:rsid w:val="643474B4"/>
    <w:rsid w:val="64350F99"/>
    <w:rsid w:val="644E3F91"/>
    <w:rsid w:val="647A46C0"/>
    <w:rsid w:val="6487CCAB"/>
    <w:rsid w:val="653CA526"/>
    <w:rsid w:val="653E8011"/>
    <w:rsid w:val="65783B24"/>
    <w:rsid w:val="65D4F5B2"/>
    <w:rsid w:val="65EA0FF2"/>
    <w:rsid w:val="66239D0C"/>
    <w:rsid w:val="66AA4BA0"/>
    <w:rsid w:val="66DA5072"/>
    <w:rsid w:val="67068139"/>
    <w:rsid w:val="674DCE8F"/>
    <w:rsid w:val="6752C6BD"/>
    <w:rsid w:val="6785E053"/>
    <w:rsid w:val="67BA68B6"/>
    <w:rsid w:val="67DB5CC5"/>
    <w:rsid w:val="6869322F"/>
    <w:rsid w:val="689371A6"/>
    <w:rsid w:val="68ADF56B"/>
    <w:rsid w:val="69179084"/>
    <w:rsid w:val="6951EF82"/>
    <w:rsid w:val="6982EE98"/>
    <w:rsid w:val="6A11F134"/>
    <w:rsid w:val="6A179620"/>
    <w:rsid w:val="6AB360E5"/>
    <w:rsid w:val="6AEBB7AF"/>
    <w:rsid w:val="6BADC195"/>
    <w:rsid w:val="6BE77CA8"/>
    <w:rsid w:val="6C0A9466"/>
    <w:rsid w:val="6C7CBBA8"/>
    <w:rsid w:val="6CBA29B8"/>
    <w:rsid w:val="6CF295E7"/>
    <w:rsid w:val="6D4F36E2"/>
    <w:rsid w:val="6D5472B1"/>
    <w:rsid w:val="6DA664C7"/>
    <w:rsid w:val="6E158694"/>
    <w:rsid w:val="6ECE1756"/>
    <w:rsid w:val="6EFAC818"/>
    <w:rsid w:val="6F1F1D6A"/>
    <w:rsid w:val="6F700F98"/>
    <w:rsid w:val="6F8300A1"/>
    <w:rsid w:val="6FA03E06"/>
    <w:rsid w:val="6FA4B1BD"/>
    <w:rsid w:val="705E75B6"/>
    <w:rsid w:val="70BEA6FC"/>
    <w:rsid w:val="70F8CCC8"/>
    <w:rsid w:val="711AE542"/>
    <w:rsid w:val="72098F15"/>
    <w:rsid w:val="7227E3D4"/>
    <w:rsid w:val="728CFBDF"/>
    <w:rsid w:val="730BFF87"/>
    <w:rsid w:val="730E50C8"/>
    <w:rsid w:val="731678FA"/>
    <w:rsid w:val="73A65FE1"/>
    <w:rsid w:val="73D7B368"/>
    <w:rsid w:val="749D8A83"/>
    <w:rsid w:val="7525CDF9"/>
    <w:rsid w:val="758459F9"/>
    <w:rsid w:val="75BCC97C"/>
    <w:rsid w:val="76174A2D"/>
    <w:rsid w:val="76679095"/>
    <w:rsid w:val="768EDE61"/>
    <w:rsid w:val="77036678"/>
    <w:rsid w:val="775899DD"/>
    <w:rsid w:val="78119351"/>
    <w:rsid w:val="782AAEC2"/>
    <w:rsid w:val="78415201"/>
    <w:rsid w:val="78581296"/>
    <w:rsid w:val="78B35BEA"/>
    <w:rsid w:val="78D43512"/>
    <w:rsid w:val="78DAA9B6"/>
    <w:rsid w:val="792F5FEB"/>
    <w:rsid w:val="7A55CDC6"/>
    <w:rsid w:val="7AC1C788"/>
    <w:rsid w:val="7B058F87"/>
    <w:rsid w:val="7B947498"/>
    <w:rsid w:val="7BB62CFB"/>
    <w:rsid w:val="7C9C0AB1"/>
    <w:rsid w:val="7CBD7F14"/>
    <w:rsid w:val="7E4169C1"/>
    <w:rsid w:val="7F012B0D"/>
    <w:rsid w:val="7F64D1D6"/>
    <w:rsid w:val="7F6CD948"/>
    <w:rsid w:val="7FA7EA5A"/>
    <w:rsid w:val="7FC5C272"/>
    <w:rsid w:val="7FCAA75C"/>
    <w:rsid w:val="7FD83A81"/>
    <w:rsid w:val="7FE32649"/>
    <w:rsid w:val="7FF68E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2EE09"/>
  <w15:docId w15:val="{BD793254-E401-431A-9A97-36CCB3E7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6679095"/>
  </w:style>
  <w:style w:type="paragraph" w:styleId="Heading1">
    <w:name w:val="heading 1"/>
    <w:basedOn w:val="Normal"/>
    <w:next w:val="Normal"/>
    <w:link w:val="Heading1Char"/>
    <w:uiPriority w:val="9"/>
    <w:rsid w:val="76679095"/>
    <w:pPr>
      <w:keepNext/>
      <w:numPr>
        <w:numId w:val="7"/>
      </w:numPr>
      <w:spacing w:before="240" w:after="240"/>
      <w:jc w:val="center"/>
      <w:outlineLvl w:val="0"/>
    </w:pPr>
    <w:rPr>
      <w:rFonts w:ascii="Arial Narrow" w:hAnsi="Arial Narrow" w:cs="Arial" w:eastAsiaTheme="majorEastAsia"/>
      <w:b/>
      <w:bCs/>
      <w:sz w:val="26"/>
      <w:szCs w:val="26"/>
    </w:rPr>
  </w:style>
  <w:style w:type="paragraph" w:styleId="Heading2">
    <w:name w:val="heading 2"/>
    <w:basedOn w:val="Normal"/>
    <w:next w:val="Normal"/>
    <w:link w:val="Heading2Char"/>
    <w:uiPriority w:val="9"/>
    <w:unhideWhenUsed/>
    <w:qFormat/>
    <w:rsid w:val="76679095"/>
    <w:pPr>
      <w:keepNext/>
      <w:spacing w:before="200" w:after="0"/>
      <w:ind w:left="576" w:hanging="576"/>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76679095"/>
    <w:pPr>
      <w:keepNext/>
      <w:spacing w:before="200" w:after="0"/>
      <w:ind w:left="720" w:hanging="720"/>
      <w:outlineLvl w:val="2"/>
    </w:pPr>
    <w:rPr>
      <w:rFonts w:eastAsiaTheme="majorEastAsia" w:cstheme="majorBidi"/>
      <w:b/>
      <w:bCs/>
    </w:rPr>
  </w:style>
  <w:style w:type="paragraph" w:styleId="Heading4">
    <w:name w:val="heading 4"/>
    <w:basedOn w:val="Normal"/>
    <w:next w:val="Normal"/>
    <w:link w:val="Heading4Char"/>
    <w:uiPriority w:val="9"/>
    <w:unhideWhenUsed/>
    <w:rsid w:val="76679095"/>
    <w:pPr>
      <w:keepNext/>
      <w:spacing w:before="200" w:after="0"/>
      <w:ind w:left="864" w:hanging="864"/>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rsid w:val="76679095"/>
    <w:pPr>
      <w:keepNext/>
      <w:spacing w:before="200" w:after="0"/>
      <w:ind w:left="1008" w:hanging="1008"/>
      <w:outlineLvl w:val="4"/>
    </w:pPr>
    <w:rPr>
      <w:rFonts w:asciiTheme="majorHAnsi" w:hAnsiTheme="majorHAnsi" w:eastAsiaTheme="majorEastAsia" w:cstheme="majorBidi"/>
    </w:rPr>
  </w:style>
  <w:style w:type="paragraph" w:styleId="Heading6">
    <w:name w:val="heading 6"/>
    <w:basedOn w:val="Normal"/>
    <w:next w:val="Normal"/>
    <w:link w:val="Heading6Char"/>
    <w:uiPriority w:val="9"/>
    <w:unhideWhenUsed/>
    <w:rsid w:val="76679095"/>
    <w:pPr>
      <w:keepNext/>
      <w:spacing w:before="200" w:after="0"/>
      <w:ind w:left="1152" w:hanging="1152"/>
      <w:outlineLvl w:val="5"/>
    </w:pPr>
    <w:rPr>
      <w:rFonts w:asciiTheme="majorHAnsi" w:hAnsiTheme="majorHAnsi" w:eastAsiaTheme="majorEastAsia" w:cstheme="majorBidi"/>
      <w:i/>
      <w:iCs/>
    </w:rPr>
  </w:style>
  <w:style w:type="paragraph" w:styleId="Heading7">
    <w:name w:val="heading 7"/>
    <w:basedOn w:val="Normal"/>
    <w:next w:val="Normal"/>
    <w:link w:val="Heading7Char"/>
    <w:uiPriority w:val="9"/>
    <w:unhideWhenUsed/>
    <w:rsid w:val="76679095"/>
    <w:pPr>
      <w:keepNext/>
      <w:spacing w:before="200" w:after="0"/>
      <w:ind w:left="1296" w:hanging="1296"/>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unhideWhenUsed/>
    <w:rsid w:val="76679095"/>
    <w:pPr>
      <w:keepNext/>
      <w:spacing w:before="200" w:after="0"/>
      <w:ind w:left="1440" w:hanging="144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rsid w:val="76679095"/>
    <w:pPr>
      <w:keepNext/>
      <w:spacing w:before="200" w:after="0"/>
      <w:ind w:left="1584" w:hanging="1584"/>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76679095"/>
    <w:pPr>
      <w:tabs>
        <w:tab w:val="center" w:pos="4513"/>
        <w:tab w:val="right" w:pos="9026"/>
      </w:tabs>
      <w:spacing w:after="0"/>
    </w:pPr>
  </w:style>
  <w:style w:type="character" w:styleId="HeaderChar" w:customStyle="1">
    <w:name w:val="Header Char"/>
    <w:basedOn w:val="DefaultParagraphFont"/>
    <w:link w:val="Header"/>
    <w:uiPriority w:val="99"/>
    <w:rsid w:val="76679095"/>
    <w:rPr>
      <w:noProof w:val="0"/>
      <w:lang w:val="en-GB"/>
    </w:rPr>
  </w:style>
  <w:style w:type="paragraph" w:styleId="Footer">
    <w:name w:val="footer"/>
    <w:basedOn w:val="Normal"/>
    <w:link w:val="FooterChar"/>
    <w:uiPriority w:val="99"/>
    <w:unhideWhenUsed/>
    <w:rsid w:val="76679095"/>
    <w:pPr>
      <w:tabs>
        <w:tab w:val="center" w:pos="4513"/>
        <w:tab w:val="right" w:pos="9026"/>
      </w:tabs>
      <w:spacing w:after="0"/>
    </w:pPr>
  </w:style>
  <w:style w:type="character" w:styleId="FooterChar" w:customStyle="1">
    <w:name w:val="Footer Char"/>
    <w:basedOn w:val="DefaultParagraphFont"/>
    <w:link w:val="Footer"/>
    <w:uiPriority w:val="99"/>
    <w:rsid w:val="76679095"/>
    <w:rPr>
      <w:noProof w:val="0"/>
      <w:lang w:val="en-GB"/>
    </w:rPr>
  </w:style>
  <w:style w:type="table" w:styleId="TableGrid">
    <w:name w:val="Table Grid"/>
    <w:basedOn w:val="TableNormal"/>
    <w:uiPriority w:val="59"/>
    <w:rsid w:val="000109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2" w:customStyle="1">
    <w:name w:val="Style2"/>
    <w:uiPriority w:val="99"/>
    <w:rsid w:val="00010946"/>
    <w:pPr>
      <w:numPr>
        <w:numId w:val="5"/>
      </w:numPr>
    </w:pPr>
  </w:style>
  <w:style w:type="character" w:styleId="PageNumber">
    <w:name w:val="page number"/>
    <w:basedOn w:val="DefaultParagraphFont"/>
    <w:rsid w:val="00010946"/>
  </w:style>
  <w:style w:type="paragraph" w:styleId="Style1" w:customStyle="1">
    <w:name w:val="Style1"/>
    <w:basedOn w:val="Heading1"/>
    <w:uiPriority w:val="1"/>
    <w:rsid w:val="76679095"/>
    <w:pPr>
      <w:numPr>
        <w:numId w:val="3"/>
      </w:numPr>
      <w:spacing w:before="120"/>
    </w:pPr>
    <w:rPr>
      <w:rFonts w:eastAsia="MS Mincho"/>
    </w:rPr>
  </w:style>
  <w:style w:type="character" w:styleId="Heading1Char" w:customStyle="1">
    <w:name w:val="Heading 1 Char"/>
    <w:basedOn w:val="DefaultParagraphFont"/>
    <w:link w:val="Heading1"/>
    <w:uiPriority w:val="9"/>
    <w:rsid w:val="76679095"/>
    <w:rPr>
      <w:rFonts w:ascii="Arial Narrow" w:hAnsi="Arial Narrow" w:cs="Arial" w:eastAsiaTheme="majorEastAsia"/>
      <w:b/>
      <w:bCs/>
      <w:sz w:val="26"/>
      <w:szCs w:val="26"/>
    </w:rPr>
  </w:style>
  <w:style w:type="character" w:styleId="Hyperlink">
    <w:name w:val="Hyperlink"/>
    <w:basedOn w:val="DefaultParagraphFont"/>
    <w:uiPriority w:val="99"/>
    <w:unhideWhenUsed/>
    <w:rsid w:val="00010946"/>
    <w:rPr>
      <w:color w:val="0000FF" w:themeColor="hyperlink"/>
      <w:u w:val="single"/>
    </w:rPr>
  </w:style>
  <w:style w:type="paragraph" w:styleId="BalloonText">
    <w:name w:val="Balloon Text"/>
    <w:basedOn w:val="Normal"/>
    <w:link w:val="BalloonTextChar"/>
    <w:uiPriority w:val="99"/>
    <w:semiHidden/>
    <w:unhideWhenUsed/>
    <w:rsid w:val="76679095"/>
    <w:pPr>
      <w:spacing w:after="0"/>
    </w:pPr>
    <w:rPr>
      <w:rFonts w:ascii="Tahoma" w:hAnsi="Tahoma" w:cs="Tahoma" w:eastAsiaTheme="minorEastAsia"/>
      <w:sz w:val="16"/>
      <w:szCs w:val="16"/>
    </w:rPr>
  </w:style>
  <w:style w:type="character" w:styleId="BalloonTextChar" w:customStyle="1">
    <w:name w:val="Balloon Text Char"/>
    <w:basedOn w:val="DefaultParagraphFont"/>
    <w:link w:val="BalloonText"/>
    <w:uiPriority w:val="99"/>
    <w:semiHidden/>
    <w:rsid w:val="76679095"/>
    <w:rPr>
      <w:rFonts w:ascii="Tahoma" w:hAnsi="Tahoma" w:cs="Tahoma" w:eastAsiaTheme="minorEastAsia"/>
      <w:noProof w:val="0"/>
      <w:sz w:val="16"/>
      <w:szCs w:val="16"/>
      <w:lang w:val="en-GB"/>
    </w:rPr>
  </w:style>
  <w:style w:type="paragraph" w:styleId="ListParagraph">
    <w:name w:val="List Paragraph"/>
    <w:basedOn w:val="Normal"/>
    <w:uiPriority w:val="34"/>
    <w:qFormat/>
    <w:rsid w:val="76679095"/>
    <w:pPr>
      <w:ind w:left="720"/>
      <w:contextualSpacing/>
    </w:pPr>
  </w:style>
  <w:style w:type="character" w:styleId="Heading2Char" w:customStyle="1">
    <w:name w:val="Heading 2 Char"/>
    <w:basedOn w:val="DefaultParagraphFont"/>
    <w:link w:val="Heading2"/>
    <w:uiPriority w:val="9"/>
    <w:rsid w:val="76679095"/>
    <w:rPr>
      <w:rFonts w:eastAsiaTheme="majorEastAsia" w:cstheme="majorBidi"/>
      <w:b/>
      <w:bCs/>
      <w:sz w:val="24"/>
      <w:szCs w:val="24"/>
    </w:rPr>
  </w:style>
  <w:style w:type="character" w:styleId="Heading3Char" w:customStyle="1">
    <w:name w:val="Heading 3 Char"/>
    <w:basedOn w:val="DefaultParagraphFont"/>
    <w:link w:val="Heading3"/>
    <w:uiPriority w:val="9"/>
    <w:rsid w:val="76679095"/>
    <w:rPr>
      <w:rFonts w:eastAsiaTheme="majorEastAsia" w:cstheme="majorBidi"/>
      <w:b/>
      <w:bCs/>
    </w:rPr>
  </w:style>
  <w:style w:type="character" w:styleId="Heading4Char" w:customStyle="1">
    <w:name w:val="Heading 4 Char"/>
    <w:basedOn w:val="DefaultParagraphFont"/>
    <w:link w:val="Heading4"/>
    <w:uiPriority w:val="9"/>
    <w:rsid w:val="76679095"/>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76679095"/>
    <w:rPr>
      <w:rFonts w:asciiTheme="majorHAnsi" w:hAnsiTheme="majorHAnsi" w:eastAsiaTheme="majorEastAsia" w:cstheme="majorBidi"/>
    </w:rPr>
  </w:style>
  <w:style w:type="character" w:styleId="Heading6Char" w:customStyle="1">
    <w:name w:val="Heading 6 Char"/>
    <w:basedOn w:val="DefaultParagraphFont"/>
    <w:link w:val="Heading6"/>
    <w:uiPriority w:val="9"/>
    <w:rsid w:val="76679095"/>
    <w:rPr>
      <w:rFonts w:asciiTheme="majorHAnsi" w:hAnsiTheme="majorHAnsi" w:eastAsiaTheme="majorEastAsia" w:cstheme="majorBidi"/>
      <w:i/>
      <w:iCs/>
    </w:rPr>
  </w:style>
  <w:style w:type="character" w:styleId="Heading7Char" w:customStyle="1">
    <w:name w:val="Heading 7 Char"/>
    <w:basedOn w:val="DefaultParagraphFont"/>
    <w:link w:val="Heading7"/>
    <w:uiPriority w:val="9"/>
    <w:rsid w:val="76679095"/>
    <w:rPr>
      <w:rFonts w:asciiTheme="majorHAnsi" w:hAnsiTheme="majorHAnsi" w:eastAsiaTheme="majorEastAsia" w:cstheme="majorBidi"/>
      <w:i/>
      <w:iCs/>
    </w:rPr>
  </w:style>
  <w:style w:type="character" w:styleId="Heading8Char" w:customStyle="1">
    <w:name w:val="Heading 8 Char"/>
    <w:basedOn w:val="DefaultParagraphFont"/>
    <w:link w:val="Heading8"/>
    <w:uiPriority w:val="9"/>
    <w:rsid w:val="76679095"/>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76679095"/>
    <w:rPr>
      <w:rFonts w:asciiTheme="majorHAnsi" w:hAnsiTheme="majorHAnsi" w:eastAsiaTheme="majorEastAsia" w:cstheme="majorBidi"/>
      <w:i/>
      <w:iCs/>
      <w:color w:val="404040" w:themeColor="text1" w:themeTint="BF"/>
      <w:sz w:val="20"/>
      <w:szCs w:val="20"/>
    </w:rPr>
  </w:style>
  <w:style w:type="character" w:styleId="PlaceholderText">
    <w:name w:val="Placeholder Text"/>
    <w:basedOn w:val="DefaultParagraphFont"/>
    <w:uiPriority w:val="99"/>
    <w:semiHidden/>
    <w:rsid w:val="007E25FE"/>
    <w:rPr>
      <w:color w:val="808080"/>
    </w:rPr>
  </w:style>
  <w:style w:type="paragraph" w:styleId="FirstPageHeaderFooter" w:customStyle="1">
    <w:name w:val="First Page Header/Footer"/>
    <w:basedOn w:val="Normal"/>
    <w:next w:val="Normal"/>
    <w:uiPriority w:val="1"/>
    <w:rsid w:val="76679095"/>
    <w:pPr>
      <w:tabs>
        <w:tab w:val="center" w:pos="4153"/>
        <w:tab w:val="right" w:pos="8306"/>
      </w:tabs>
      <w:spacing w:after="0"/>
      <w:jc w:val="center"/>
    </w:pPr>
    <w:rPr>
      <w:rFonts w:ascii="Arial" w:hAnsi="Arial" w:eastAsia="Times New Roman" w:cs="Times New Roman"/>
      <w:sz w:val="18"/>
      <w:szCs w:val="18"/>
    </w:rPr>
  </w:style>
  <w:style w:type="paragraph" w:styleId="Title">
    <w:name w:val="Title"/>
    <w:basedOn w:val="Normal"/>
    <w:next w:val="Normal"/>
    <w:link w:val="TitleChar"/>
    <w:uiPriority w:val="10"/>
    <w:qFormat/>
    <w:rsid w:val="76679095"/>
    <w:pPr>
      <w:spacing w:after="120"/>
      <w:jc w:val="center"/>
    </w:pPr>
    <w:rPr>
      <w:b/>
      <w:bCs/>
      <w:caps/>
      <w:sz w:val="40"/>
      <w:szCs w:val="40"/>
    </w:rPr>
  </w:style>
  <w:style w:type="character" w:styleId="TitleChar" w:customStyle="1">
    <w:name w:val="Title Char"/>
    <w:basedOn w:val="DefaultParagraphFont"/>
    <w:link w:val="Title"/>
    <w:uiPriority w:val="10"/>
    <w:rsid w:val="76679095"/>
    <w:rPr>
      <w:b/>
      <w:bCs/>
      <w:caps/>
      <w:noProof w:val="0"/>
      <w:sz w:val="40"/>
      <w:szCs w:val="40"/>
    </w:rPr>
  </w:style>
  <w:style w:type="character" w:styleId="CommentReference">
    <w:name w:val="annotation reference"/>
    <w:basedOn w:val="DefaultParagraphFont"/>
    <w:uiPriority w:val="99"/>
    <w:semiHidden/>
    <w:unhideWhenUsed/>
    <w:rsid w:val="00AD3CFE"/>
    <w:rPr>
      <w:sz w:val="16"/>
      <w:szCs w:val="16"/>
    </w:rPr>
  </w:style>
  <w:style w:type="paragraph" w:styleId="CommentText">
    <w:name w:val="annotation text"/>
    <w:basedOn w:val="Normal"/>
    <w:link w:val="CommentTextChar"/>
    <w:uiPriority w:val="99"/>
    <w:unhideWhenUsed/>
    <w:rsid w:val="76679095"/>
    <w:rPr>
      <w:sz w:val="20"/>
      <w:szCs w:val="20"/>
    </w:rPr>
  </w:style>
  <w:style w:type="character" w:styleId="CommentTextChar" w:customStyle="1">
    <w:name w:val="Comment Text Char"/>
    <w:basedOn w:val="DefaultParagraphFont"/>
    <w:link w:val="CommentText"/>
    <w:uiPriority w:val="99"/>
    <w:rsid w:val="76679095"/>
    <w:rPr>
      <w:noProof w:val="0"/>
      <w:sz w:val="20"/>
      <w:szCs w:val="20"/>
      <w:lang w:val="en-GB"/>
    </w:rPr>
  </w:style>
  <w:style w:type="paragraph" w:styleId="CommentSubject">
    <w:name w:val="annotation subject"/>
    <w:basedOn w:val="CommentText"/>
    <w:next w:val="CommentText"/>
    <w:link w:val="CommentSubjectChar"/>
    <w:uiPriority w:val="99"/>
    <w:semiHidden/>
    <w:unhideWhenUsed/>
    <w:rsid w:val="76679095"/>
    <w:rPr>
      <w:b/>
      <w:bCs/>
    </w:rPr>
  </w:style>
  <w:style w:type="character" w:styleId="CommentSubjectChar" w:customStyle="1">
    <w:name w:val="Comment Subject Char"/>
    <w:basedOn w:val="CommentTextChar"/>
    <w:link w:val="CommentSubject"/>
    <w:uiPriority w:val="99"/>
    <w:semiHidden/>
    <w:rsid w:val="76679095"/>
    <w:rPr>
      <w:b/>
      <w:bCs/>
      <w:noProof w:val="0"/>
      <w:sz w:val="20"/>
      <w:szCs w:val="20"/>
      <w:lang w:val="en-GB"/>
    </w:rPr>
  </w:style>
  <w:style w:type="paragraph" w:styleId="Subtitle">
    <w:name w:val="Subtitle"/>
    <w:basedOn w:val="Normal"/>
    <w:next w:val="Normal"/>
    <w:link w:val="SubtitleChar"/>
    <w:uiPriority w:val="11"/>
    <w:qFormat/>
    <w:rsid w:val="76679095"/>
    <w:rPr>
      <w:rFonts w:eastAsiaTheme="minorEastAsia"/>
      <w:color w:val="5A5A5A"/>
    </w:rPr>
  </w:style>
  <w:style w:type="paragraph" w:styleId="Quote">
    <w:name w:val="Quote"/>
    <w:basedOn w:val="Normal"/>
    <w:next w:val="Normal"/>
    <w:link w:val="QuoteChar"/>
    <w:uiPriority w:val="29"/>
    <w:qFormat/>
    <w:rsid w:val="7667909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6679095"/>
    <w:pPr>
      <w:spacing w:before="360" w:after="360"/>
      <w:ind w:left="864" w:right="864"/>
      <w:jc w:val="center"/>
    </w:pPr>
    <w:rPr>
      <w:i/>
      <w:iCs/>
      <w:color w:val="4F81BD" w:themeColor="accent1"/>
    </w:rPr>
  </w:style>
  <w:style w:type="character" w:styleId="SubtitleChar" w:customStyle="1">
    <w:name w:val="Subtitle Char"/>
    <w:basedOn w:val="DefaultParagraphFont"/>
    <w:link w:val="Subtitle"/>
    <w:uiPriority w:val="11"/>
    <w:rsid w:val="76679095"/>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76679095"/>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76679095"/>
    <w:rPr>
      <w:i/>
      <w:iCs/>
      <w:noProof w:val="0"/>
      <w:color w:val="4F81BD" w:themeColor="accent1"/>
      <w:lang w:val="en-GB"/>
    </w:rPr>
  </w:style>
  <w:style w:type="paragraph" w:styleId="TOC1">
    <w:name w:val="toc 1"/>
    <w:basedOn w:val="Normal"/>
    <w:next w:val="Normal"/>
    <w:uiPriority w:val="39"/>
    <w:unhideWhenUsed/>
    <w:rsid w:val="76679095"/>
    <w:pPr>
      <w:spacing w:after="100"/>
    </w:pPr>
  </w:style>
  <w:style w:type="paragraph" w:styleId="TOC2">
    <w:name w:val="toc 2"/>
    <w:basedOn w:val="Normal"/>
    <w:next w:val="Normal"/>
    <w:uiPriority w:val="39"/>
    <w:unhideWhenUsed/>
    <w:rsid w:val="76679095"/>
    <w:pPr>
      <w:spacing w:after="100"/>
      <w:ind w:left="220"/>
    </w:pPr>
  </w:style>
  <w:style w:type="paragraph" w:styleId="TOC3">
    <w:name w:val="toc 3"/>
    <w:basedOn w:val="Normal"/>
    <w:next w:val="Normal"/>
    <w:uiPriority w:val="39"/>
    <w:unhideWhenUsed/>
    <w:rsid w:val="76679095"/>
    <w:pPr>
      <w:spacing w:after="100"/>
      <w:ind w:left="440"/>
    </w:pPr>
  </w:style>
  <w:style w:type="paragraph" w:styleId="TOC4">
    <w:name w:val="toc 4"/>
    <w:basedOn w:val="Normal"/>
    <w:next w:val="Normal"/>
    <w:uiPriority w:val="39"/>
    <w:unhideWhenUsed/>
    <w:rsid w:val="76679095"/>
    <w:pPr>
      <w:spacing w:after="100"/>
      <w:ind w:left="660"/>
    </w:pPr>
  </w:style>
  <w:style w:type="paragraph" w:styleId="TOC5">
    <w:name w:val="toc 5"/>
    <w:basedOn w:val="Normal"/>
    <w:next w:val="Normal"/>
    <w:uiPriority w:val="39"/>
    <w:unhideWhenUsed/>
    <w:rsid w:val="76679095"/>
    <w:pPr>
      <w:spacing w:after="100"/>
      <w:ind w:left="880"/>
    </w:pPr>
  </w:style>
  <w:style w:type="paragraph" w:styleId="TOC6">
    <w:name w:val="toc 6"/>
    <w:basedOn w:val="Normal"/>
    <w:next w:val="Normal"/>
    <w:uiPriority w:val="39"/>
    <w:unhideWhenUsed/>
    <w:rsid w:val="76679095"/>
    <w:pPr>
      <w:spacing w:after="100"/>
      <w:ind w:left="1100"/>
    </w:pPr>
  </w:style>
  <w:style w:type="paragraph" w:styleId="TOC7">
    <w:name w:val="toc 7"/>
    <w:basedOn w:val="Normal"/>
    <w:next w:val="Normal"/>
    <w:uiPriority w:val="39"/>
    <w:unhideWhenUsed/>
    <w:rsid w:val="76679095"/>
    <w:pPr>
      <w:spacing w:after="100"/>
      <w:ind w:left="1320"/>
    </w:pPr>
  </w:style>
  <w:style w:type="paragraph" w:styleId="TOC8">
    <w:name w:val="toc 8"/>
    <w:basedOn w:val="Normal"/>
    <w:next w:val="Normal"/>
    <w:uiPriority w:val="39"/>
    <w:unhideWhenUsed/>
    <w:rsid w:val="76679095"/>
    <w:pPr>
      <w:spacing w:after="100"/>
      <w:ind w:left="1540"/>
    </w:pPr>
  </w:style>
  <w:style w:type="paragraph" w:styleId="TOC9">
    <w:name w:val="toc 9"/>
    <w:basedOn w:val="Normal"/>
    <w:next w:val="Normal"/>
    <w:uiPriority w:val="39"/>
    <w:unhideWhenUsed/>
    <w:rsid w:val="76679095"/>
    <w:pPr>
      <w:spacing w:after="100"/>
      <w:ind w:left="1760"/>
    </w:pPr>
  </w:style>
  <w:style w:type="paragraph" w:styleId="EndnoteText">
    <w:name w:val="endnote text"/>
    <w:basedOn w:val="Normal"/>
    <w:link w:val="EndnoteTextChar"/>
    <w:uiPriority w:val="99"/>
    <w:semiHidden/>
    <w:unhideWhenUsed/>
    <w:rsid w:val="76679095"/>
    <w:pPr>
      <w:spacing w:after="0"/>
    </w:pPr>
    <w:rPr>
      <w:sz w:val="20"/>
      <w:szCs w:val="20"/>
    </w:rPr>
  </w:style>
  <w:style w:type="character" w:styleId="EndnoteTextChar" w:customStyle="1">
    <w:name w:val="Endnote Text Char"/>
    <w:basedOn w:val="DefaultParagraphFont"/>
    <w:link w:val="EndnoteText"/>
    <w:uiPriority w:val="99"/>
    <w:semiHidden/>
    <w:rsid w:val="76679095"/>
    <w:rPr>
      <w:noProof w:val="0"/>
      <w:sz w:val="20"/>
      <w:szCs w:val="20"/>
      <w:lang w:val="en-GB"/>
    </w:rPr>
  </w:style>
  <w:style w:type="paragraph" w:styleId="FootnoteText">
    <w:name w:val="footnote text"/>
    <w:basedOn w:val="Normal"/>
    <w:link w:val="FootnoteTextChar"/>
    <w:uiPriority w:val="99"/>
    <w:semiHidden/>
    <w:unhideWhenUsed/>
    <w:rsid w:val="76679095"/>
    <w:pPr>
      <w:spacing w:after="0"/>
    </w:pPr>
    <w:rPr>
      <w:sz w:val="20"/>
      <w:szCs w:val="20"/>
    </w:rPr>
  </w:style>
  <w:style w:type="character" w:styleId="FootnoteTextChar" w:customStyle="1">
    <w:name w:val="Footnote Text Char"/>
    <w:basedOn w:val="DefaultParagraphFont"/>
    <w:link w:val="FootnoteText"/>
    <w:uiPriority w:val="99"/>
    <w:semiHidden/>
    <w:rsid w:val="76679095"/>
    <w:rPr>
      <w:noProof w:val="0"/>
      <w:sz w:val="20"/>
      <w:szCs w:val="20"/>
      <w:lang w:val="en-GB"/>
    </w:rPr>
  </w:style>
  <w:style w:type="character" w:styleId="normaltextrun" w:customStyle="1">
    <w:name w:val="normaltextrun"/>
    <w:basedOn w:val="DefaultParagraphFont"/>
    <w:uiPriority w:val="1"/>
    <w:rsid w:val="76679095"/>
  </w:style>
  <w:style w:type="paragraph" w:styleId="paragraph" w:customStyle="1">
    <w:name w:val="paragraph"/>
    <w:basedOn w:val="Normal"/>
    <w:uiPriority w:val="1"/>
    <w:rsid w:val="76679095"/>
    <w:pPr>
      <w:spacing w:beforeAutospacing="1" w:afterAutospacing="1"/>
    </w:pPr>
    <w:rPr>
      <w:rFonts w:ascii="Times New Roman" w:hAnsi="Times New Roman" w:eastAsia="Times New Roman" w:cs="Times New Roman"/>
      <w:lang w:eastAsia="en-GB"/>
    </w:rPr>
  </w:style>
  <w:style w:type="paragraph" w:styleId="Revision">
    <w:name w:val="Revision"/>
    <w:hidden/>
    <w:uiPriority w:val="99"/>
    <w:semiHidden/>
    <w:rsid w:val="00A02552"/>
    <w:pPr>
      <w:spacing w:after="0" w:line="240" w:lineRule="auto"/>
    </w:pPr>
  </w:style>
  <w:style w:type="character" w:styleId="UnresolvedMention">
    <w:name w:val="Unresolved Mention"/>
    <w:basedOn w:val="DefaultParagraphFont"/>
    <w:uiPriority w:val="99"/>
    <w:semiHidden/>
    <w:unhideWhenUsed/>
    <w:rsid w:val="001E4D4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5.xml" Id="rId22" /><Relationship Type="http://schemas.openxmlformats.org/officeDocument/2006/relationships/glossaryDocument" Target="glossary/document.xml" Id="rId27" /></Relationships>
</file>

<file path=word/_rels/footer3.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enboer\OneDrive%20-%20International%20Organization%20for%20Migration%20-%20IOM\IOM%20Abuja\Tools\Templates\IOM%20Proposal%20Template%20(EN)%202018%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74073A1B4046F482ECC3E27F67FA2A"/>
        <w:category>
          <w:name w:val="General"/>
          <w:gallery w:val="placeholder"/>
        </w:category>
        <w:types>
          <w:type w:val="bbPlcHdr"/>
        </w:types>
        <w:behaviors>
          <w:behavior w:val="content"/>
        </w:behaviors>
        <w:guid w:val="{DA70586D-FE73-49A5-BFCE-4CC7D2873E03}"/>
      </w:docPartPr>
      <w:docPartBody>
        <w:p w:rsidR="003B0B4E" w:rsidRDefault="00A67E92">
          <w:pPr>
            <w:pStyle w:val="5074073A1B4046F482ECC3E27F67FA2A"/>
          </w:pPr>
          <w:r w:rsidRPr="00624A45">
            <w:rPr>
              <w:rStyle w:val="PlaceholderText"/>
            </w:rPr>
            <w:t>Click here to enter text.</w:t>
          </w:r>
        </w:p>
      </w:docPartBody>
    </w:docPart>
    <w:docPart>
      <w:docPartPr>
        <w:name w:val="1A6C8D6A25534BD5A2075E1283B961F3"/>
        <w:category>
          <w:name w:val="General"/>
          <w:gallery w:val="placeholder"/>
        </w:category>
        <w:types>
          <w:type w:val="bbPlcHdr"/>
        </w:types>
        <w:behaviors>
          <w:behavior w:val="content"/>
        </w:behaviors>
        <w:guid w:val="{F3D432A7-9C38-4206-A97F-952F02827878}"/>
      </w:docPartPr>
      <w:docPartBody>
        <w:p w:rsidR="003B0B4E" w:rsidRDefault="00A67E92">
          <w:pPr>
            <w:pStyle w:val="1A6C8D6A25534BD5A2075E1283B961F3"/>
          </w:pPr>
          <w:r w:rsidRPr="007C6989">
            <w:t>Choose primary project type</w:t>
          </w:r>
        </w:p>
      </w:docPartBody>
    </w:docPart>
    <w:docPart>
      <w:docPartPr>
        <w:name w:val="8D22175B4DD749CFA95D49D99A9FC54C"/>
        <w:category>
          <w:name w:val="General"/>
          <w:gallery w:val="placeholder"/>
        </w:category>
        <w:types>
          <w:type w:val="bbPlcHdr"/>
        </w:types>
        <w:behaviors>
          <w:behavior w:val="content"/>
        </w:behaviors>
        <w:guid w:val="{A0FCDEFC-CF64-4377-BC24-6A152167A0AC}"/>
      </w:docPartPr>
      <w:docPartBody>
        <w:p w:rsidR="003B0B4E" w:rsidRDefault="00A67E92">
          <w:pPr>
            <w:pStyle w:val="8D22175B4DD749CFA95D49D99A9FC54C"/>
          </w:pPr>
          <w:r w:rsidRPr="00624A45">
            <w:rPr>
              <w:rStyle w:val="PlaceholderText"/>
            </w:rPr>
            <w:t>Click here to enter text.</w:t>
          </w:r>
        </w:p>
      </w:docPartBody>
    </w:docPart>
    <w:docPart>
      <w:docPartPr>
        <w:name w:val="C6FF967CB170487F84454D08966BF609"/>
        <w:category>
          <w:name w:val="General"/>
          <w:gallery w:val="placeholder"/>
        </w:category>
        <w:types>
          <w:type w:val="bbPlcHdr"/>
        </w:types>
        <w:behaviors>
          <w:behavior w:val="content"/>
        </w:behaviors>
        <w:guid w:val="{CCD0E2EA-1E65-40AB-B32C-73D47A1752E7}"/>
      </w:docPartPr>
      <w:docPartBody>
        <w:p w:rsidR="003B0B4E" w:rsidRDefault="00A67E92">
          <w:pPr>
            <w:pStyle w:val="C6FF967CB170487F84454D08966BF609"/>
          </w:pPr>
          <w:r w:rsidRPr="007C6989">
            <w:t xml:space="preserve">Choose </w:t>
          </w:r>
          <w:r>
            <w:t>secondary</w:t>
          </w:r>
          <w:r w:rsidRPr="007C6989">
            <w:t xml:space="preserve"> project type</w:t>
          </w:r>
          <w:r>
            <w:t xml:space="preserve"> if applicable</w:t>
          </w:r>
        </w:p>
      </w:docPartBody>
    </w:docPart>
    <w:docPart>
      <w:docPartPr>
        <w:name w:val="EAB58BEFF4604FFEA48BECEB278D2F78"/>
        <w:category>
          <w:name w:val="General"/>
          <w:gallery w:val="placeholder"/>
        </w:category>
        <w:types>
          <w:type w:val="bbPlcHdr"/>
        </w:types>
        <w:behaviors>
          <w:behavior w:val="content"/>
        </w:behaviors>
        <w:guid w:val="{A68DEC9F-B6D1-4C31-9E70-79FAE203F3D0}"/>
      </w:docPartPr>
      <w:docPartBody>
        <w:p w:rsidR="003B0B4E" w:rsidRDefault="00A67E92">
          <w:pPr>
            <w:pStyle w:val="EAB58BEFF4604FFEA48BECEB278D2F78"/>
          </w:pPr>
          <w:r w:rsidRPr="00624A45">
            <w:rPr>
              <w:rStyle w:val="PlaceholderText"/>
            </w:rPr>
            <w:t>Click here to enter text.</w:t>
          </w:r>
        </w:p>
      </w:docPartBody>
    </w:docPart>
    <w:docPart>
      <w:docPartPr>
        <w:name w:val="3F7CE2C63EB649D9B1B1C69C6FC72538"/>
        <w:category>
          <w:name w:val="General"/>
          <w:gallery w:val="placeholder"/>
        </w:category>
        <w:types>
          <w:type w:val="bbPlcHdr"/>
        </w:types>
        <w:behaviors>
          <w:behavior w:val="content"/>
        </w:behaviors>
        <w:guid w:val="{47D926E9-7611-47FB-A780-CD85A7B32B54}"/>
      </w:docPartPr>
      <w:docPartBody>
        <w:p w:rsidR="003B0B4E" w:rsidRDefault="00A67E92">
          <w:pPr>
            <w:pStyle w:val="3F7CE2C63EB649D9B1B1C69C6FC72538"/>
          </w:pPr>
          <w:r w:rsidRPr="007C6989">
            <w:t>From the dropdown list, select the IOM office that will be managing the project.</w:t>
          </w:r>
        </w:p>
      </w:docPartBody>
    </w:docPart>
    <w:docPart>
      <w:docPartPr>
        <w:name w:val="033D779EF30D47E599021EE50064CFCD"/>
        <w:category>
          <w:name w:val="General"/>
          <w:gallery w:val="placeholder"/>
        </w:category>
        <w:types>
          <w:type w:val="bbPlcHdr"/>
        </w:types>
        <w:behaviors>
          <w:behavior w:val="content"/>
        </w:behaviors>
        <w:guid w:val="{B382BC4B-B544-4748-8273-36660B5FE0D8}"/>
      </w:docPartPr>
      <w:docPartBody>
        <w:p w:rsidR="003B0B4E" w:rsidRDefault="00A67E92">
          <w:pPr>
            <w:pStyle w:val="033D779EF30D47E599021EE50064CFCD"/>
          </w:pPr>
          <w:r w:rsidRPr="00624A45">
            <w:rPr>
              <w:rStyle w:val="PlaceholderText"/>
            </w:rPr>
            <w:t>Click here to enter text.</w:t>
          </w:r>
        </w:p>
      </w:docPartBody>
    </w:docPart>
    <w:docPart>
      <w:docPartPr>
        <w:name w:val="0A8D0460259C4A00BD0D6A2E13C1064C"/>
        <w:category>
          <w:name w:val="General"/>
          <w:gallery w:val="placeholder"/>
        </w:category>
        <w:types>
          <w:type w:val="bbPlcHdr"/>
        </w:types>
        <w:behaviors>
          <w:behavior w:val="content"/>
        </w:behaviors>
        <w:guid w:val="{B307A775-991E-4655-B358-C1B1765FE48A}"/>
      </w:docPartPr>
      <w:docPartBody>
        <w:p w:rsidR="003B0B4E" w:rsidRDefault="00A67E92">
          <w:pPr>
            <w:pStyle w:val="0A8D0460259C4A00BD0D6A2E13C1064C"/>
          </w:pPr>
          <w:r w:rsidRPr="00624A45">
            <w:rPr>
              <w:rStyle w:val="PlaceholderText"/>
            </w:rPr>
            <w:t>Click here to enter text.</w:t>
          </w:r>
        </w:p>
      </w:docPartBody>
    </w:docPart>
    <w:docPart>
      <w:docPartPr>
        <w:name w:val="3E40C0C41FD24212BDB08DC83F9F74BA"/>
        <w:category>
          <w:name w:val="General"/>
          <w:gallery w:val="placeholder"/>
        </w:category>
        <w:types>
          <w:type w:val="bbPlcHdr"/>
        </w:types>
        <w:behaviors>
          <w:behavior w:val="content"/>
        </w:behaviors>
        <w:guid w:val="{D27D8CD0-DAF1-4832-9B01-B3113699616F}"/>
      </w:docPartPr>
      <w:docPartBody>
        <w:p w:rsidR="003B0B4E" w:rsidRDefault="00A67E92">
          <w:pPr>
            <w:pStyle w:val="3E40C0C41FD24212BDB08DC83F9F74BA"/>
          </w:pPr>
          <w:r w:rsidRPr="00624A45">
            <w:rPr>
              <w:rStyle w:val="PlaceholderText"/>
            </w:rPr>
            <w:t>Click here to enter text.</w:t>
          </w:r>
        </w:p>
      </w:docPartBody>
    </w:docPart>
    <w:docPart>
      <w:docPartPr>
        <w:name w:val="ECCFF9D514744268A83BABDBA65F2EAE"/>
        <w:category>
          <w:name w:val="General"/>
          <w:gallery w:val="placeholder"/>
        </w:category>
        <w:types>
          <w:type w:val="bbPlcHdr"/>
        </w:types>
        <w:behaviors>
          <w:behavior w:val="content"/>
        </w:behaviors>
        <w:guid w:val="{D2310884-02CD-41CE-A8FC-9B94D09692CF}"/>
      </w:docPartPr>
      <w:docPartBody>
        <w:p w:rsidR="003B0B4E" w:rsidRDefault="00A67E92">
          <w:pPr>
            <w:pStyle w:val="ECCFF9D514744268A83BABDBA65F2EAE"/>
          </w:pPr>
          <w:r w:rsidRPr="00624A45">
            <w:rPr>
              <w:rStyle w:val="PlaceholderText"/>
            </w:rPr>
            <w:t>Click here to enter text.</w:t>
          </w:r>
        </w:p>
      </w:docPartBody>
    </w:docPart>
    <w:docPart>
      <w:docPartPr>
        <w:name w:val="358AA8CA2F2F442CA79A877EE691E2AD"/>
        <w:category>
          <w:name w:val="General"/>
          <w:gallery w:val="placeholder"/>
        </w:category>
        <w:types>
          <w:type w:val="bbPlcHdr"/>
        </w:types>
        <w:behaviors>
          <w:behavior w:val="content"/>
        </w:behaviors>
        <w:guid w:val="{D82B4A99-7F09-40A4-879C-D0971BEB53A6}"/>
      </w:docPartPr>
      <w:docPartBody>
        <w:p w:rsidR="003B0B4E" w:rsidRDefault="00A67E92">
          <w:pPr>
            <w:pStyle w:val="358AA8CA2F2F442CA79A877EE691E2AD"/>
          </w:pPr>
          <w:r w:rsidRPr="00624A45">
            <w:rPr>
              <w:rStyle w:val="PlaceholderText"/>
            </w:rPr>
            <w:t>Click here to enter text.</w:t>
          </w:r>
        </w:p>
      </w:docPartBody>
    </w:docPart>
    <w:docPart>
      <w:docPartPr>
        <w:name w:val="08815ED61F0441D18ADB3EE2B24559F3"/>
        <w:category>
          <w:name w:val="General"/>
          <w:gallery w:val="placeholder"/>
        </w:category>
        <w:types>
          <w:type w:val="bbPlcHdr"/>
        </w:types>
        <w:behaviors>
          <w:behavior w:val="content"/>
        </w:behaviors>
        <w:guid w:val="{7AECFB8E-6A91-4C90-9458-FC31D6FD5F92}"/>
      </w:docPartPr>
      <w:docPartBody>
        <w:p w:rsidR="003B0B4E" w:rsidRDefault="00A67E92">
          <w:pPr>
            <w:pStyle w:val="08815ED61F0441D18ADB3EE2B24559F3"/>
          </w:pPr>
          <w:r w:rsidRPr="00624A45">
            <w:rPr>
              <w:rStyle w:val="PlaceholderText"/>
            </w:rPr>
            <w:t>Click here to enter text.</w:t>
          </w:r>
        </w:p>
      </w:docPartBody>
    </w:docPart>
    <w:docPart>
      <w:docPartPr>
        <w:name w:val="3E658218169D4D598D5C37CDF1AA522C"/>
        <w:category>
          <w:name w:val="General"/>
          <w:gallery w:val="placeholder"/>
        </w:category>
        <w:types>
          <w:type w:val="bbPlcHdr"/>
        </w:types>
        <w:behaviors>
          <w:behavior w:val="content"/>
        </w:behaviors>
        <w:guid w:val="{2C9D6840-267E-46AE-8726-82C6E76EF7ED}"/>
      </w:docPartPr>
      <w:docPartBody>
        <w:p w:rsidR="003B0B4E" w:rsidRDefault="00A67E92">
          <w:pPr>
            <w:pStyle w:val="3E658218169D4D598D5C37CDF1AA522C"/>
          </w:pPr>
          <w:r w:rsidRPr="00624A45">
            <w:rPr>
              <w:rStyle w:val="PlaceholderText"/>
            </w:rPr>
            <w:t>Click here to enter text.</w:t>
          </w:r>
        </w:p>
      </w:docPartBody>
    </w:docPart>
    <w:docPart>
      <w:docPartPr>
        <w:name w:val="E0133B57277F4D9793BB0CA1AD89F8A7"/>
        <w:category>
          <w:name w:val="General"/>
          <w:gallery w:val="placeholder"/>
        </w:category>
        <w:types>
          <w:type w:val="bbPlcHdr"/>
        </w:types>
        <w:behaviors>
          <w:behavior w:val="content"/>
        </w:behaviors>
        <w:guid w:val="{61431D03-B1E0-47CE-9DD4-B794C07454FA}"/>
      </w:docPartPr>
      <w:docPartBody>
        <w:p w:rsidR="003B0B4E" w:rsidRDefault="00A67E92">
          <w:pPr>
            <w:pStyle w:val="E0133B57277F4D9793BB0CA1AD89F8A7"/>
          </w:pPr>
          <w:r w:rsidRPr="00624A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C0208"/>
    <w:multiLevelType w:val="hybridMultilevel"/>
    <w:tmpl w:val="D16E1A84"/>
    <w:lvl w:ilvl="0" w:tplc="BFA0D730">
      <w:start w:val="1"/>
      <w:numFmt w:val="lowerLetter"/>
      <w:lvlText w:val="(%1)"/>
      <w:lvlJc w:val="left"/>
      <w:pPr>
        <w:ind w:left="720" w:hanging="360"/>
      </w:pPr>
      <w:rPr>
        <w:rFonts w:hint="default"/>
        <w:color w:val="808080" w:themeColor="background1" w:themeShade="8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765E0"/>
    <w:multiLevelType w:val="hybridMultilevel"/>
    <w:tmpl w:val="01FECD3E"/>
    <w:lvl w:ilvl="0" w:tplc="BFA0D730">
      <w:start w:val="1"/>
      <w:numFmt w:val="lowerLetter"/>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85121"/>
    <w:multiLevelType w:val="hybridMultilevel"/>
    <w:tmpl w:val="CB4EFC92"/>
    <w:lvl w:ilvl="0" w:tplc="FB1E4296">
      <w:start w:val="1"/>
      <w:numFmt w:val="lowerLetter"/>
      <w:lvlText w:val="(%1)"/>
      <w:lvlJc w:val="left"/>
      <w:pPr>
        <w:ind w:left="720" w:hanging="360"/>
      </w:pPr>
      <w:rPr>
        <w:rFonts w:hint="default"/>
        <w:color w:val="808080" w:themeColor="background1" w:themeShade="8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52287"/>
    <w:multiLevelType w:val="hybridMultilevel"/>
    <w:tmpl w:val="868AF2C6"/>
    <w:lvl w:ilvl="0" w:tplc="2B4086F2">
      <w:start w:val="1"/>
      <w:numFmt w:val="bullet"/>
      <w:lvlText w:val=""/>
      <w:lvlJc w:val="left"/>
      <w:pPr>
        <w:ind w:left="1080" w:hanging="360"/>
      </w:pPr>
      <w:rPr>
        <w:rFonts w:ascii="Symbol" w:hAnsi="Symbol" w:hint="default"/>
        <w:color w:val="808080" w:themeColor="background1" w:themeShade="8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4864392">
    <w:abstractNumId w:val="0"/>
  </w:num>
  <w:num w:numId="2" w16cid:durableId="1940989774">
    <w:abstractNumId w:val="3"/>
  </w:num>
  <w:num w:numId="3" w16cid:durableId="1306473370">
    <w:abstractNumId w:val="2"/>
  </w:num>
  <w:num w:numId="4" w16cid:durableId="90965171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4E"/>
    <w:rsid w:val="00181A33"/>
    <w:rsid w:val="00373473"/>
    <w:rsid w:val="003B0B4E"/>
    <w:rsid w:val="00A67E92"/>
    <w:rsid w:val="00B91FEB"/>
    <w:rsid w:val="00EB5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74073A1B4046F482ECC3E27F67FA2A">
    <w:name w:val="5074073A1B4046F482ECC3E27F67FA2A"/>
  </w:style>
  <w:style w:type="paragraph" w:customStyle="1" w:styleId="1A6C8D6A25534BD5A2075E1283B961F3">
    <w:name w:val="1A6C8D6A25534BD5A2075E1283B961F3"/>
  </w:style>
  <w:style w:type="paragraph" w:customStyle="1" w:styleId="8D22175B4DD749CFA95D49D99A9FC54C">
    <w:name w:val="8D22175B4DD749CFA95D49D99A9FC54C"/>
  </w:style>
  <w:style w:type="paragraph" w:customStyle="1" w:styleId="C6FF967CB170487F84454D08966BF609">
    <w:name w:val="C6FF967CB170487F84454D08966BF609"/>
  </w:style>
  <w:style w:type="paragraph" w:customStyle="1" w:styleId="EAB58BEFF4604FFEA48BECEB278D2F78">
    <w:name w:val="EAB58BEFF4604FFEA48BECEB278D2F78"/>
  </w:style>
  <w:style w:type="paragraph" w:customStyle="1" w:styleId="3F7CE2C63EB649D9B1B1C69C6FC72538">
    <w:name w:val="3F7CE2C63EB649D9B1B1C69C6FC72538"/>
  </w:style>
  <w:style w:type="paragraph" w:customStyle="1" w:styleId="033D779EF30D47E599021EE50064CFCD">
    <w:name w:val="033D779EF30D47E599021EE50064CFCD"/>
  </w:style>
  <w:style w:type="paragraph" w:customStyle="1" w:styleId="0A8D0460259C4A00BD0D6A2E13C1064C">
    <w:name w:val="0A8D0460259C4A00BD0D6A2E13C1064C"/>
  </w:style>
  <w:style w:type="paragraph" w:styleId="ListParagraph">
    <w:name w:val="List Paragraph"/>
    <w:basedOn w:val="Normal"/>
    <w:uiPriority w:val="34"/>
    <w:qFormat/>
    <w:pPr>
      <w:spacing w:after="200" w:line="276" w:lineRule="auto"/>
      <w:ind w:left="720"/>
      <w:contextualSpacing/>
    </w:pPr>
    <w:rPr>
      <w:rFonts w:eastAsiaTheme="minorHAnsi"/>
      <w:lang w:val="fr-FR" w:eastAsia="en-US"/>
    </w:rPr>
  </w:style>
  <w:style w:type="paragraph" w:customStyle="1" w:styleId="3E40C0C41FD24212BDB08DC83F9F74BA">
    <w:name w:val="3E40C0C41FD24212BDB08DC83F9F74BA"/>
  </w:style>
  <w:style w:type="paragraph" w:customStyle="1" w:styleId="ECCFF9D514744268A83BABDBA65F2EAE">
    <w:name w:val="ECCFF9D514744268A83BABDBA65F2EAE"/>
  </w:style>
  <w:style w:type="paragraph" w:customStyle="1" w:styleId="358AA8CA2F2F442CA79A877EE691E2AD">
    <w:name w:val="358AA8CA2F2F442CA79A877EE691E2AD"/>
  </w:style>
  <w:style w:type="paragraph" w:customStyle="1" w:styleId="08815ED61F0441D18ADB3EE2B24559F3">
    <w:name w:val="08815ED61F0441D18ADB3EE2B24559F3"/>
  </w:style>
  <w:style w:type="paragraph" w:customStyle="1" w:styleId="3E658218169D4D598D5C37CDF1AA522C">
    <w:name w:val="3E658218169D4D598D5C37CDF1AA522C"/>
  </w:style>
  <w:style w:type="paragraph" w:customStyle="1" w:styleId="E0133B57277F4D9793BB0CA1AD89F8A7">
    <w:name w:val="E0133B57277F4D9793BB0CA1AD89F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1D1BD6C9B064685F02B7513D28303" ma:contentTypeVersion="21" ma:contentTypeDescription="Create a new document." ma:contentTypeScope="" ma:versionID="299ecf3d56d12dc36114679fa87f6916">
  <xsd:schema xmlns:xsd="http://www.w3.org/2001/XMLSchema" xmlns:xs="http://www.w3.org/2001/XMLSchema" xmlns:p="http://schemas.microsoft.com/office/2006/metadata/properties" xmlns:ns2="03fef8e7-46f3-4184-b40f-e9842c8106fe" xmlns:ns3="1b94a92b-635d-446f-b638-d3c1a2a64b88" targetNamespace="http://schemas.microsoft.com/office/2006/metadata/properties" ma:root="true" ma:fieldsID="1f7db4a0a7816c90ed739460ff3ef58d" ns2:_="" ns3:_="">
    <xsd:import namespace="03fef8e7-46f3-4184-b40f-e9842c8106fe"/>
    <xsd:import namespace="1b94a92b-635d-446f-b638-d3c1a2a64b8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DateofDocument" minOccurs="0"/>
                <xsd:element ref="ns2:Description" minOccurs="0"/>
                <xsd:element ref="ns2:overview" minOccurs="0"/>
                <xsd:element ref="ns2:Confidentialit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ef8e7-46f3-4184-b40f-e9842c810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ofDocument" ma:index="20" nillable="true" ma:displayName="Date of Document" ma:format="DateOnly" ma:internalName="DateofDocument">
      <xsd:simpleType>
        <xsd:restriction base="dms:DateTime"/>
      </xsd:simpleType>
    </xsd:element>
    <xsd:element name="Description" ma:index="21" nillable="true" ma:displayName="Description" ma:format="Dropdown" ma:internalName="Description">
      <xsd:simpleType>
        <xsd:restriction base="dms:Note">
          <xsd:maxLength value="255"/>
        </xsd:restriction>
      </xsd:simpleType>
    </xsd:element>
    <xsd:element name="overview" ma:index="22" nillable="true" ma:displayName="Overview" ma:format="Dropdown" ma:internalName="overview">
      <xsd:simpleType>
        <xsd:restriction base="dms:Note">
          <xsd:maxLength value="255"/>
        </xsd:restriction>
      </xsd:simpleType>
    </xsd:element>
    <xsd:element name="Confidentiality" ma:index="23" nillable="true" ma:displayName="Confidentiality" ma:default="Confidential (IOM Only)" ma:format="Dropdown" ma:internalName="Confidentiality">
      <xsd:simpleType>
        <xsd:restriction base="dms:Choice">
          <xsd:enumeration value="Restricted (IOM &amp; UN only)"/>
          <xsd:enumeration value="Confidential (IOM Only)"/>
          <xsd:enumeration value="Confidential (IOM authorized recipients only)"/>
          <xsd:enumeration value="Public"/>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94a92b-635d-446f-b638-d3c1a2a64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08741be-8732-4473-a880-ff2685c7e724}" ma:internalName="TaxCatchAll" ma:showField="CatchAllData" ma:web="1b94a92b-635d-446f-b638-d3c1a2a64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b94a92b-635d-446f-b638-d3c1a2a64b88" xsi:nil="true"/>
    <lcf76f155ced4ddcb4097134ff3c332f xmlns="03fef8e7-46f3-4184-b40f-e9842c8106fe">
      <Terms xmlns="http://schemas.microsoft.com/office/infopath/2007/PartnerControls"/>
    </lcf76f155ced4ddcb4097134ff3c332f>
    <overview xmlns="03fef8e7-46f3-4184-b40f-e9842c8106fe" xsi:nil="true"/>
    <Confidentiality xmlns="03fef8e7-46f3-4184-b40f-e9842c8106fe">Confidential (IOM Only)</Confidentiality>
    <DateofDocument xmlns="03fef8e7-46f3-4184-b40f-e9842c8106fe" xsi:nil="true"/>
    <Description xmlns="03fef8e7-46f3-4184-b40f-e9842c8106fe" xsi:nil="true"/>
  </documentManagement>
</p:properties>
</file>

<file path=customXml/itemProps1.xml><?xml version="1.0" encoding="utf-8"?>
<ds:datastoreItem xmlns:ds="http://schemas.openxmlformats.org/officeDocument/2006/customXml" ds:itemID="{EDB2F13A-2D47-416E-A26D-11FDB407C9C7}">
  <ds:schemaRefs>
    <ds:schemaRef ds:uri="http://schemas.microsoft.com/sharepoint/v3/contenttype/forms"/>
  </ds:schemaRefs>
</ds:datastoreItem>
</file>

<file path=customXml/itemProps2.xml><?xml version="1.0" encoding="utf-8"?>
<ds:datastoreItem xmlns:ds="http://schemas.openxmlformats.org/officeDocument/2006/customXml" ds:itemID="{26C774D1-EA74-44E7-96A0-292587CB76CD}"/>
</file>

<file path=customXml/itemProps3.xml><?xml version="1.0" encoding="utf-8"?>
<ds:datastoreItem xmlns:ds="http://schemas.openxmlformats.org/officeDocument/2006/customXml" ds:itemID="{D05F5388-A11F-41BD-BEC6-CE43C624F9C7}">
  <ds:schemaRefs>
    <ds:schemaRef ds:uri="http://schemas.openxmlformats.org/officeDocument/2006/bibliography"/>
  </ds:schemaRefs>
</ds:datastoreItem>
</file>

<file path=customXml/itemProps4.xml><?xml version="1.0" encoding="utf-8"?>
<ds:datastoreItem xmlns:ds="http://schemas.openxmlformats.org/officeDocument/2006/customXml" ds:itemID="{51328A45-AADF-4818-8E5A-CDD55CEA7168}">
  <ds:schemaRefs>
    <ds:schemaRef ds:uri="http://purl.org/dc/elements/1.1/"/>
    <ds:schemaRef ds:uri="http://schemas.microsoft.com/office/2006/metadata/properties"/>
    <ds:schemaRef ds:uri="http://purl.org/dc/terms/"/>
    <ds:schemaRef ds:uri="http://schemas.microsoft.com/office/2006/documentManagement/types"/>
    <ds:schemaRef ds:uri="77be49e1-f558-4b88-80f4-e5a35103678d"/>
    <ds:schemaRef ds:uri="http://schemas.microsoft.com/office/infopath/2007/PartnerControls"/>
    <ds:schemaRef ds:uri="http://schemas.openxmlformats.org/package/2006/metadata/core-properties"/>
    <ds:schemaRef ds:uri="6b98a612-a541-48eb-b9c9-7898b26e55f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IOM Proposal Template (EN) 2018 (2)</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Uba</dc:creator>
  <cp:keywords/>
  <dc:description/>
  <cp:lastModifiedBy>DEN BOER Roselinde (SLWOP)</cp:lastModifiedBy>
  <cp:revision>3</cp:revision>
  <dcterms:created xsi:type="dcterms:W3CDTF">2022-06-08T16:37:00Z</dcterms:created>
  <dcterms:modified xsi:type="dcterms:W3CDTF">2022-06-08T16:57:01Z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56f71d35345689474340dd007a09d">
    <vt:lpwstr/>
  </property>
  <property fmtid="{D5CDD505-2E9C-101B-9397-08002B2CF9AE}" pid="3" name="DMSSCCorpOwner">
    <vt:lpwstr>155;#HQ-DRD|6d131494-521d-4d08-8fe2-c6b6a3e011b0</vt:lpwstr>
  </property>
  <property fmtid="{D5CDD505-2E9C-101B-9397-08002B2CF9AE}" pid="4" name="DMSSCTypeofAgreement">
    <vt:lpwstr/>
  </property>
  <property fmtid="{D5CDD505-2E9C-101B-9397-08002B2CF9AE}" pid="5" name="DMSSCCountriesCovered">
    <vt:lpwstr/>
  </property>
  <property fmtid="{D5CDD505-2E9C-101B-9397-08002B2CF9AE}" pid="6" name="ContentTypeId">
    <vt:lpwstr>0x0101009231D1BD6C9B064685F02B7513D28303</vt:lpwstr>
  </property>
  <property fmtid="{D5CDD505-2E9C-101B-9397-08002B2CF9AE}" pid="7" name="DMSSCLanguage">
    <vt:lpwstr>34;#English|4fdb6f7f-87a6-4bdf-a113-af22aa89e0ff</vt:lpwstr>
  </property>
  <property fmtid="{D5CDD505-2E9C-101B-9397-08002B2CF9AE}" pid="8" name="bec6e32e305846fc8e862047ed16a744">
    <vt:lpwstr/>
  </property>
  <property fmtid="{D5CDD505-2E9C-101B-9397-08002B2CF9AE}" pid="9" name="DMSSCKeywords">
    <vt:lpwstr/>
  </property>
  <property fmtid="{D5CDD505-2E9C-101B-9397-08002B2CF9AE}" pid="10" name="m63e22d85a01426b88ef9c83ec989ddc">
    <vt:lpwstr/>
  </property>
  <property fmtid="{D5CDD505-2E9C-101B-9397-08002B2CF9AE}" pid="11" name="a5c21126b0694d93a778523f94f94e6e">
    <vt:lpwstr/>
  </property>
  <property fmtid="{D5CDD505-2E9C-101B-9397-08002B2CF9AE}" pid="12" name="_dlc_DocIdItemGuid">
    <vt:lpwstr>6fad2dab-c67e-4c64-9ec8-58aa1b59f1ac</vt:lpwstr>
  </property>
  <property fmtid="{D5CDD505-2E9C-101B-9397-08002B2CF9AE}" pid="13" name="DMSSCCountryofDutyStation">
    <vt:lpwstr/>
  </property>
  <property fmtid="{D5CDD505-2E9C-101B-9397-08002B2CF9AE}" pid="14" name="DMSSCSubjects">
    <vt:lpwstr/>
  </property>
  <property fmtid="{D5CDD505-2E9C-101B-9397-08002B2CF9AE}" pid="15" name="DMSSCCountry">
    <vt:lpwstr/>
  </property>
  <property fmtid="{D5CDD505-2E9C-101B-9397-08002B2CF9AE}" pid="16" name="MSIP_Label_2059aa38-f392-4105-be92-628035578272_Enabled">
    <vt:lpwstr>true</vt:lpwstr>
  </property>
  <property fmtid="{D5CDD505-2E9C-101B-9397-08002B2CF9AE}" pid="17" name="MSIP_Label_2059aa38-f392-4105-be92-628035578272_SetDate">
    <vt:lpwstr>2021-04-21T09:40:49Z</vt:lpwstr>
  </property>
  <property fmtid="{D5CDD505-2E9C-101B-9397-08002B2CF9AE}" pid="18" name="MSIP_Label_2059aa38-f392-4105-be92-628035578272_Method">
    <vt:lpwstr>Standard</vt:lpwstr>
  </property>
  <property fmtid="{D5CDD505-2E9C-101B-9397-08002B2CF9AE}" pid="19" name="MSIP_Label_2059aa38-f392-4105-be92-628035578272_Name">
    <vt:lpwstr>IOMLb0020IN123173</vt:lpwstr>
  </property>
  <property fmtid="{D5CDD505-2E9C-101B-9397-08002B2CF9AE}" pid="20" name="MSIP_Label_2059aa38-f392-4105-be92-628035578272_SiteId">
    <vt:lpwstr>1588262d-23fb-43b4-bd6e-bce49c8e6186</vt:lpwstr>
  </property>
  <property fmtid="{D5CDD505-2E9C-101B-9397-08002B2CF9AE}" pid="21" name="MSIP_Label_2059aa38-f392-4105-be92-628035578272_ActionId">
    <vt:lpwstr>b663f14b-b6c3-44cc-9fa8-d91da16f3170</vt:lpwstr>
  </property>
  <property fmtid="{D5CDD505-2E9C-101B-9397-08002B2CF9AE}" pid="22" name="MSIP_Label_2059aa38-f392-4105-be92-628035578272_ContentBits">
    <vt:lpwstr>0</vt:lpwstr>
  </property>
  <property fmtid="{D5CDD505-2E9C-101B-9397-08002B2CF9AE}" pid="23" name="MediaServiceImageTags">
    <vt:lpwstr/>
  </property>
</Properties>
</file>