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953E2" w14:textId="27934DA4" w:rsidR="00B15339" w:rsidRPr="00035E9A" w:rsidRDefault="00B15339" w:rsidP="00884057">
      <w:pPr>
        <w:rPr>
          <w:b/>
          <w:bCs/>
          <w:sz w:val="20"/>
          <w:szCs w:val="20"/>
        </w:rPr>
      </w:pPr>
    </w:p>
    <w:p w14:paraId="3B6652F4" w14:textId="703AD9BB" w:rsidR="00B15339" w:rsidRPr="00035E9A" w:rsidRDefault="00B15339" w:rsidP="00884057">
      <w:pPr>
        <w:rPr>
          <w:b/>
          <w:bCs/>
          <w:sz w:val="20"/>
          <w:szCs w:val="20"/>
        </w:rPr>
      </w:pPr>
    </w:p>
    <w:p w14:paraId="2AEEE40B" w14:textId="51F4EBC2" w:rsidR="00B15339" w:rsidRPr="00035E9A" w:rsidRDefault="00B15339" w:rsidP="00884057">
      <w:pPr>
        <w:rPr>
          <w:b/>
          <w:bCs/>
          <w:sz w:val="20"/>
          <w:szCs w:val="20"/>
        </w:rPr>
      </w:pPr>
    </w:p>
    <w:p w14:paraId="42339853" w14:textId="27E99420" w:rsidR="00B15339" w:rsidRPr="00035E9A" w:rsidRDefault="00B15339" w:rsidP="00884057">
      <w:pPr>
        <w:rPr>
          <w:b/>
          <w:bCs/>
          <w:sz w:val="20"/>
          <w:szCs w:val="20"/>
        </w:rPr>
      </w:pPr>
    </w:p>
    <w:p w14:paraId="2EA7D6CD" w14:textId="1112BDE7" w:rsidR="00B15339" w:rsidRPr="00035E9A" w:rsidRDefault="00C5121C" w:rsidP="00C5121C">
      <w:pPr>
        <w:tabs>
          <w:tab w:val="left" w:pos="5360"/>
        </w:tabs>
        <w:rPr>
          <w:b/>
          <w:bCs/>
          <w:sz w:val="20"/>
          <w:szCs w:val="20"/>
        </w:rPr>
      </w:pPr>
      <w:r w:rsidRPr="00035E9A">
        <w:rPr>
          <w:b/>
          <w:bCs/>
          <w:sz w:val="20"/>
          <w:szCs w:val="20"/>
        </w:rPr>
        <w:tab/>
      </w:r>
    </w:p>
    <w:p w14:paraId="642A7E47" w14:textId="77777777" w:rsidR="00420632" w:rsidRPr="00035E9A" w:rsidRDefault="00420632" w:rsidP="00884057">
      <w:pPr>
        <w:rPr>
          <w:rFonts w:eastAsiaTheme="minorEastAsia"/>
          <w:b/>
          <w:bCs/>
          <w:sz w:val="20"/>
          <w:szCs w:val="20"/>
        </w:rPr>
      </w:pPr>
    </w:p>
    <w:p w14:paraId="786FEF0F" w14:textId="77777777" w:rsidR="00420632" w:rsidRPr="00035E9A" w:rsidRDefault="00420632" w:rsidP="00884057">
      <w:pPr>
        <w:rPr>
          <w:rFonts w:eastAsiaTheme="minorEastAsia"/>
          <w:b/>
          <w:bCs/>
          <w:sz w:val="20"/>
          <w:szCs w:val="20"/>
        </w:rPr>
      </w:pPr>
    </w:p>
    <w:p w14:paraId="3784C0A9" w14:textId="77777777" w:rsidR="00420632" w:rsidRPr="00035E9A" w:rsidRDefault="00420632" w:rsidP="00884057">
      <w:pPr>
        <w:rPr>
          <w:rFonts w:eastAsiaTheme="minorEastAsia"/>
          <w:b/>
          <w:bCs/>
          <w:sz w:val="20"/>
          <w:szCs w:val="20"/>
        </w:rPr>
      </w:pPr>
    </w:p>
    <w:p w14:paraId="3F9454BE" w14:textId="77777777" w:rsidR="00A724FA" w:rsidRPr="00035E9A" w:rsidRDefault="00A724FA" w:rsidP="00A724FA">
      <w:pPr>
        <w:pStyle w:val="Titrecouverture"/>
        <w:ind w:left="-284" w:right="-142"/>
        <w:rPr>
          <w:b/>
          <w:bCs/>
          <w:sz w:val="36"/>
          <w:szCs w:val="36"/>
        </w:rPr>
      </w:pPr>
    </w:p>
    <w:p w14:paraId="49B6FB68" w14:textId="64BEE56F" w:rsidR="00B51FB9" w:rsidRDefault="00B51FB9" w:rsidP="00B51FB9">
      <w:pPr>
        <w:pStyle w:val="Titrecouverture"/>
        <w:ind w:left="-284" w:right="-142"/>
        <w:rPr>
          <w:b/>
          <w:bCs/>
          <w:sz w:val="36"/>
          <w:szCs w:val="36"/>
        </w:rPr>
      </w:pPr>
      <w:r w:rsidRPr="00B51FB9">
        <w:rPr>
          <w:b/>
          <w:bCs/>
          <w:sz w:val="36"/>
          <w:szCs w:val="36"/>
        </w:rPr>
        <w:t xml:space="preserve">Programme de coopération bilatérale </w:t>
      </w:r>
      <w:r>
        <w:rPr>
          <w:b/>
          <w:bCs/>
          <w:sz w:val="36"/>
          <w:szCs w:val="36"/>
        </w:rPr>
        <w:t>e</w:t>
      </w:r>
      <w:r w:rsidRPr="00B51FB9">
        <w:rPr>
          <w:b/>
          <w:bCs/>
          <w:sz w:val="36"/>
          <w:szCs w:val="36"/>
        </w:rPr>
        <w:t>ntre</w:t>
      </w:r>
    </w:p>
    <w:p w14:paraId="4749EF0B" w14:textId="77777777" w:rsidR="00767D65" w:rsidRDefault="00B51FB9" w:rsidP="00B51FB9">
      <w:pPr>
        <w:pStyle w:val="Titrecouverture"/>
        <w:ind w:left="-284" w:right="-142"/>
        <w:rPr>
          <w:b/>
          <w:bCs/>
          <w:sz w:val="36"/>
          <w:szCs w:val="36"/>
        </w:rPr>
      </w:pPr>
      <w:r w:rsidRPr="00B51FB9">
        <w:rPr>
          <w:b/>
          <w:bCs/>
          <w:sz w:val="36"/>
          <w:szCs w:val="36"/>
        </w:rPr>
        <w:t xml:space="preserve"> </w:t>
      </w:r>
      <w:proofErr w:type="gramStart"/>
      <w:r w:rsidRPr="00B51FB9">
        <w:rPr>
          <w:b/>
          <w:bCs/>
          <w:sz w:val="36"/>
          <w:szCs w:val="36"/>
        </w:rPr>
        <w:t>le</w:t>
      </w:r>
      <w:proofErr w:type="gramEnd"/>
      <w:r w:rsidRPr="00B51FB9">
        <w:rPr>
          <w:b/>
          <w:bCs/>
          <w:sz w:val="36"/>
          <w:szCs w:val="36"/>
        </w:rPr>
        <w:t xml:space="preserve"> Royaume de Belgique et </w:t>
      </w:r>
    </w:p>
    <w:p w14:paraId="37AE2DAC" w14:textId="7A6460C5" w:rsidR="00B51FB9" w:rsidRPr="00B51FB9" w:rsidRDefault="00B51FB9" w:rsidP="00767D65">
      <w:pPr>
        <w:pStyle w:val="Titrecouverture"/>
        <w:ind w:left="-284" w:right="-142"/>
        <w:rPr>
          <w:b/>
          <w:bCs/>
          <w:sz w:val="36"/>
          <w:szCs w:val="36"/>
        </w:rPr>
      </w:pPr>
      <w:proofErr w:type="gramStart"/>
      <w:r w:rsidRPr="00B51FB9">
        <w:rPr>
          <w:b/>
          <w:bCs/>
          <w:sz w:val="36"/>
          <w:szCs w:val="36"/>
        </w:rPr>
        <w:t>la</w:t>
      </w:r>
      <w:proofErr w:type="gramEnd"/>
      <w:r w:rsidRPr="00B51FB9">
        <w:rPr>
          <w:b/>
          <w:bCs/>
          <w:sz w:val="36"/>
          <w:szCs w:val="36"/>
        </w:rPr>
        <w:t xml:space="preserve"> République Démocratique du Congo </w:t>
      </w:r>
    </w:p>
    <w:p w14:paraId="301ADE6D" w14:textId="77777777" w:rsidR="00B51FB9" w:rsidRPr="00B51FB9" w:rsidRDefault="00B51FB9" w:rsidP="00B51FB9">
      <w:pPr>
        <w:pStyle w:val="Titrecouverture"/>
        <w:ind w:left="-284" w:right="-142"/>
        <w:rPr>
          <w:b/>
          <w:bCs/>
          <w:sz w:val="36"/>
          <w:szCs w:val="36"/>
        </w:rPr>
      </w:pPr>
      <w:r w:rsidRPr="00B51FB9">
        <w:rPr>
          <w:b/>
          <w:bCs/>
          <w:sz w:val="36"/>
          <w:szCs w:val="36"/>
        </w:rPr>
        <w:t>2023 - 2027</w:t>
      </w:r>
    </w:p>
    <w:p w14:paraId="77FF7432" w14:textId="77777777" w:rsidR="00B51FB9" w:rsidRDefault="00B51FB9" w:rsidP="00F00822">
      <w:pPr>
        <w:pStyle w:val="Titrecouverture"/>
        <w:ind w:left="-284" w:right="-142"/>
        <w:rPr>
          <w:b/>
          <w:bCs/>
          <w:sz w:val="36"/>
          <w:szCs w:val="36"/>
        </w:rPr>
      </w:pPr>
    </w:p>
    <w:p w14:paraId="62A3B3D8" w14:textId="5B0F60BF" w:rsidR="00134D55" w:rsidRPr="00B51FB9" w:rsidRDefault="00B458B1" w:rsidP="00F00822">
      <w:pPr>
        <w:pStyle w:val="Titrecouverture"/>
        <w:ind w:left="-284" w:right="-142"/>
        <w:rPr>
          <w:b/>
          <w:bCs/>
          <w:sz w:val="28"/>
          <w:szCs w:val="28"/>
        </w:rPr>
      </w:pPr>
      <w:r w:rsidRPr="00B51FB9">
        <w:rPr>
          <w:b/>
          <w:bCs/>
          <w:sz w:val="28"/>
          <w:szCs w:val="28"/>
        </w:rPr>
        <w:t xml:space="preserve">Sortie de la </w:t>
      </w:r>
      <w:r w:rsidR="00D045BC" w:rsidRPr="00B51FB9">
        <w:rPr>
          <w:b/>
          <w:bCs/>
          <w:sz w:val="28"/>
          <w:szCs w:val="28"/>
        </w:rPr>
        <w:t xml:space="preserve">Province </w:t>
      </w:r>
      <w:r w:rsidR="00134D55" w:rsidRPr="00B51FB9">
        <w:rPr>
          <w:b/>
          <w:bCs/>
          <w:sz w:val="28"/>
          <w:szCs w:val="28"/>
        </w:rPr>
        <w:t xml:space="preserve">du </w:t>
      </w:r>
      <w:r w:rsidRPr="00B51FB9">
        <w:rPr>
          <w:b/>
          <w:bCs/>
          <w:sz w:val="28"/>
          <w:szCs w:val="28"/>
        </w:rPr>
        <w:t>Maniema</w:t>
      </w:r>
      <w:r w:rsidR="00134D55" w:rsidRPr="00B51FB9">
        <w:rPr>
          <w:b/>
          <w:bCs/>
          <w:sz w:val="28"/>
          <w:szCs w:val="28"/>
        </w:rPr>
        <w:t xml:space="preserve"> </w:t>
      </w:r>
    </w:p>
    <w:p w14:paraId="4EDE802D" w14:textId="027F2464" w:rsidR="00134D55" w:rsidRPr="00B51FB9" w:rsidRDefault="00134D55" w:rsidP="00F00822">
      <w:pPr>
        <w:pStyle w:val="Titrecouverture"/>
        <w:ind w:left="-284" w:right="-142"/>
        <w:rPr>
          <w:b/>
          <w:bCs/>
          <w:sz w:val="28"/>
          <w:szCs w:val="28"/>
        </w:rPr>
      </w:pPr>
      <w:proofErr w:type="gramStart"/>
      <w:r w:rsidRPr="00B51FB9">
        <w:rPr>
          <w:b/>
          <w:bCs/>
          <w:sz w:val="28"/>
          <w:szCs w:val="28"/>
        </w:rPr>
        <w:t>et</w:t>
      </w:r>
      <w:proofErr w:type="gramEnd"/>
      <w:r w:rsidRPr="00B51FB9">
        <w:rPr>
          <w:b/>
          <w:bCs/>
          <w:sz w:val="28"/>
          <w:szCs w:val="28"/>
        </w:rPr>
        <w:t xml:space="preserve"> </w:t>
      </w:r>
    </w:p>
    <w:p w14:paraId="0B690354" w14:textId="72618AB6" w:rsidR="00D045BC" w:rsidRPr="00B51FB9" w:rsidRDefault="00B458B1" w:rsidP="00F00822">
      <w:pPr>
        <w:pStyle w:val="Titrecouverture"/>
        <w:ind w:left="-284" w:right="-142"/>
        <w:rPr>
          <w:b/>
          <w:bCs/>
          <w:sz w:val="28"/>
          <w:szCs w:val="28"/>
        </w:rPr>
      </w:pPr>
      <w:r w:rsidRPr="16D9A6F5">
        <w:rPr>
          <w:b/>
          <w:bCs/>
          <w:sz w:val="28"/>
          <w:szCs w:val="28"/>
        </w:rPr>
        <w:t xml:space="preserve">Nouvelle Province </w:t>
      </w:r>
      <w:r w:rsidR="005E51C2" w:rsidRPr="16D9A6F5">
        <w:rPr>
          <w:b/>
          <w:bCs/>
          <w:sz w:val="28"/>
          <w:szCs w:val="28"/>
        </w:rPr>
        <w:t xml:space="preserve">d’intervention : le </w:t>
      </w:r>
      <w:r w:rsidRPr="16D9A6F5">
        <w:rPr>
          <w:b/>
          <w:bCs/>
          <w:sz w:val="28"/>
          <w:szCs w:val="28"/>
        </w:rPr>
        <w:t>Sud Kivu</w:t>
      </w:r>
    </w:p>
    <w:p w14:paraId="226E92C8" w14:textId="17AC191E" w:rsidR="00EF6B5B" w:rsidRPr="00B51FB9" w:rsidRDefault="00EF6B5B" w:rsidP="00B51FB9">
      <w:pPr>
        <w:pStyle w:val="Titrecouverture"/>
        <w:ind w:left="-284" w:right="-142"/>
        <w:rPr>
          <w:b/>
          <w:bCs/>
          <w:sz w:val="36"/>
          <w:szCs w:val="36"/>
        </w:rPr>
        <w:sectPr w:rsidR="00EF6B5B" w:rsidRPr="00B51FB9" w:rsidSect="000E4DB3">
          <w:headerReference w:type="default" r:id="rId11"/>
          <w:footerReference w:type="default" r:id="rId12"/>
          <w:headerReference w:type="first" r:id="rId13"/>
          <w:footerReference w:type="first" r:id="rId14"/>
          <w:type w:val="continuous"/>
          <w:pgSz w:w="11906" w:h="16838"/>
          <w:pgMar w:top="1417" w:right="1417" w:bottom="1417" w:left="1417" w:header="709" w:footer="709" w:gutter="0"/>
          <w:cols w:space="708"/>
          <w:titlePg/>
          <w:docGrid w:linePitch="360"/>
        </w:sectPr>
      </w:pPr>
    </w:p>
    <w:bookmarkStart w:id="0" w:name="_Toc73398011" w:displacedByCustomXml="next"/>
    <w:bookmarkStart w:id="1" w:name="_Toc74300317" w:displacedByCustomXml="next"/>
    <w:sdt>
      <w:sdtPr>
        <w:rPr>
          <w:color w:val="2B579A"/>
          <w:shd w:val="clear" w:color="auto" w:fill="E6E6E6"/>
        </w:rPr>
        <w:id w:val="704147850"/>
        <w:docPartObj>
          <w:docPartGallery w:val="Table of Contents"/>
          <w:docPartUnique/>
        </w:docPartObj>
      </w:sdtPr>
      <w:sdtEndPr>
        <w:rPr>
          <w:b/>
          <w:bCs/>
        </w:rPr>
      </w:sdtEndPr>
      <w:sdtContent>
        <w:p w14:paraId="4D3A3BC8" w14:textId="77777777" w:rsidR="002B0228" w:rsidRPr="00035E9A" w:rsidRDefault="002B0228" w:rsidP="002B0228">
          <w:pPr>
            <w:keepNext/>
            <w:keepLines/>
            <w:spacing w:before="240" w:after="240" w:line="259" w:lineRule="auto"/>
            <w:rPr>
              <w:rFonts w:ascii="Calibri" w:eastAsiaTheme="majorEastAsia" w:hAnsi="Calibri" w:cstheme="majorBidi"/>
              <w:sz w:val="32"/>
              <w:szCs w:val="32"/>
              <w:lang w:eastAsia="fr-BE"/>
            </w:rPr>
          </w:pPr>
          <w:r w:rsidRPr="00035E9A">
            <w:rPr>
              <w:rFonts w:ascii="Calibri" w:eastAsiaTheme="majorEastAsia" w:hAnsi="Calibri" w:cstheme="majorBidi"/>
              <w:sz w:val="32"/>
              <w:szCs w:val="32"/>
              <w:lang w:eastAsia="fr-BE"/>
            </w:rPr>
            <w:t>Table des matières</w:t>
          </w:r>
        </w:p>
        <w:p w14:paraId="7DAAD9E1" w14:textId="05296406" w:rsidR="00EC1078" w:rsidRDefault="00351E94">
          <w:pPr>
            <w:pStyle w:val="TOC1"/>
            <w:rPr>
              <w:rFonts w:asciiTheme="minorHAnsi" w:eastAsiaTheme="minorEastAsia" w:hAnsiTheme="minorHAnsi"/>
              <w:b w:val="0"/>
              <w:noProof/>
              <w:color w:val="auto"/>
              <w:sz w:val="22"/>
              <w:lang w:val="fr-FR" w:eastAsia="fr-FR"/>
            </w:rPr>
          </w:pPr>
          <w:r w:rsidRPr="00035E9A">
            <w:rPr>
              <w:color w:val="2B579A"/>
              <w:shd w:val="clear" w:color="auto" w:fill="E6E6E6"/>
            </w:rPr>
            <w:fldChar w:fldCharType="begin"/>
          </w:r>
          <w:r w:rsidRPr="00035E9A">
            <w:instrText xml:space="preserve"> TOC \o "1-4" \h \z \u </w:instrText>
          </w:r>
          <w:r w:rsidRPr="00035E9A">
            <w:rPr>
              <w:color w:val="2B579A"/>
              <w:shd w:val="clear" w:color="auto" w:fill="E6E6E6"/>
            </w:rPr>
            <w:fldChar w:fldCharType="separate"/>
          </w:r>
          <w:hyperlink w:anchor="_Toc113808514" w:history="1">
            <w:r w:rsidR="00EC1078" w:rsidRPr="00334338">
              <w:rPr>
                <w:rStyle w:val="Hyperlink"/>
                <w:noProof/>
              </w:rPr>
              <w:t>1.</w:t>
            </w:r>
            <w:r w:rsidR="00EC1078">
              <w:rPr>
                <w:rFonts w:asciiTheme="minorHAnsi" w:eastAsiaTheme="minorEastAsia" w:hAnsiTheme="minorHAnsi"/>
                <w:b w:val="0"/>
                <w:noProof/>
                <w:color w:val="auto"/>
                <w:sz w:val="22"/>
                <w:lang w:val="fr-FR" w:eastAsia="fr-FR"/>
              </w:rPr>
              <w:tab/>
            </w:r>
            <w:r w:rsidR="00EC1078" w:rsidRPr="00334338">
              <w:rPr>
                <w:rStyle w:val="Hyperlink"/>
                <w:noProof/>
              </w:rPr>
              <w:t>La synthèse des programmes dans les deux provinces</w:t>
            </w:r>
            <w:r w:rsidR="00EC1078">
              <w:rPr>
                <w:noProof/>
                <w:webHidden/>
              </w:rPr>
              <w:tab/>
              <w:t>VII.</w:t>
            </w:r>
            <w:r w:rsidR="00EC1078">
              <w:rPr>
                <w:noProof/>
                <w:webHidden/>
              </w:rPr>
              <w:fldChar w:fldCharType="begin"/>
            </w:r>
            <w:r w:rsidR="00EC1078">
              <w:rPr>
                <w:noProof/>
                <w:webHidden/>
              </w:rPr>
              <w:instrText xml:space="preserve"> PAGEREF _Toc113808514 \h </w:instrText>
            </w:r>
            <w:r w:rsidR="00EC1078">
              <w:rPr>
                <w:noProof/>
                <w:webHidden/>
              </w:rPr>
            </w:r>
            <w:r w:rsidR="00EC1078">
              <w:rPr>
                <w:noProof/>
                <w:webHidden/>
              </w:rPr>
              <w:fldChar w:fldCharType="separate"/>
            </w:r>
            <w:r w:rsidR="00EC1078">
              <w:rPr>
                <w:noProof/>
                <w:webHidden/>
              </w:rPr>
              <w:t>6</w:t>
            </w:r>
            <w:r w:rsidR="00EC1078">
              <w:rPr>
                <w:noProof/>
                <w:webHidden/>
              </w:rPr>
              <w:fldChar w:fldCharType="end"/>
            </w:r>
          </w:hyperlink>
        </w:p>
        <w:p w14:paraId="1E758CA5" w14:textId="437786B8" w:rsidR="00EC1078" w:rsidRDefault="006C12C9">
          <w:pPr>
            <w:pStyle w:val="TOC1"/>
            <w:rPr>
              <w:rFonts w:asciiTheme="minorHAnsi" w:eastAsiaTheme="minorEastAsia" w:hAnsiTheme="minorHAnsi"/>
              <w:b w:val="0"/>
              <w:noProof/>
              <w:color w:val="auto"/>
              <w:sz w:val="22"/>
              <w:lang w:val="fr-FR" w:eastAsia="fr-FR"/>
            </w:rPr>
          </w:pPr>
          <w:hyperlink w:anchor="_Toc113808515" w:history="1">
            <w:r w:rsidR="00EC1078" w:rsidRPr="00334338">
              <w:rPr>
                <w:rStyle w:val="Hyperlink"/>
                <w:noProof/>
              </w:rPr>
              <w:t>2.</w:t>
            </w:r>
            <w:r w:rsidR="00EC1078">
              <w:rPr>
                <w:rFonts w:asciiTheme="minorHAnsi" w:eastAsiaTheme="minorEastAsia" w:hAnsiTheme="minorHAnsi"/>
                <w:b w:val="0"/>
                <w:noProof/>
                <w:color w:val="auto"/>
                <w:sz w:val="22"/>
                <w:lang w:val="fr-FR" w:eastAsia="fr-FR"/>
              </w:rPr>
              <w:tab/>
            </w:r>
            <w:r w:rsidR="00EC1078" w:rsidRPr="00334338">
              <w:rPr>
                <w:rStyle w:val="Hyperlink"/>
                <w:noProof/>
              </w:rPr>
              <w:t>Les contextes spécifiques aux deux provinces</w:t>
            </w:r>
            <w:r w:rsidR="00EC1078">
              <w:rPr>
                <w:noProof/>
                <w:webHidden/>
              </w:rPr>
              <w:tab/>
              <w:t>VII.</w:t>
            </w:r>
            <w:r w:rsidR="00EC1078">
              <w:rPr>
                <w:noProof/>
                <w:webHidden/>
              </w:rPr>
              <w:fldChar w:fldCharType="begin"/>
            </w:r>
            <w:r w:rsidR="00EC1078">
              <w:rPr>
                <w:noProof/>
                <w:webHidden/>
              </w:rPr>
              <w:instrText xml:space="preserve"> PAGEREF _Toc113808515 \h </w:instrText>
            </w:r>
            <w:r w:rsidR="00EC1078">
              <w:rPr>
                <w:noProof/>
                <w:webHidden/>
              </w:rPr>
            </w:r>
            <w:r w:rsidR="00EC1078">
              <w:rPr>
                <w:noProof/>
                <w:webHidden/>
              </w:rPr>
              <w:fldChar w:fldCharType="separate"/>
            </w:r>
            <w:r w:rsidR="00EC1078">
              <w:rPr>
                <w:noProof/>
                <w:webHidden/>
              </w:rPr>
              <w:t>7</w:t>
            </w:r>
            <w:r w:rsidR="00EC1078">
              <w:rPr>
                <w:noProof/>
                <w:webHidden/>
              </w:rPr>
              <w:fldChar w:fldCharType="end"/>
            </w:r>
          </w:hyperlink>
        </w:p>
        <w:p w14:paraId="1EA14BD1" w14:textId="6DBEB4FF" w:rsidR="00EC1078" w:rsidRDefault="006C12C9">
          <w:pPr>
            <w:pStyle w:val="TOC2"/>
            <w:rPr>
              <w:rFonts w:asciiTheme="minorHAnsi" w:eastAsiaTheme="minorEastAsia" w:hAnsiTheme="minorHAnsi"/>
              <w:b w:val="0"/>
              <w:bCs w:val="0"/>
              <w:color w:val="auto"/>
              <w:sz w:val="22"/>
              <w:lang w:val="fr-FR" w:eastAsia="fr-FR"/>
            </w:rPr>
          </w:pPr>
          <w:hyperlink w:anchor="_Toc113808516" w:history="1">
            <w:r w:rsidR="00EC1078" w:rsidRPr="00334338">
              <w:rPr>
                <w:rStyle w:val="Hyperlink"/>
              </w:rPr>
              <w:t>2.1.</w:t>
            </w:r>
            <w:r w:rsidR="00EC1078">
              <w:rPr>
                <w:rFonts w:asciiTheme="minorHAnsi" w:eastAsiaTheme="minorEastAsia" w:hAnsiTheme="minorHAnsi"/>
                <w:b w:val="0"/>
                <w:bCs w:val="0"/>
                <w:color w:val="auto"/>
                <w:sz w:val="22"/>
                <w:lang w:val="fr-FR" w:eastAsia="fr-FR"/>
              </w:rPr>
              <w:tab/>
            </w:r>
            <w:r w:rsidR="00EC1078" w:rsidRPr="00334338">
              <w:rPr>
                <w:rStyle w:val="Hyperlink"/>
              </w:rPr>
              <w:t>Maniema</w:t>
            </w:r>
            <w:r w:rsidR="00EC1078">
              <w:rPr>
                <w:webHidden/>
              </w:rPr>
              <w:tab/>
              <w:t>VII.</w:t>
            </w:r>
            <w:r w:rsidR="00EC1078">
              <w:rPr>
                <w:webHidden/>
              </w:rPr>
              <w:fldChar w:fldCharType="begin"/>
            </w:r>
            <w:r w:rsidR="00EC1078">
              <w:rPr>
                <w:webHidden/>
              </w:rPr>
              <w:instrText xml:space="preserve"> PAGEREF _Toc113808516 \h </w:instrText>
            </w:r>
            <w:r w:rsidR="00EC1078">
              <w:rPr>
                <w:webHidden/>
              </w:rPr>
            </w:r>
            <w:r w:rsidR="00EC1078">
              <w:rPr>
                <w:webHidden/>
              </w:rPr>
              <w:fldChar w:fldCharType="separate"/>
            </w:r>
            <w:r w:rsidR="00EC1078">
              <w:rPr>
                <w:webHidden/>
              </w:rPr>
              <w:t>7</w:t>
            </w:r>
            <w:r w:rsidR="00EC1078">
              <w:rPr>
                <w:webHidden/>
              </w:rPr>
              <w:fldChar w:fldCharType="end"/>
            </w:r>
          </w:hyperlink>
        </w:p>
        <w:p w14:paraId="2CE65B68" w14:textId="2E40000B" w:rsidR="00EC1078" w:rsidRDefault="006C12C9">
          <w:pPr>
            <w:pStyle w:val="TOC2"/>
            <w:rPr>
              <w:rFonts w:asciiTheme="minorHAnsi" w:eastAsiaTheme="minorEastAsia" w:hAnsiTheme="minorHAnsi"/>
              <w:b w:val="0"/>
              <w:bCs w:val="0"/>
              <w:color w:val="auto"/>
              <w:sz w:val="22"/>
              <w:lang w:val="fr-FR" w:eastAsia="fr-FR"/>
            </w:rPr>
          </w:pPr>
          <w:hyperlink w:anchor="_Toc113808517" w:history="1">
            <w:r w:rsidR="00EC1078" w:rsidRPr="00334338">
              <w:rPr>
                <w:rStyle w:val="Hyperlink"/>
              </w:rPr>
              <w:t>2.2.</w:t>
            </w:r>
            <w:r w:rsidR="00EC1078">
              <w:rPr>
                <w:rFonts w:asciiTheme="minorHAnsi" w:eastAsiaTheme="minorEastAsia" w:hAnsiTheme="minorHAnsi"/>
                <w:b w:val="0"/>
                <w:bCs w:val="0"/>
                <w:color w:val="auto"/>
                <w:sz w:val="22"/>
                <w:lang w:val="fr-FR" w:eastAsia="fr-FR"/>
              </w:rPr>
              <w:tab/>
            </w:r>
            <w:r w:rsidR="00EC1078" w:rsidRPr="00334338">
              <w:rPr>
                <w:rStyle w:val="Hyperlink"/>
              </w:rPr>
              <w:t>Sud Kivu</w:t>
            </w:r>
            <w:r w:rsidR="00EC1078">
              <w:rPr>
                <w:webHidden/>
              </w:rPr>
              <w:tab/>
              <w:t>VII.</w:t>
            </w:r>
            <w:r w:rsidR="00EC1078">
              <w:rPr>
                <w:webHidden/>
              </w:rPr>
              <w:fldChar w:fldCharType="begin"/>
            </w:r>
            <w:r w:rsidR="00EC1078">
              <w:rPr>
                <w:webHidden/>
              </w:rPr>
              <w:instrText xml:space="preserve"> PAGEREF _Toc113808517 \h </w:instrText>
            </w:r>
            <w:r w:rsidR="00EC1078">
              <w:rPr>
                <w:webHidden/>
              </w:rPr>
            </w:r>
            <w:r w:rsidR="00EC1078">
              <w:rPr>
                <w:webHidden/>
              </w:rPr>
              <w:fldChar w:fldCharType="separate"/>
            </w:r>
            <w:r w:rsidR="00EC1078">
              <w:rPr>
                <w:webHidden/>
              </w:rPr>
              <w:t>7</w:t>
            </w:r>
            <w:r w:rsidR="00EC1078">
              <w:rPr>
                <w:webHidden/>
              </w:rPr>
              <w:fldChar w:fldCharType="end"/>
            </w:r>
          </w:hyperlink>
        </w:p>
        <w:p w14:paraId="1C4D6D64" w14:textId="7259D194" w:rsidR="00EC1078" w:rsidRDefault="006C12C9">
          <w:pPr>
            <w:pStyle w:val="TOC1"/>
            <w:rPr>
              <w:rFonts w:asciiTheme="minorHAnsi" w:eastAsiaTheme="minorEastAsia" w:hAnsiTheme="minorHAnsi"/>
              <w:b w:val="0"/>
              <w:noProof/>
              <w:color w:val="auto"/>
              <w:sz w:val="22"/>
              <w:lang w:val="fr-FR" w:eastAsia="fr-FR"/>
            </w:rPr>
          </w:pPr>
          <w:hyperlink w:anchor="_Toc113808518" w:history="1">
            <w:r w:rsidR="00EC1078" w:rsidRPr="00334338">
              <w:rPr>
                <w:rStyle w:val="Hyperlink"/>
                <w:noProof/>
              </w:rPr>
              <w:t>3.</w:t>
            </w:r>
            <w:r w:rsidR="00EC1078">
              <w:rPr>
                <w:rFonts w:asciiTheme="minorHAnsi" w:eastAsiaTheme="minorEastAsia" w:hAnsiTheme="minorHAnsi"/>
                <w:b w:val="0"/>
                <w:noProof/>
                <w:color w:val="auto"/>
                <w:sz w:val="22"/>
                <w:lang w:val="fr-FR" w:eastAsia="fr-FR"/>
              </w:rPr>
              <w:tab/>
            </w:r>
            <w:r w:rsidR="00EC1078" w:rsidRPr="00334338">
              <w:rPr>
                <w:rStyle w:val="Hyperlink"/>
                <w:noProof/>
              </w:rPr>
              <w:t>Les principes stratégiques</w:t>
            </w:r>
            <w:r w:rsidR="00EC1078">
              <w:rPr>
                <w:noProof/>
                <w:webHidden/>
              </w:rPr>
              <w:tab/>
              <w:t>VII.</w:t>
            </w:r>
            <w:r w:rsidR="00EC1078">
              <w:rPr>
                <w:noProof/>
                <w:webHidden/>
              </w:rPr>
              <w:fldChar w:fldCharType="begin"/>
            </w:r>
            <w:r w:rsidR="00EC1078">
              <w:rPr>
                <w:noProof/>
                <w:webHidden/>
              </w:rPr>
              <w:instrText xml:space="preserve"> PAGEREF _Toc113808518 \h </w:instrText>
            </w:r>
            <w:r w:rsidR="00EC1078">
              <w:rPr>
                <w:noProof/>
                <w:webHidden/>
              </w:rPr>
            </w:r>
            <w:r w:rsidR="00EC1078">
              <w:rPr>
                <w:noProof/>
                <w:webHidden/>
              </w:rPr>
              <w:fldChar w:fldCharType="separate"/>
            </w:r>
            <w:r w:rsidR="00EC1078">
              <w:rPr>
                <w:noProof/>
                <w:webHidden/>
              </w:rPr>
              <w:t>8</w:t>
            </w:r>
            <w:r w:rsidR="00EC1078">
              <w:rPr>
                <w:noProof/>
                <w:webHidden/>
              </w:rPr>
              <w:fldChar w:fldCharType="end"/>
            </w:r>
          </w:hyperlink>
        </w:p>
        <w:p w14:paraId="616A492D" w14:textId="56488E5F" w:rsidR="00EC1078" w:rsidRDefault="006C12C9">
          <w:pPr>
            <w:pStyle w:val="TOC2"/>
            <w:rPr>
              <w:rFonts w:asciiTheme="minorHAnsi" w:eastAsiaTheme="minorEastAsia" w:hAnsiTheme="minorHAnsi"/>
              <w:b w:val="0"/>
              <w:bCs w:val="0"/>
              <w:color w:val="auto"/>
              <w:sz w:val="22"/>
              <w:lang w:val="fr-FR" w:eastAsia="fr-FR"/>
            </w:rPr>
          </w:pPr>
          <w:hyperlink w:anchor="_Toc113808519" w:history="1">
            <w:r w:rsidR="00EC1078" w:rsidRPr="00334338">
              <w:rPr>
                <w:rStyle w:val="Hyperlink"/>
              </w:rPr>
              <w:t>3.1.</w:t>
            </w:r>
            <w:r w:rsidR="00EC1078">
              <w:rPr>
                <w:rFonts w:asciiTheme="minorHAnsi" w:eastAsiaTheme="minorEastAsia" w:hAnsiTheme="minorHAnsi"/>
                <w:b w:val="0"/>
                <w:bCs w:val="0"/>
                <w:color w:val="auto"/>
                <w:sz w:val="22"/>
                <w:lang w:val="fr-FR" w:eastAsia="fr-FR"/>
              </w:rPr>
              <w:tab/>
            </w:r>
            <w:r w:rsidR="00EC1078" w:rsidRPr="00334338">
              <w:rPr>
                <w:rStyle w:val="Hyperlink"/>
              </w:rPr>
              <w:t>La contextualisation de la stratégie générale</w:t>
            </w:r>
            <w:r w:rsidR="00EC1078">
              <w:rPr>
                <w:webHidden/>
              </w:rPr>
              <w:tab/>
              <w:t>VII.</w:t>
            </w:r>
            <w:r w:rsidR="00EC1078">
              <w:rPr>
                <w:webHidden/>
              </w:rPr>
              <w:fldChar w:fldCharType="begin"/>
            </w:r>
            <w:r w:rsidR="00EC1078">
              <w:rPr>
                <w:webHidden/>
              </w:rPr>
              <w:instrText xml:space="preserve"> PAGEREF _Toc113808519 \h </w:instrText>
            </w:r>
            <w:r w:rsidR="00EC1078">
              <w:rPr>
                <w:webHidden/>
              </w:rPr>
            </w:r>
            <w:r w:rsidR="00EC1078">
              <w:rPr>
                <w:webHidden/>
              </w:rPr>
              <w:fldChar w:fldCharType="separate"/>
            </w:r>
            <w:r w:rsidR="00EC1078">
              <w:rPr>
                <w:webHidden/>
              </w:rPr>
              <w:t>8</w:t>
            </w:r>
            <w:r w:rsidR="00EC1078">
              <w:rPr>
                <w:webHidden/>
              </w:rPr>
              <w:fldChar w:fldCharType="end"/>
            </w:r>
          </w:hyperlink>
        </w:p>
        <w:p w14:paraId="458637DC" w14:textId="6F3CA6F6" w:rsidR="00EC1078" w:rsidRDefault="006C12C9">
          <w:pPr>
            <w:pStyle w:val="TOC2"/>
            <w:rPr>
              <w:rFonts w:asciiTheme="minorHAnsi" w:eastAsiaTheme="minorEastAsia" w:hAnsiTheme="minorHAnsi"/>
              <w:b w:val="0"/>
              <w:bCs w:val="0"/>
              <w:color w:val="auto"/>
              <w:sz w:val="22"/>
              <w:lang w:val="fr-FR" w:eastAsia="fr-FR"/>
            </w:rPr>
          </w:pPr>
          <w:hyperlink w:anchor="_Toc113808520" w:history="1">
            <w:r w:rsidR="00EC1078" w:rsidRPr="00334338">
              <w:rPr>
                <w:rStyle w:val="Hyperlink"/>
              </w:rPr>
              <w:t>3.2.</w:t>
            </w:r>
            <w:r w:rsidR="00EC1078">
              <w:rPr>
                <w:rFonts w:asciiTheme="minorHAnsi" w:eastAsiaTheme="minorEastAsia" w:hAnsiTheme="minorHAnsi"/>
                <w:b w:val="0"/>
                <w:bCs w:val="0"/>
                <w:color w:val="auto"/>
                <w:sz w:val="22"/>
                <w:lang w:val="fr-FR" w:eastAsia="fr-FR"/>
              </w:rPr>
              <w:tab/>
            </w:r>
            <w:r w:rsidR="00EC1078" w:rsidRPr="00334338">
              <w:rPr>
                <w:rStyle w:val="Hyperlink"/>
              </w:rPr>
              <w:t>Les groupes cibles généraux et zones d’intervention</w:t>
            </w:r>
            <w:r w:rsidR="00EC1078">
              <w:rPr>
                <w:webHidden/>
              </w:rPr>
              <w:tab/>
              <w:t>VII.</w:t>
            </w:r>
            <w:r w:rsidR="00EC1078">
              <w:rPr>
                <w:webHidden/>
              </w:rPr>
              <w:fldChar w:fldCharType="begin"/>
            </w:r>
            <w:r w:rsidR="00EC1078">
              <w:rPr>
                <w:webHidden/>
              </w:rPr>
              <w:instrText xml:space="preserve"> PAGEREF _Toc113808520 \h </w:instrText>
            </w:r>
            <w:r w:rsidR="00EC1078">
              <w:rPr>
                <w:webHidden/>
              </w:rPr>
            </w:r>
            <w:r w:rsidR="00EC1078">
              <w:rPr>
                <w:webHidden/>
              </w:rPr>
              <w:fldChar w:fldCharType="separate"/>
            </w:r>
            <w:r w:rsidR="00EC1078">
              <w:rPr>
                <w:webHidden/>
              </w:rPr>
              <w:t>9</w:t>
            </w:r>
            <w:r w:rsidR="00EC1078">
              <w:rPr>
                <w:webHidden/>
              </w:rPr>
              <w:fldChar w:fldCharType="end"/>
            </w:r>
          </w:hyperlink>
        </w:p>
        <w:p w14:paraId="4919DE12" w14:textId="1CB71F74" w:rsidR="00EC1078" w:rsidRDefault="006C12C9">
          <w:pPr>
            <w:pStyle w:val="TOC3"/>
            <w:rPr>
              <w:rFonts w:asciiTheme="minorHAnsi" w:eastAsiaTheme="minorEastAsia" w:hAnsiTheme="minorHAnsi"/>
              <w:noProof/>
              <w:color w:val="auto"/>
              <w:sz w:val="22"/>
              <w:lang w:val="fr-FR" w:eastAsia="fr-FR"/>
            </w:rPr>
          </w:pPr>
          <w:hyperlink w:anchor="_Toc113808521" w:history="1">
            <w:r w:rsidR="00EC1078" w:rsidRPr="00334338">
              <w:rPr>
                <w:rStyle w:val="Hyperlink"/>
                <w:rFonts w:cstheme="minorHAnsi"/>
                <w:noProof/>
                <w:lang w:val="fr-FR" w:eastAsia="fr-FR"/>
              </w:rPr>
              <w:t>3.2.1.</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Ciblage géographique au Maniema</w:t>
            </w:r>
            <w:r w:rsidR="00EC1078">
              <w:rPr>
                <w:noProof/>
                <w:webHidden/>
              </w:rPr>
              <w:tab/>
              <w:t>VII.</w:t>
            </w:r>
            <w:r w:rsidR="00EC1078">
              <w:rPr>
                <w:noProof/>
                <w:webHidden/>
              </w:rPr>
              <w:fldChar w:fldCharType="begin"/>
            </w:r>
            <w:r w:rsidR="00EC1078">
              <w:rPr>
                <w:noProof/>
                <w:webHidden/>
              </w:rPr>
              <w:instrText xml:space="preserve"> PAGEREF _Toc113808521 \h </w:instrText>
            </w:r>
            <w:r w:rsidR="00EC1078">
              <w:rPr>
                <w:noProof/>
                <w:webHidden/>
              </w:rPr>
            </w:r>
            <w:r w:rsidR="00EC1078">
              <w:rPr>
                <w:noProof/>
                <w:webHidden/>
              </w:rPr>
              <w:fldChar w:fldCharType="separate"/>
            </w:r>
            <w:r w:rsidR="00EC1078">
              <w:rPr>
                <w:noProof/>
                <w:webHidden/>
              </w:rPr>
              <w:t>9</w:t>
            </w:r>
            <w:r w:rsidR="00EC1078">
              <w:rPr>
                <w:noProof/>
                <w:webHidden/>
              </w:rPr>
              <w:fldChar w:fldCharType="end"/>
            </w:r>
          </w:hyperlink>
        </w:p>
        <w:p w14:paraId="006928A4" w14:textId="6F906AD5" w:rsidR="00EC1078" w:rsidRDefault="006C12C9">
          <w:pPr>
            <w:pStyle w:val="TOC3"/>
            <w:rPr>
              <w:rFonts w:asciiTheme="minorHAnsi" w:eastAsiaTheme="minorEastAsia" w:hAnsiTheme="minorHAnsi"/>
              <w:noProof/>
              <w:color w:val="auto"/>
              <w:sz w:val="22"/>
              <w:lang w:val="fr-FR" w:eastAsia="fr-FR"/>
            </w:rPr>
          </w:pPr>
          <w:hyperlink w:anchor="_Toc113808522" w:history="1">
            <w:r w:rsidR="00EC1078" w:rsidRPr="00334338">
              <w:rPr>
                <w:rStyle w:val="Hyperlink"/>
                <w:rFonts w:cstheme="minorHAnsi"/>
                <w:noProof/>
                <w:lang w:val="fr-FR" w:eastAsia="fr-FR"/>
              </w:rPr>
              <w:t>3.2.2.</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Ciblage géographique au Sud Kivu</w:t>
            </w:r>
            <w:r w:rsidR="00EC1078">
              <w:rPr>
                <w:noProof/>
                <w:webHidden/>
              </w:rPr>
              <w:tab/>
              <w:t>VII.</w:t>
            </w:r>
            <w:r w:rsidR="00EC1078">
              <w:rPr>
                <w:noProof/>
                <w:webHidden/>
              </w:rPr>
              <w:fldChar w:fldCharType="begin"/>
            </w:r>
            <w:r w:rsidR="00EC1078">
              <w:rPr>
                <w:noProof/>
                <w:webHidden/>
              </w:rPr>
              <w:instrText xml:space="preserve"> PAGEREF _Toc113808522 \h </w:instrText>
            </w:r>
            <w:r w:rsidR="00EC1078">
              <w:rPr>
                <w:noProof/>
                <w:webHidden/>
              </w:rPr>
            </w:r>
            <w:r w:rsidR="00EC1078">
              <w:rPr>
                <w:noProof/>
                <w:webHidden/>
              </w:rPr>
              <w:fldChar w:fldCharType="separate"/>
            </w:r>
            <w:r w:rsidR="00EC1078">
              <w:rPr>
                <w:noProof/>
                <w:webHidden/>
              </w:rPr>
              <w:t>9</w:t>
            </w:r>
            <w:r w:rsidR="00EC1078">
              <w:rPr>
                <w:noProof/>
                <w:webHidden/>
              </w:rPr>
              <w:fldChar w:fldCharType="end"/>
            </w:r>
          </w:hyperlink>
        </w:p>
        <w:p w14:paraId="5D48D5B9" w14:textId="716241B2" w:rsidR="00EC1078" w:rsidRDefault="006C12C9">
          <w:pPr>
            <w:pStyle w:val="TOC3"/>
            <w:rPr>
              <w:rFonts w:asciiTheme="minorHAnsi" w:eastAsiaTheme="minorEastAsia" w:hAnsiTheme="minorHAnsi"/>
              <w:noProof/>
              <w:color w:val="auto"/>
              <w:sz w:val="22"/>
              <w:lang w:val="fr-FR" w:eastAsia="fr-FR"/>
            </w:rPr>
          </w:pPr>
          <w:hyperlink w:anchor="_Toc113808523" w:history="1">
            <w:r w:rsidR="00EC1078" w:rsidRPr="00334338">
              <w:rPr>
                <w:rStyle w:val="Hyperlink"/>
                <w:rFonts w:cstheme="minorHAnsi"/>
                <w:noProof/>
                <w:lang w:val="fr-FR" w:eastAsia="fr-FR"/>
              </w:rPr>
              <w:t>3.2.3.</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Cibles, bénéficiaires et concentration géographique</w:t>
            </w:r>
            <w:r w:rsidR="00EC1078">
              <w:rPr>
                <w:noProof/>
                <w:webHidden/>
              </w:rPr>
              <w:tab/>
              <w:t>VII.</w:t>
            </w:r>
            <w:r w:rsidR="00EC1078">
              <w:rPr>
                <w:noProof/>
                <w:webHidden/>
              </w:rPr>
              <w:fldChar w:fldCharType="begin"/>
            </w:r>
            <w:r w:rsidR="00EC1078">
              <w:rPr>
                <w:noProof/>
                <w:webHidden/>
              </w:rPr>
              <w:instrText xml:space="preserve"> PAGEREF _Toc113808523 \h </w:instrText>
            </w:r>
            <w:r w:rsidR="00EC1078">
              <w:rPr>
                <w:noProof/>
                <w:webHidden/>
              </w:rPr>
            </w:r>
            <w:r w:rsidR="00EC1078">
              <w:rPr>
                <w:noProof/>
                <w:webHidden/>
              </w:rPr>
              <w:fldChar w:fldCharType="separate"/>
            </w:r>
            <w:r w:rsidR="00EC1078">
              <w:rPr>
                <w:noProof/>
                <w:webHidden/>
              </w:rPr>
              <w:t>12</w:t>
            </w:r>
            <w:r w:rsidR="00EC1078">
              <w:rPr>
                <w:noProof/>
                <w:webHidden/>
              </w:rPr>
              <w:fldChar w:fldCharType="end"/>
            </w:r>
          </w:hyperlink>
        </w:p>
        <w:p w14:paraId="4E3BF240" w14:textId="2884FE74" w:rsidR="00EC1078" w:rsidRDefault="006C12C9">
          <w:pPr>
            <w:pStyle w:val="TOC2"/>
            <w:rPr>
              <w:rFonts w:asciiTheme="minorHAnsi" w:eastAsiaTheme="minorEastAsia" w:hAnsiTheme="minorHAnsi"/>
              <w:b w:val="0"/>
              <w:bCs w:val="0"/>
              <w:color w:val="auto"/>
              <w:sz w:val="22"/>
              <w:lang w:val="fr-FR" w:eastAsia="fr-FR"/>
            </w:rPr>
          </w:pPr>
          <w:hyperlink w:anchor="_Toc113808524" w:history="1">
            <w:r w:rsidR="00EC1078" w:rsidRPr="00334338">
              <w:rPr>
                <w:rStyle w:val="Hyperlink"/>
              </w:rPr>
              <w:t>3.3.</w:t>
            </w:r>
            <w:r w:rsidR="00EC1078">
              <w:rPr>
                <w:rFonts w:asciiTheme="minorHAnsi" w:eastAsiaTheme="minorEastAsia" w:hAnsiTheme="minorHAnsi"/>
                <w:b w:val="0"/>
                <w:bCs w:val="0"/>
                <w:color w:val="auto"/>
                <w:sz w:val="22"/>
                <w:lang w:val="fr-FR" w:eastAsia="fr-FR"/>
              </w:rPr>
              <w:tab/>
            </w:r>
            <w:r w:rsidR="00EC1078" w:rsidRPr="00334338">
              <w:rPr>
                <w:rStyle w:val="Hyperlink"/>
              </w:rPr>
              <w:t>Les partenariats et synergies clefs</w:t>
            </w:r>
            <w:r w:rsidR="00EC1078">
              <w:rPr>
                <w:webHidden/>
              </w:rPr>
              <w:tab/>
              <w:t>VII.</w:t>
            </w:r>
            <w:r w:rsidR="00EC1078">
              <w:rPr>
                <w:webHidden/>
              </w:rPr>
              <w:fldChar w:fldCharType="begin"/>
            </w:r>
            <w:r w:rsidR="00EC1078">
              <w:rPr>
                <w:webHidden/>
              </w:rPr>
              <w:instrText xml:space="preserve"> PAGEREF _Toc113808524 \h </w:instrText>
            </w:r>
            <w:r w:rsidR="00EC1078">
              <w:rPr>
                <w:webHidden/>
              </w:rPr>
            </w:r>
            <w:r w:rsidR="00EC1078">
              <w:rPr>
                <w:webHidden/>
              </w:rPr>
              <w:fldChar w:fldCharType="separate"/>
            </w:r>
            <w:r w:rsidR="00EC1078">
              <w:rPr>
                <w:webHidden/>
              </w:rPr>
              <w:t>13</w:t>
            </w:r>
            <w:r w:rsidR="00EC1078">
              <w:rPr>
                <w:webHidden/>
              </w:rPr>
              <w:fldChar w:fldCharType="end"/>
            </w:r>
          </w:hyperlink>
        </w:p>
        <w:p w14:paraId="6CC95385" w14:textId="456E136E" w:rsidR="00EC1078" w:rsidRDefault="006C12C9">
          <w:pPr>
            <w:pStyle w:val="TOC1"/>
            <w:rPr>
              <w:rFonts w:asciiTheme="minorHAnsi" w:eastAsiaTheme="minorEastAsia" w:hAnsiTheme="minorHAnsi"/>
              <w:b w:val="0"/>
              <w:noProof/>
              <w:color w:val="auto"/>
              <w:sz w:val="22"/>
              <w:lang w:val="fr-FR" w:eastAsia="fr-FR"/>
            </w:rPr>
          </w:pPr>
          <w:hyperlink w:anchor="_Toc113808525" w:history="1">
            <w:r w:rsidR="00EC1078" w:rsidRPr="00334338">
              <w:rPr>
                <w:rStyle w:val="Hyperlink"/>
                <w:noProof/>
              </w:rPr>
              <w:t>4.</w:t>
            </w:r>
            <w:r w:rsidR="00EC1078">
              <w:rPr>
                <w:rFonts w:asciiTheme="minorHAnsi" w:eastAsiaTheme="minorEastAsia" w:hAnsiTheme="minorHAnsi"/>
                <w:b w:val="0"/>
                <w:noProof/>
                <w:color w:val="auto"/>
                <w:sz w:val="22"/>
                <w:lang w:val="fr-FR" w:eastAsia="fr-FR"/>
              </w:rPr>
              <w:tab/>
            </w:r>
            <w:r w:rsidR="00EC1078" w:rsidRPr="00334338">
              <w:rPr>
                <w:rStyle w:val="Hyperlink"/>
                <w:noProof/>
              </w:rPr>
              <w:t>Les interventions</w:t>
            </w:r>
            <w:r w:rsidR="00EC1078">
              <w:rPr>
                <w:noProof/>
                <w:webHidden/>
              </w:rPr>
              <w:tab/>
              <w:t>VII.</w:t>
            </w:r>
            <w:r w:rsidR="00EC1078">
              <w:rPr>
                <w:noProof/>
                <w:webHidden/>
              </w:rPr>
              <w:fldChar w:fldCharType="begin"/>
            </w:r>
            <w:r w:rsidR="00EC1078">
              <w:rPr>
                <w:noProof/>
                <w:webHidden/>
              </w:rPr>
              <w:instrText xml:space="preserve"> PAGEREF _Toc113808525 \h </w:instrText>
            </w:r>
            <w:r w:rsidR="00EC1078">
              <w:rPr>
                <w:noProof/>
                <w:webHidden/>
              </w:rPr>
            </w:r>
            <w:r w:rsidR="00EC1078">
              <w:rPr>
                <w:noProof/>
                <w:webHidden/>
              </w:rPr>
              <w:fldChar w:fldCharType="separate"/>
            </w:r>
            <w:r w:rsidR="00EC1078">
              <w:rPr>
                <w:noProof/>
                <w:webHidden/>
              </w:rPr>
              <w:t>16</w:t>
            </w:r>
            <w:r w:rsidR="00EC1078">
              <w:rPr>
                <w:noProof/>
                <w:webHidden/>
              </w:rPr>
              <w:fldChar w:fldCharType="end"/>
            </w:r>
          </w:hyperlink>
        </w:p>
        <w:p w14:paraId="02960018" w14:textId="05BF249F" w:rsidR="00EC1078" w:rsidRDefault="006C12C9">
          <w:pPr>
            <w:pStyle w:val="TOC2"/>
            <w:rPr>
              <w:rFonts w:asciiTheme="minorHAnsi" w:eastAsiaTheme="minorEastAsia" w:hAnsiTheme="minorHAnsi"/>
              <w:b w:val="0"/>
              <w:bCs w:val="0"/>
              <w:color w:val="auto"/>
              <w:sz w:val="22"/>
              <w:lang w:val="fr-FR" w:eastAsia="fr-FR"/>
            </w:rPr>
          </w:pPr>
          <w:hyperlink w:anchor="_Toc113808526" w:history="1">
            <w:r w:rsidR="00EC1078" w:rsidRPr="00334338">
              <w:rPr>
                <w:rStyle w:val="Hyperlink"/>
              </w:rPr>
              <w:t>4.1.</w:t>
            </w:r>
            <w:r w:rsidR="00EC1078">
              <w:rPr>
                <w:rFonts w:asciiTheme="minorHAnsi" w:eastAsiaTheme="minorEastAsia" w:hAnsiTheme="minorHAnsi"/>
                <w:b w:val="0"/>
                <w:bCs w:val="0"/>
                <w:color w:val="auto"/>
                <w:sz w:val="22"/>
                <w:lang w:val="fr-FR" w:eastAsia="fr-FR"/>
              </w:rPr>
              <w:tab/>
            </w:r>
            <w:r w:rsidR="00EC1078" w:rsidRPr="00334338">
              <w:rPr>
                <w:rStyle w:val="Hyperlink"/>
              </w:rPr>
              <w:t>Intervention COD2202811 - Sortie programme Eau du Maniema</w:t>
            </w:r>
            <w:r w:rsidR="00EC1078">
              <w:rPr>
                <w:webHidden/>
              </w:rPr>
              <w:tab/>
              <w:t>VII.</w:t>
            </w:r>
            <w:r w:rsidR="00EC1078">
              <w:rPr>
                <w:webHidden/>
              </w:rPr>
              <w:fldChar w:fldCharType="begin"/>
            </w:r>
            <w:r w:rsidR="00EC1078">
              <w:rPr>
                <w:webHidden/>
              </w:rPr>
              <w:instrText xml:space="preserve"> PAGEREF _Toc113808526 \h </w:instrText>
            </w:r>
            <w:r w:rsidR="00EC1078">
              <w:rPr>
                <w:webHidden/>
              </w:rPr>
            </w:r>
            <w:r w:rsidR="00EC1078">
              <w:rPr>
                <w:webHidden/>
              </w:rPr>
              <w:fldChar w:fldCharType="separate"/>
            </w:r>
            <w:r w:rsidR="00EC1078">
              <w:rPr>
                <w:webHidden/>
              </w:rPr>
              <w:t>16</w:t>
            </w:r>
            <w:r w:rsidR="00EC1078">
              <w:rPr>
                <w:webHidden/>
              </w:rPr>
              <w:fldChar w:fldCharType="end"/>
            </w:r>
          </w:hyperlink>
        </w:p>
        <w:p w14:paraId="4F8E460D" w14:textId="7C2F1E0A" w:rsidR="00EC1078" w:rsidRDefault="006C12C9">
          <w:pPr>
            <w:pStyle w:val="TOC3"/>
            <w:rPr>
              <w:rFonts w:asciiTheme="minorHAnsi" w:eastAsiaTheme="minorEastAsia" w:hAnsiTheme="minorHAnsi"/>
              <w:noProof/>
              <w:color w:val="auto"/>
              <w:sz w:val="22"/>
              <w:lang w:val="fr-FR" w:eastAsia="fr-FR"/>
            </w:rPr>
          </w:pPr>
          <w:hyperlink w:anchor="_Toc113808527" w:history="1">
            <w:r w:rsidR="00EC1078" w:rsidRPr="00334338">
              <w:rPr>
                <w:rStyle w:val="Hyperlink"/>
                <w:rFonts w:cstheme="minorHAnsi"/>
                <w:noProof/>
                <w:lang w:val="fr-FR" w:eastAsia="fr-FR"/>
              </w:rPr>
              <w:t>4.1.1.</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Les objectifs de l’intervention</w:t>
            </w:r>
            <w:r w:rsidR="00EC1078">
              <w:rPr>
                <w:noProof/>
                <w:webHidden/>
              </w:rPr>
              <w:tab/>
              <w:t>VII.</w:t>
            </w:r>
            <w:r w:rsidR="00EC1078">
              <w:rPr>
                <w:noProof/>
                <w:webHidden/>
              </w:rPr>
              <w:fldChar w:fldCharType="begin"/>
            </w:r>
            <w:r w:rsidR="00EC1078">
              <w:rPr>
                <w:noProof/>
                <w:webHidden/>
              </w:rPr>
              <w:instrText xml:space="preserve"> PAGEREF _Toc113808527 \h </w:instrText>
            </w:r>
            <w:r w:rsidR="00EC1078">
              <w:rPr>
                <w:noProof/>
                <w:webHidden/>
              </w:rPr>
            </w:r>
            <w:r w:rsidR="00EC1078">
              <w:rPr>
                <w:noProof/>
                <w:webHidden/>
              </w:rPr>
              <w:fldChar w:fldCharType="separate"/>
            </w:r>
            <w:r w:rsidR="00EC1078">
              <w:rPr>
                <w:noProof/>
                <w:webHidden/>
              </w:rPr>
              <w:t>16</w:t>
            </w:r>
            <w:r w:rsidR="00EC1078">
              <w:rPr>
                <w:noProof/>
                <w:webHidden/>
              </w:rPr>
              <w:fldChar w:fldCharType="end"/>
            </w:r>
          </w:hyperlink>
        </w:p>
        <w:p w14:paraId="20223672" w14:textId="7689F160" w:rsidR="00EC1078" w:rsidRDefault="006C12C9">
          <w:pPr>
            <w:pStyle w:val="TOC3"/>
            <w:rPr>
              <w:rFonts w:asciiTheme="minorHAnsi" w:eastAsiaTheme="minorEastAsia" w:hAnsiTheme="minorHAnsi"/>
              <w:noProof/>
              <w:color w:val="auto"/>
              <w:sz w:val="22"/>
              <w:lang w:val="fr-FR" w:eastAsia="fr-FR"/>
            </w:rPr>
          </w:pPr>
          <w:hyperlink w:anchor="_Toc113808528" w:history="1">
            <w:r w:rsidR="00EC1078" w:rsidRPr="00334338">
              <w:rPr>
                <w:rStyle w:val="Hyperlink"/>
                <w:rFonts w:cstheme="minorHAnsi"/>
                <w:noProof/>
                <w:lang w:val="fr-FR" w:eastAsia="fr-FR"/>
              </w:rPr>
              <w:t>4.1.2.</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Résultat 1 -   La consolidation et la construction des systèmes d’eau potable dans la province du Maniema sont réalisées selon les règles de l’art et avec les technologies appropriées</w:t>
            </w:r>
            <w:r w:rsidR="00EC1078">
              <w:rPr>
                <w:noProof/>
                <w:webHidden/>
              </w:rPr>
              <w:tab/>
              <w:t>VII.</w:t>
            </w:r>
            <w:r w:rsidR="00EC1078">
              <w:rPr>
                <w:noProof/>
                <w:webHidden/>
              </w:rPr>
              <w:fldChar w:fldCharType="begin"/>
            </w:r>
            <w:r w:rsidR="00EC1078">
              <w:rPr>
                <w:noProof/>
                <w:webHidden/>
              </w:rPr>
              <w:instrText xml:space="preserve"> PAGEREF _Toc113808528 \h </w:instrText>
            </w:r>
            <w:r w:rsidR="00EC1078">
              <w:rPr>
                <w:noProof/>
                <w:webHidden/>
              </w:rPr>
            </w:r>
            <w:r w:rsidR="00EC1078">
              <w:rPr>
                <w:noProof/>
                <w:webHidden/>
              </w:rPr>
              <w:fldChar w:fldCharType="separate"/>
            </w:r>
            <w:r w:rsidR="00EC1078">
              <w:rPr>
                <w:noProof/>
                <w:webHidden/>
              </w:rPr>
              <w:t>16</w:t>
            </w:r>
            <w:r w:rsidR="00EC1078">
              <w:rPr>
                <w:noProof/>
                <w:webHidden/>
              </w:rPr>
              <w:fldChar w:fldCharType="end"/>
            </w:r>
          </w:hyperlink>
        </w:p>
        <w:p w14:paraId="5B8F7619" w14:textId="736FA4A7" w:rsidR="00EC1078" w:rsidRDefault="006C12C9">
          <w:pPr>
            <w:pStyle w:val="TOC3"/>
            <w:rPr>
              <w:rFonts w:asciiTheme="minorHAnsi" w:eastAsiaTheme="minorEastAsia" w:hAnsiTheme="minorHAnsi"/>
              <w:noProof/>
              <w:color w:val="auto"/>
              <w:sz w:val="22"/>
              <w:lang w:val="fr-FR" w:eastAsia="fr-FR"/>
            </w:rPr>
          </w:pPr>
          <w:hyperlink w:anchor="_Toc113808529" w:history="1">
            <w:r w:rsidR="00EC1078" w:rsidRPr="00334338">
              <w:rPr>
                <w:rStyle w:val="Hyperlink"/>
                <w:rFonts w:cstheme="minorHAnsi"/>
                <w:noProof/>
                <w:lang w:val="fr-FR" w:eastAsia="fr-FR"/>
              </w:rPr>
              <w:t>4.1.3.</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Résultat 2 - La gestion communautaire est améliorée au travers de la consolidation et de l’appui à la constitution d’ASUREP (Association d’Usagers des Réseaux d’Eau Potable)</w:t>
            </w:r>
            <w:r w:rsidR="00EC1078">
              <w:rPr>
                <w:noProof/>
                <w:webHidden/>
              </w:rPr>
              <w:tab/>
              <w:t>VII.</w:t>
            </w:r>
            <w:r w:rsidR="00EC1078">
              <w:rPr>
                <w:noProof/>
                <w:webHidden/>
              </w:rPr>
              <w:fldChar w:fldCharType="begin"/>
            </w:r>
            <w:r w:rsidR="00EC1078">
              <w:rPr>
                <w:noProof/>
                <w:webHidden/>
              </w:rPr>
              <w:instrText xml:space="preserve"> PAGEREF _Toc113808529 \h </w:instrText>
            </w:r>
            <w:r w:rsidR="00EC1078">
              <w:rPr>
                <w:noProof/>
                <w:webHidden/>
              </w:rPr>
            </w:r>
            <w:r w:rsidR="00EC1078">
              <w:rPr>
                <w:noProof/>
                <w:webHidden/>
              </w:rPr>
              <w:fldChar w:fldCharType="separate"/>
            </w:r>
            <w:r w:rsidR="00EC1078">
              <w:rPr>
                <w:noProof/>
                <w:webHidden/>
              </w:rPr>
              <w:t>17</w:t>
            </w:r>
            <w:r w:rsidR="00EC1078">
              <w:rPr>
                <w:noProof/>
                <w:webHidden/>
              </w:rPr>
              <w:fldChar w:fldCharType="end"/>
            </w:r>
          </w:hyperlink>
        </w:p>
        <w:p w14:paraId="29B29040" w14:textId="27531E70" w:rsidR="00EC1078" w:rsidRDefault="006C12C9">
          <w:pPr>
            <w:pStyle w:val="TOC3"/>
            <w:rPr>
              <w:rFonts w:asciiTheme="minorHAnsi" w:eastAsiaTheme="minorEastAsia" w:hAnsiTheme="minorHAnsi"/>
              <w:noProof/>
              <w:color w:val="auto"/>
              <w:sz w:val="22"/>
              <w:lang w:val="fr-FR" w:eastAsia="fr-FR"/>
            </w:rPr>
          </w:pPr>
          <w:hyperlink w:anchor="_Toc113808530" w:history="1">
            <w:r w:rsidR="00EC1078" w:rsidRPr="00334338">
              <w:rPr>
                <w:rStyle w:val="Hyperlink"/>
                <w:rFonts w:cstheme="minorHAnsi"/>
                <w:noProof/>
                <w:lang w:val="fr-FR" w:eastAsia="fr-FR"/>
              </w:rPr>
              <w:t>4.1.4.</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Le tableau des indicateurs de suivi</w:t>
            </w:r>
            <w:r w:rsidR="00EC1078">
              <w:rPr>
                <w:noProof/>
                <w:webHidden/>
              </w:rPr>
              <w:tab/>
              <w:t>VII.</w:t>
            </w:r>
            <w:r w:rsidR="00EC1078">
              <w:rPr>
                <w:noProof/>
                <w:webHidden/>
              </w:rPr>
              <w:fldChar w:fldCharType="begin"/>
            </w:r>
            <w:r w:rsidR="00EC1078">
              <w:rPr>
                <w:noProof/>
                <w:webHidden/>
              </w:rPr>
              <w:instrText xml:space="preserve"> PAGEREF _Toc113808530 \h </w:instrText>
            </w:r>
            <w:r w:rsidR="00EC1078">
              <w:rPr>
                <w:noProof/>
                <w:webHidden/>
              </w:rPr>
            </w:r>
            <w:r w:rsidR="00EC1078">
              <w:rPr>
                <w:noProof/>
                <w:webHidden/>
              </w:rPr>
              <w:fldChar w:fldCharType="separate"/>
            </w:r>
            <w:r w:rsidR="00EC1078">
              <w:rPr>
                <w:noProof/>
                <w:webHidden/>
              </w:rPr>
              <w:t>17</w:t>
            </w:r>
            <w:r w:rsidR="00EC1078">
              <w:rPr>
                <w:noProof/>
                <w:webHidden/>
              </w:rPr>
              <w:fldChar w:fldCharType="end"/>
            </w:r>
          </w:hyperlink>
        </w:p>
        <w:p w14:paraId="4254A1B2" w14:textId="6372EC15" w:rsidR="00EC1078" w:rsidRDefault="006C12C9">
          <w:pPr>
            <w:pStyle w:val="TOC2"/>
            <w:rPr>
              <w:rFonts w:asciiTheme="minorHAnsi" w:eastAsiaTheme="minorEastAsia" w:hAnsiTheme="minorHAnsi"/>
              <w:b w:val="0"/>
              <w:bCs w:val="0"/>
              <w:color w:val="auto"/>
              <w:sz w:val="22"/>
              <w:lang w:val="fr-FR" w:eastAsia="fr-FR"/>
            </w:rPr>
          </w:pPr>
          <w:hyperlink w:anchor="_Toc113808531" w:history="1">
            <w:r w:rsidR="00EC1078" w:rsidRPr="00334338">
              <w:rPr>
                <w:rStyle w:val="Hyperlink"/>
              </w:rPr>
              <w:t>4.2.</w:t>
            </w:r>
            <w:r w:rsidR="00EC1078">
              <w:rPr>
                <w:rFonts w:asciiTheme="minorHAnsi" w:eastAsiaTheme="minorEastAsia" w:hAnsiTheme="minorHAnsi"/>
                <w:b w:val="0"/>
                <w:bCs w:val="0"/>
                <w:color w:val="auto"/>
                <w:sz w:val="22"/>
                <w:lang w:val="fr-FR" w:eastAsia="fr-FR"/>
              </w:rPr>
              <w:tab/>
            </w:r>
            <w:r w:rsidR="00EC1078" w:rsidRPr="00334338">
              <w:rPr>
                <w:rStyle w:val="Hyperlink"/>
              </w:rPr>
              <w:t>Intervention COD2202111 – Agriculture familiale et entreprenariat agricole et rural</w:t>
            </w:r>
            <w:r w:rsidR="00EC1078">
              <w:rPr>
                <w:webHidden/>
              </w:rPr>
              <w:tab/>
              <w:t>VII.</w:t>
            </w:r>
            <w:r w:rsidR="00EC1078">
              <w:rPr>
                <w:webHidden/>
              </w:rPr>
              <w:fldChar w:fldCharType="begin"/>
            </w:r>
            <w:r w:rsidR="00EC1078">
              <w:rPr>
                <w:webHidden/>
              </w:rPr>
              <w:instrText xml:space="preserve"> PAGEREF _Toc113808531 \h </w:instrText>
            </w:r>
            <w:r w:rsidR="00EC1078">
              <w:rPr>
                <w:webHidden/>
              </w:rPr>
            </w:r>
            <w:r w:rsidR="00EC1078">
              <w:rPr>
                <w:webHidden/>
              </w:rPr>
              <w:fldChar w:fldCharType="separate"/>
            </w:r>
            <w:r w:rsidR="00EC1078">
              <w:rPr>
                <w:webHidden/>
              </w:rPr>
              <w:t>18</w:t>
            </w:r>
            <w:r w:rsidR="00EC1078">
              <w:rPr>
                <w:webHidden/>
              </w:rPr>
              <w:fldChar w:fldCharType="end"/>
            </w:r>
          </w:hyperlink>
        </w:p>
        <w:p w14:paraId="43CBF737" w14:textId="15242692" w:rsidR="00EC1078" w:rsidRDefault="006C12C9">
          <w:pPr>
            <w:pStyle w:val="TOC3"/>
            <w:rPr>
              <w:rFonts w:asciiTheme="minorHAnsi" w:eastAsiaTheme="minorEastAsia" w:hAnsiTheme="minorHAnsi"/>
              <w:noProof/>
              <w:color w:val="auto"/>
              <w:sz w:val="22"/>
              <w:lang w:val="fr-FR" w:eastAsia="fr-FR"/>
            </w:rPr>
          </w:pPr>
          <w:hyperlink w:anchor="_Toc113808532" w:history="1">
            <w:r w:rsidR="00EC1078" w:rsidRPr="00334338">
              <w:rPr>
                <w:rStyle w:val="Hyperlink"/>
                <w:rFonts w:cstheme="minorHAnsi"/>
                <w:noProof/>
                <w:lang w:val="fr-FR" w:eastAsia="fr-FR"/>
              </w:rPr>
              <w:t>4.2.1.</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Les objectifs de l’intervention</w:t>
            </w:r>
            <w:r w:rsidR="00EC1078">
              <w:rPr>
                <w:noProof/>
                <w:webHidden/>
              </w:rPr>
              <w:tab/>
              <w:t>VII.</w:t>
            </w:r>
            <w:r w:rsidR="00EC1078">
              <w:rPr>
                <w:noProof/>
                <w:webHidden/>
              </w:rPr>
              <w:fldChar w:fldCharType="begin"/>
            </w:r>
            <w:r w:rsidR="00EC1078">
              <w:rPr>
                <w:noProof/>
                <w:webHidden/>
              </w:rPr>
              <w:instrText xml:space="preserve"> PAGEREF _Toc113808532 \h </w:instrText>
            </w:r>
            <w:r w:rsidR="00EC1078">
              <w:rPr>
                <w:noProof/>
                <w:webHidden/>
              </w:rPr>
            </w:r>
            <w:r w:rsidR="00EC1078">
              <w:rPr>
                <w:noProof/>
                <w:webHidden/>
              </w:rPr>
              <w:fldChar w:fldCharType="separate"/>
            </w:r>
            <w:r w:rsidR="00EC1078">
              <w:rPr>
                <w:noProof/>
                <w:webHidden/>
              </w:rPr>
              <w:t>18</w:t>
            </w:r>
            <w:r w:rsidR="00EC1078">
              <w:rPr>
                <w:noProof/>
                <w:webHidden/>
              </w:rPr>
              <w:fldChar w:fldCharType="end"/>
            </w:r>
          </w:hyperlink>
        </w:p>
        <w:p w14:paraId="02D7D2C0" w14:textId="5CF9FDA2" w:rsidR="00EC1078" w:rsidRDefault="006C12C9">
          <w:pPr>
            <w:pStyle w:val="TOC3"/>
            <w:rPr>
              <w:rFonts w:asciiTheme="minorHAnsi" w:eastAsiaTheme="minorEastAsia" w:hAnsiTheme="minorHAnsi"/>
              <w:noProof/>
              <w:color w:val="auto"/>
              <w:sz w:val="22"/>
              <w:lang w:val="fr-FR" w:eastAsia="fr-FR"/>
            </w:rPr>
          </w:pPr>
          <w:hyperlink w:anchor="_Toc113808533" w:history="1">
            <w:r w:rsidR="00EC1078" w:rsidRPr="00334338">
              <w:rPr>
                <w:rStyle w:val="Hyperlink"/>
                <w:rFonts w:cstheme="minorHAnsi"/>
                <w:noProof/>
                <w:lang w:val="fr-FR" w:eastAsia="fr-FR"/>
              </w:rPr>
              <w:t>4.2.2.</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Les principes généraux et approches :</w:t>
            </w:r>
            <w:r w:rsidR="00EC1078">
              <w:rPr>
                <w:noProof/>
                <w:webHidden/>
              </w:rPr>
              <w:tab/>
              <w:t>VII.</w:t>
            </w:r>
            <w:r w:rsidR="00EC1078">
              <w:rPr>
                <w:noProof/>
                <w:webHidden/>
              </w:rPr>
              <w:fldChar w:fldCharType="begin"/>
            </w:r>
            <w:r w:rsidR="00EC1078">
              <w:rPr>
                <w:noProof/>
                <w:webHidden/>
              </w:rPr>
              <w:instrText xml:space="preserve"> PAGEREF _Toc113808533 \h </w:instrText>
            </w:r>
            <w:r w:rsidR="00EC1078">
              <w:rPr>
                <w:noProof/>
                <w:webHidden/>
              </w:rPr>
            </w:r>
            <w:r w:rsidR="00EC1078">
              <w:rPr>
                <w:noProof/>
                <w:webHidden/>
              </w:rPr>
              <w:fldChar w:fldCharType="separate"/>
            </w:r>
            <w:r w:rsidR="00EC1078">
              <w:rPr>
                <w:noProof/>
                <w:webHidden/>
              </w:rPr>
              <w:t>18</w:t>
            </w:r>
            <w:r w:rsidR="00EC1078">
              <w:rPr>
                <w:noProof/>
                <w:webHidden/>
              </w:rPr>
              <w:fldChar w:fldCharType="end"/>
            </w:r>
          </w:hyperlink>
        </w:p>
        <w:p w14:paraId="2CBCB417" w14:textId="683D9DF9" w:rsidR="00EC1078" w:rsidRDefault="006C12C9">
          <w:pPr>
            <w:pStyle w:val="TOC3"/>
            <w:rPr>
              <w:rFonts w:asciiTheme="minorHAnsi" w:eastAsiaTheme="minorEastAsia" w:hAnsiTheme="minorHAnsi"/>
              <w:noProof/>
              <w:color w:val="auto"/>
              <w:sz w:val="22"/>
              <w:lang w:val="fr-FR" w:eastAsia="fr-FR"/>
            </w:rPr>
          </w:pPr>
          <w:hyperlink w:anchor="_Toc113808534" w:history="1">
            <w:r w:rsidR="00EC1078" w:rsidRPr="00334338">
              <w:rPr>
                <w:rStyle w:val="Hyperlink"/>
                <w:rFonts w:cstheme="minorHAnsi"/>
                <w:noProof/>
                <w:lang w:val="fr-FR" w:eastAsia="fr-FR"/>
              </w:rPr>
              <w:t>4.2.3.</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Résultat 1 - Les exploitations agricoles familiales améliorent leurs pratiques de gestion technique, économique et environnementale grâce à des modèles agroécologiques, une meilleure intégration aux marchés et une structuration socio-professionnelle</w:t>
            </w:r>
            <w:r w:rsidR="00EC1078">
              <w:rPr>
                <w:noProof/>
                <w:webHidden/>
              </w:rPr>
              <w:tab/>
              <w:t>VII.</w:t>
            </w:r>
            <w:r w:rsidR="00EC1078">
              <w:rPr>
                <w:noProof/>
                <w:webHidden/>
              </w:rPr>
              <w:fldChar w:fldCharType="begin"/>
            </w:r>
            <w:r w:rsidR="00EC1078">
              <w:rPr>
                <w:noProof/>
                <w:webHidden/>
              </w:rPr>
              <w:instrText xml:space="preserve"> PAGEREF _Toc113808534 \h </w:instrText>
            </w:r>
            <w:r w:rsidR="00EC1078">
              <w:rPr>
                <w:noProof/>
                <w:webHidden/>
              </w:rPr>
            </w:r>
            <w:r w:rsidR="00EC1078">
              <w:rPr>
                <w:noProof/>
                <w:webHidden/>
              </w:rPr>
              <w:fldChar w:fldCharType="separate"/>
            </w:r>
            <w:r w:rsidR="00EC1078">
              <w:rPr>
                <w:noProof/>
                <w:webHidden/>
              </w:rPr>
              <w:t>19</w:t>
            </w:r>
            <w:r w:rsidR="00EC1078">
              <w:rPr>
                <w:noProof/>
                <w:webHidden/>
              </w:rPr>
              <w:fldChar w:fldCharType="end"/>
            </w:r>
          </w:hyperlink>
        </w:p>
        <w:p w14:paraId="5E55B3DE" w14:textId="2E68A4D6" w:rsidR="00EC1078" w:rsidRDefault="006C12C9">
          <w:pPr>
            <w:pStyle w:val="TOC3"/>
            <w:rPr>
              <w:rFonts w:asciiTheme="minorHAnsi" w:eastAsiaTheme="minorEastAsia" w:hAnsiTheme="minorHAnsi"/>
              <w:noProof/>
              <w:color w:val="auto"/>
              <w:sz w:val="22"/>
              <w:lang w:val="fr-FR" w:eastAsia="fr-FR"/>
            </w:rPr>
          </w:pPr>
          <w:hyperlink w:anchor="_Toc113808535" w:history="1">
            <w:r w:rsidR="00EC1078" w:rsidRPr="00334338">
              <w:rPr>
                <w:rStyle w:val="Hyperlink"/>
                <w:rFonts w:cstheme="minorHAnsi"/>
                <w:noProof/>
                <w:lang w:val="fr-FR" w:eastAsia="fr-FR"/>
              </w:rPr>
              <w:t>4.2.4.</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Résultat 2 - Les entrepreneurs des filières agricoles et alimentaires ont accès à des services de qualité qui contribuent à l’émergence et au développement de chaînes de valeur porteuses et inclusives</w:t>
            </w:r>
            <w:r w:rsidR="00EC1078">
              <w:rPr>
                <w:noProof/>
                <w:webHidden/>
              </w:rPr>
              <w:tab/>
            </w:r>
            <w:r w:rsidR="00EC1078">
              <w:rPr>
                <w:noProof/>
                <w:webHidden/>
              </w:rPr>
              <w:tab/>
            </w:r>
            <w:r w:rsidR="00EC1078">
              <w:rPr>
                <w:noProof/>
                <w:webHidden/>
              </w:rPr>
              <w:tab/>
              <w:t>VII.</w:t>
            </w:r>
            <w:r w:rsidR="00EC1078">
              <w:rPr>
                <w:noProof/>
                <w:webHidden/>
              </w:rPr>
              <w:fldChar w:fldCharType="begin"/>
            </w:r>
            <w:r w:rsidR="00EC1078">
              <w:rPr>
                <w:noProof/>
                <w:webHidden/>
              </w:rPr>
              <w:instrText xml:space="preserve"> PAGEREF _Toc113808535 \h </w:instrText>
            </w:r>
            <w:r w:rsidR="00EC1078">
              <w:rPr>
                <w:noProof/>
                <w:webHidden/>
              </w:rPr>
            </w:r>
            <w:r w:rsidR="00EC1078">
              <w:rPr>
                <w:noProof/>
                <w:webHidden/>
              </w:rPr>
              <w:fldChar w:fldCharType="separate"/>
            </w:r>
            <w:r w:rsidR="00EC1078">
              <w:rPr>
                <w:noProof/>
                <w:webHidden/>
              </w:rPr>
              <w:t>21</w:t>
            </w:r>
            <w:r w:rsidR="00EC1078">
              <w:rPr>
                <w:noProof/>
                <w:webHidden/>
              </w:rPr>
              <w:fldChar w:fldCharType="end"/>
            </w:r>
          </w:hyperlink>
        </w:p>
        <w:p w14:paraId="18E23081" w14:textId="4DE2FC7B" w:rsidR="00EC1078" w:rsidRDefault="006C12C9">
          <w:pPr>
            <w:pStyle w:val="TOC3"/>
            <w:rPr>
              <w:rFonts w:asciiTheme="minorHAnsi" w:eastAsiaTheme="minorEastAsia" w:hAnsiTheme="minorHAnsi"/>
              <w:noProof/>
              <w:color w:val="auto"/>
              <w:sz w:val="22"/>
              <w:lang w:val="fr-FR" w:eastAsia="fr-FR"/>
            </w:rPr>
          </w:pPr>
          <w:hyperlink w:anchor="_Toc113808536" w:history="1">
            <w:r w:rsidR="00EC1078" w:rsidRPr="00334338">
              <w:rPr>
                <w:rStyle w:val="Hyperlink"/>
                <w:rFonts w:cstheme="minorHAnsi"/>
                <w:noProof/>
                <w:lang w:val="fr-FR" w:eastAsia="fr-FR"/>
              </w:rPr>
              <w:t>4.2.5.</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Résultat 3 - Les acteurs (locaux, provinciaux, nationaux) se concertent et mobilisent des moyens pour promouvoir un environnement favorable au développement de systèmes alimentaires durables</w:t>
            </w:r>
            <w:r w:rsidR="00EC1078">
              <w:rPr>
                <w:noProof/>
                <w:webHidden/>
              </w:rPr>
              <w:tab/>
            </w:r>
            <w:r w:rsidR="00EC1078">
              <w:rPr>
                <w:noProof/>
                <w:webHidden/>
              </w:rPr>
              <w:tab/>
            </w:r>
            <w:r w:rsidR="00EC1078">
              <w:rPr>
                <w:noProof/>
                <w:webHidden/>
              </w:rPr>
              <w:tab/>
              <w:t>VII.</w:t>
            </w:r>
            <w:r w:rsidR="00EC1078">
              <w:rPr>
                <w:noProof/>
                <w:webHidden/>
              </w:rPr>
              <w:fldChar w:fldCharType="begin"/>
            </w:r>
            <w:r w:rsidR="00EC1078">
              <w:rPr>
                <w:noProof/>
                <w:webHidden/>
              </w:rPr>
              <w:instrText xml:space="preserve"> PAGEREF _Toc113808536 \h </w:instrText>
            </w:r>
            <w:r w:rsidR="00EC1078">
              <w:rPr>
                <w:noProof/>
                <w:webHidden/>
              </w:rPr>
            </w:r>
            <w:r w:rsidR="00EC1078">
              <w:rPr>
                <w:noProof/>
                <w:webHidden/>
              </w:rPr>
              <w:fldChar w:fldCharType="separate"/>
            </w:r>
            <w:r w:rsidR="00EC1078">
              <w:rPr>
                <w:noProof/>
                <w:webHidden/>
              </w:rPr>
              <w:t>22</w:t>
            </w:r>
            <w:r w:rsidR="00EC1078">
              <w:rPr>
                <w:noProof/>
                <w:webHidden/>
              </w:rPr>
              <w:fldChar w:fldCharType="end"/>
            </w:r>
          </w:hyperlink>
        </w:p>
        <w:p w14:paraId="386B8B12" w14:textId="342D2D9D" w:rsidR="00EC1078" w:rsidRDefault="006C12C9">
          <w:pPr>
            <w:pStyle w:val="TOC2"/>
            <w:rPr>
              <w:rFonts w:asciiTheme="minorHAnsi" w:eastAsiaTheme="minorEastAsia" w:hAnsiTheme="minorHAnsi"/>
              <w:b w:val="0"/>
              <w:bCs w:val="0"/>
              <w:color w:val="auto"/>
              <w:sz w:val="22"/>
              <w:lang w:val="fr-FR" w:eastAsia="fr-FR"/>
            </w:rPr>
          </w:pPr>
          <w:hyperlink w:anchor="_Toc113808537" w:history="1">
            <w:r w:rsidR="00EC1078" w:rsidRPr="00334338">
              <w:rPr>
                <w:rStyle w:val="Hyperlink"/>
              </w:rPr>
              <w:t>4.3.</w:t>
            </w:r>
            <w:r w:rsidR="00EC1078">
              <w:rPr>
                <w:rFonts w:asciiTheme="minorHAnsi" w:eastAsiaTheme="minorEastAsia" w:hAnsiTheme="minorHAnsi"/>
                <w:b w:val="0"/>
                <w:bCs w:val="0"/>
                <w:color w:val="auto"/>
                <w:sz w:val="22"/>
                <w:lang w:val="fr-FR" w:eastAsia="fr-FR"/>
              </w:rPr>
              <w:tab/>
            </w:r>
            <w:r w:rsidR="00EC1078" w:rsidRPr="00334338">
              <w:rPr>
                <w:rStyle w:val="Hyperlink"/>
              </w:rPr>
              <w:t>Les activités de l’intervention Jeunesse, Conscience Culturelle et Sociale dans le Sud-Kivu</w:t>
            </w:r>
            <w:r w:rsidR="00EC1078">
              <w:rPr>
                <w:webHidden/>
              </w:rPr>
              <w:tab/>
            </w:r>
            <w:r w:rsidR="00A361E7">
              <w:rPr>
                <w:webHidden/>
              </w:rPr>
              <w:tab/>
            </w:r>
            <w:r w:rsidR="00A361E7">
              <w:rPr>
                <w:webHidden/>
              </w:rPr>
              <w:tab/>
            </w:r>
            <w:r w:rsidR="00A361E7">
              <w:rPr>
                <w:webHidden/>
              </w:rPr>
              <w:tab/>
              <w:t>VII.</w:t>
            </w:r>
            <w:r w:rsidR="00EC1078">
              <w:rPr>
                <w:webHidden/>
              </w:rPr>
              <w:fldChar w:fldCharType="begin"/>
            </w:r>
            <w:r w:rsidR="00EC1078">
              <w:rPr>
                <w:webHidden/>
              </w:rPr>
              <w:instrText xml:space="preserve"> PAGEREF _Toc113808537 \h </w:instrText>
            </w:r>
            <w:r w:rsidR="00EC1078">
              <w:rPr>
                <w:webHidden/>
              </w:rPr>
            </w:r>
            <w:r w:rsidR="00EC1078">
              <w:rPr>
                <w:webHidden/>
              </w:rPr>
              <w:fldChar w:fldCharType="separate"/>
            </w:r>
            <w:r w:rsidR="00EC1078">
              <w:rPr>
                <w:webHidden/>
              </w:rPr>
              <w:t>25</w:t>
            </w:r>
            <w:r w:rsidR="00EC1078">
              <w:rPr>
                <w:webHidden/>
              </w:rPr>
              <w:fldChar w:fldCharType="end"/>
            </w:r>
          </w:hyperlink>
        </w:p>
        <w:p w14:paraId="10C312F3" w14:textId="7E49EC5D" w:rsidR="00EC1078" w:rsidRDefault="006C12C9">
          <w:pPr>
            <w:pStyle w:val="TOC3"/>
            <w:rPr>
              <w:rFonts w:asciiTheme="minorHAnsi" w:eastAsiaTheme="minorEastAsia" w:hAnsiTheme="minorHAnsi"/>
              <w:noProof/>
              <w:color w:val="auto"/>
              <w:sz w:val="22"/>
              <w:lang w:val="fr-FR" w:eastAsia="fr-FR"/>
            </w:rPr>
          </w:pPr>
          <w:hyperlink w:anchor="_Toc113808538" w:history="1">
            <w:r w:rsidR="00EC1078" w:rsidRPr="00334338">
              <w:rPr>
                <w:rStyle w:val="Hyperlink"/>
                <w:rFonts w:cstheme="minorHAnsi"/>
                <w:noProof/>
                <w:lang w:val="fr-FR" w:eastAsia="fr-FR"/>
              </w:rPr>
              <w:t>4.3.1.</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Les activités du résultat 2 : Un écosystème des services socio-culturels plus performant améliore l’accès des jeunes à ses prestations.</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_Toc113808538 \h </w:instrText>
            </w:r>
            <w:r w:rsidR="00EC1078">
              <w:rPr>
                <w:noProof/>
                <w:webHidden/>
              </w:rPr>
            </w:r>
            <w:r w:rsidR="00EC1078">
              <w:rPr>
                <w:noProof/>
                <w:webHidden/>
              </w:rPr>
              <w:fldChar w:fldCharType="separate"/>
            </w:r>
            <w:r w:rsidR="00EC1078">
              <w:rPr>
                <w:noProof/>
                <w:webHidden/>
              </w:rPr>
              <w:t>26</w:t>
            </w:r>
            <w:r w:rsidR="00EC1078">
              <w:rPr>
                <w:noProof/>
                <w:webHidden/>
              </w:rPr>
              <w:fldChar w:fldCharType="end"/>
            </w:r>
          </w:hyperlink>
        </w:p>
        <w:p w14:paraId="26BAACDA" w14:textId="500665E2" w:rsidR="00EC1078" w:rsidRDefault="006C12C9">
          <w:pPr>
            <w:pStyle w:val="TOC3"/>
            <w:rPr>
              <w:rFonts w:asciiTheme="minorHAnsi" w:eastAsiaTheme="minorEastAsia" w:hAnsiTheme="minorHAnsi"/>
              <w:noProof/>
              <w:color w:val="auto"/>
              <w:sz w:val="22"/>
              <w:lang w:val="fr-FR" w:eastAsia="fr-FR"/>
            </w:rPr>
          </w:pPr>
          <w:hyperlink w:anchor="_Toc113808539" w:history="1">
            <w:r w:rsidR="00EC1078" w:rsidRPr="00334338">
              <w:rPr>
                <w:rStyle w:val="Hyperlink"/>
                <w:rFonts w:cstheme="minorHAnsi"/>
                <w:noProof/>
                <w:lang w:val="fr-FR" w:eastAsia="fr-FR"/>
              </w:rPr>
              <w:t>4.3.2.</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Les activités du résultat 3 : Un écosystème des services socio-culturels plus performant améliore l’accès des jeunes à ses prestations.</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_Toc113808539 \h </w:instrText>
            </w:r>
            <w:r w:rsidR="00EC1078">
              <w:rPr>
                <w:noProof/>
                <w:webHidden/>
              </w:rPr>
            </w:r>
            <w:r w:rsidR="00EC1078">
              <w:rPr>
                <w:noProof/>
                <w:webHidden/>
              </w:rPr>
              <w:fldChar w:fldCharType="separate"/>
            </w:r>
            <w:r w:rsidR="00EC1078">
              <w:rPr>
                <w:noProof/>
                <w:webHidden/>
              </w:rPr>
              <w:t>26</w:t>
            </w:r>
            <w:r w:rsidR="00EC1078">
              <w:rPr>
                <w:noProof/>
                <w:webHidden/>
              </w:rPr>
              <w:fldChar w:fldCharType="end"/>
            </w:r>
          </w:hyperlink>
        </w:p>
        <w:p w14:paraId="6285DFFD" w14:textId="45708016" w:rsidR="00EC1078" w:rsidRDefault="006C12C9">
          <w:pPr>
            <w:pStyle w:val="TOC1"/>
            <w:rPr>
              <w:rFonts w:asciiTheme="minorHAnsi" w:eastAsiaTheme="minorEastAsia" w:hAnsiTheme="minorHAnsi"/>
              <w:b w:val="0"/>
              <w:noProof/>
              <w:color w:val="auto"/>
              <w:sz w:val="22"/>
              <w:lang w:val="fr-FR" w:eastAsia="fr-FR"/>
            </w:rPr>
          </w:pPr>
          <w:hyperlink w:anchor="_Toc113808540" w:history="1">
            <w:r w:rsidR="00EC1078" w:rsidRPr="00334338">
              <w:rPr>
                <w:rStyle w:val="Hyperlink"/>
                <w:noProof/>
              </w:rPr>
              <w:t>5.</w:t>
            </w:r>
            <w:r w:rsidR="00EC1078">
              <w:rPr>
                <w:rFonts w:asciiTheme="minorHAnsi" w:eastAsiaTheme="minorEastAsia" w:hAnsiTheme="minorHAnsi"/>
                <w:b w:val="0"/>
                <w:noProof/>
                <w:color w:val="auto"/>
                <w:sz w:val="22"/>
                <w:lang w:val="fr-FR" w:eastAsia="fr-FR"/>
              </w:rPr>
              <w:tab/>
            </w:r>
            <w:r w:rsidR="00EC1078" w:rsidRPr="00334338">
              <w:rPr>
                <w:rStyle w:val="Hyperlink"/>
                <w:noProof/>
              </w:rPr>
              <w:t>L’analyse des risques liée au contexte des deux provinces</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_Toc113808540 \h </w:instrText>
            </w:r>
            <w:r w:rsidR="00EC1078">
              <w:rPr>
                <w:noProof/>
                <w:webHidden/>
              </w:rPr>
            </w:r>
            <w:r w:rsidR="00EC1078">
              <w:rPr>
                <w:noProof/>
                <w:webHidden/>
              </w:rPr>
              <w:fldChar w:fldCharType="separate"/>
            </w:r>
            <w:r w:rsidR="00EC1078">
              <w:rPr>
                <w:noProof/>
                <w:webHidden/>
              </w:rPr>
              <w:t>28</w:t>
            </w:r>
            <w:r w:rsidR="00EC1078">
              <w:rPr>
                <w:noProof/>
                <w:webHidden/>
              </w:rPr>
              <w:fldChar w:fldCharType="end"/>
            </w:r>
          </w:hyperlink>
        </w:p>
        <w:p w14:paraId="44EEE0F9" w14:textId="72601E53" w:rsidR="00EC1078" w:rsidRDefault="006C12C9">
          <w:pPr>
            <w:pStyle w:val="TOC1"/>
            <w:rPr>
              <w:rFonts w:asciiTheme="minorHAnsi" w:eastAsiaTheme="minorEastAsia" w:hAnsiTheme="minorHAnsi"/>
              <w:b w:val="0"/>
              <w:noProof/>
              <w:color w:val="auto"/>
              <w:sz w:val="22"/>
              <w:lang w:val="fr-FR" w:eastAsia="fr-FR"/>
            </w:rPr>
          </w:pPr>
          <w:hyperlink w:anchor="_Toc113808541" w:history="1">
            <w:r w:rsidR="00EC1078" w:rsidRPr="00334338">
              <w:rPr>
                <w:rStyle w:val="Hyperlink"/>
                <w:noProof/>
              </w:rPr>
              <w:t>6.</w:t>
            </w:r>
            <w:r w:rsidR="00EC1078">
              <w:rPr>
                <w:rFonts w:asciiTheme="minorHAnsi" w:eastAsiaTheme="minorEastAsia" w:hAnsiTheme="minorHAnsi"/>
                <w:b w:val="0"/>
                <w:noProof/>
                <w:color w:val="auto"/>
                <w:sz w:val="22"/>
                <w:lang w:val="fr-FR" w:eastAsia="fr-FR"/>
              </w:rPr>
              <w:tab/>
            </w:r>
            <w:r w:rsidR="00EC1078" w:rsidRPr="00334338">
              <w:rPr>
                <w:rStyle w:val="Hyperlink"/>
                <w:noProof/>
              </w:rPr>
              <w:t>La gouvernance du sous-portefeuille Sud-Kivu et Maniema.</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_Toc113808541 \h </w:instrText>
            </w:r>
            <w:r w:rsidR="00EC1078">
              <w:rPr>
                <w:noProof/>
                <w:webHidden/>
              </w:rPr>
            </w:r>
            <w:r w:rsidR="00EC1078">
              <w:rPr>
                <w:noProof/>
                <w:webHidden/>
              </w:rPr>
              <w:fldChar w:fldCharType="separate"/>
            </w:r>
            <w:r w:rsidR="00EC1078">
              <w:rPr>
                <w:noProof/>
                <w:webHidden/>
              </w:rPr>
              <w:t>30</w:t>
            </w:r>
            <w:r w:rsidR="00EC1078">
              <w:rPr>
                <w:noProof/>
                <w:webHidden/>
              </w:rPr>
              <w:fldChar w:fldCharType="end"/>
            </w:r>
          </w:hyperlink>
        </w:p>
        <w:p w14:paraId="1B399829" w14:textId="16BDB191" w:rsidR="00EC1078" w:rsidRDefault="006C12C9">
          <w:pPr>
            <w:pStyle w:val="TOC1"/>
            <w:rPr>
              <w:rFonts w:asciiTheme="minorHAnsi" w:eastAsiaTheme="minorEastAsia" w:hAnsiTheme="minorHAnsi"/>
              <w:b w:val="0"/>
              <w:noProof/>
              <w:color w:val="auto"/>
              <w:sz w:val="22"/>
              <w:lang w:val="fr-FR" w:eastAsia="fr-FR"/>
            </w:rPr>
          </w:pPr>
          <w:hyperlink w:anchor="_Toc113808542" w:history="1">
            <w:r w:rsidR="00EC1078" w:rsidRPr="00334338">
              <w:rPr>
                <w:rStyle w:val="Hyperlink"/>
                <w:noProof/>
              </w:rPr>
              <w:t>7.</w:t>
            </w:r>
            <w:r w:rsidR="00EC1078">
              <w:rPr>
                <w:rFonts w:asciiTheme="minorHAnsi" w:eastAsiaTheme="minorEastAsia" w:hAnsiTheme="minorHAnsi"/>
                <w:b w:val="0"/>
                <w:noProof/>
                <w:color w:val="auto"/>
                <w:sz w:val="22"/>
                <w:lang w:val="fr-FR" w:eastAsia="fr-FR"/>
              </w:rPr>
              <w:tab/>
            </w:r>
            <w:r w:rsidR="00EC1078" w:rsidRPr="00334338">
              <w:rPr>
                <w:rStyle w:val="Hyperlink"/>
                <w:noProof/>
              </w:rPr>
              <w:t>Les ressources financières et ressources humaines</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_Toc113808542 \h </w:instrText>
            </w:r>
            <w:r w:rsidR="00EC1078">
              <w:rPr>
                <w:noProof/>
                <w:webHidden/>
              </w:rPr>
            </w:r>
            <w:r w:rsidR="00EC1078">
              <w:rPr>
                <w:noProof/>
                <w:webHidden/>
              </w:rPr>
              <w:fldChar w:fldCharType="separate"/>
            </w:r>
            <w:r w:rsidR="00EC1078">
              <w:rPr>
                <w:noProof/>
                <w:webHidden/>
              </w:rPr>
              <w:t>31</w:t>
            </w:r>
            <w:r w:rsidR="00EC1078">
              <w:rPr>
                <w:noProof/>
                <w:webHidden/>
              </w:rPr>
              <w:fldChar w:fldCharType="end"/>
            </w:r>
          </w:hyperlink>
        </w:p>
        <w:p w14:paraId="0B8F1F5C" w14:textId="0CB51DCC" w:rsidR="00EC1078" w:rsidRDefault="006C12C9">
          <w:pPr>
            <w:pStyle w:val="TOC2"/>
            <w:rPr>
              <w:rFonts w:asciiTheme="minorHAnsi" w:eastAsiaTheme="minorEastAsia" w:hAnsiTheme="minorHAnsi"/>
              <w:b w:val="0"/>
              <w:bCs w:val="0"/>
              <w:color w:val="auto"/>
              <w:sz w:val="22"/>
              <w:lang w:val="fr-FR" w:eastAsia="fr-FR"/>
            </w:rPr>
          </w:pPr>
          <w:hyperlink w:anchor="_Toc113808543" w:history="1">
            <w:r w:rsidR="00EC1078" w:rsidRPr="00334338">
              <w:rPr>
                <w:rStyle w:val="Hyperlink"/>
              </w:rPr>
              <w:t>7.1.</w:t>
            </w:r>
            <w:r w:rsidR="00EC1078">
              <w:rPr>
                <w:rFonts w:asciiTheme="minorHAnsi" w:eastAsiaTheme="minorEastAsia" w:hAnsiTheme="minorHAnsi"/>
                <w:b w:val="0"/>
                <w:bCs w:val="0"/>
                <w:color w:val="auto"/>
                <w:sz w:val="22"/>
                <w:lang w:val="fr-FR" w:eastAsia="fr-FR"/>
              </w:rPr>
              <w:tab/>
            </w:r>
            <w:r w:rsidR="00EC1078" w:rsidRPr="00334338">
              <w:rPr>
                <w:rStyle w:val="Hyperlink"/>
              </w:rPr>
              <w:t>Les ressources financières</w:t>
            </w:r>
            <w:r w:rsidR="00EC1078">
              <w:rPr>
                <w:webHidden/>
              </w:rPr>
              <w:tab/>
            </w:r>
            <w:r w:rsidR="00A361E7">
              <w:rPr>
                <w:webHidden/>
              </w:rPr>
              <w:t>VII.</w:t>
            </w:r>
            <w:r w:rsidR="00EC1078">
              <w:rPr>
                <w:webHidden/>
              </w:rPr>
              <w:fldChar w:fldCharType="begin"/>
            </w:r>
            <w:r w:rsidR="00EC1078">
              <w:rPr>
                <w:webHidden/>
              </w:rPr>
              <w:instrText xml:space="preserve"> PAGEREF _Toc113808543 \h </w:instrText>
            </w:r>
            <w:r w:rsidR="00EC1078">
              <w:rPr>
                <w:webHidden/>
              </w:rPr>
            </w:r>
            <w:r w:rsidR="00EC1078">
              <w:rPr>
                <w:webHidden/>
              </w:rPr>
              <w:fldChar w:fldCharType="separate"/>
            </w:r>
            <w:r w:rsidR="00EC1078">
              <w:rPr>
                <w:webHidden/>
              </w:rPr>
              <w:t>31</w:t>
            </w:r>
            <w:r w:rsidR="00EC1078">
              <w:rPr>
                <w:webHidden/>
              </w:rPr>
              <w:fldChar w:fldCharType="end"/>
            </w:r>
          </w:hyperlink>
        </w:p>
        <w:p w14:paraId="0CB2C452" w14:textId="6EA1ABAE" w:rsidR="00EC1078" w:rsidRDefault="006C12C9">
          <w:pPr>
            <w:pStyle w:val="TOC2"/>
            <w:rPr>
              <w:rFonts w:asciiTheme="minorHAnsi" w:eastAsiaTheme="minorEastAsia" w:hAnsiTheme="minorHAnsi"/>
              <w:b w:val="0"/>
              <w:bCs w:val="0"/>
              <w:color w:val="auto"/>
              <w:sz w:val="22"/>
              <w:lang w:val="fr-FR" w:eastAsia="fr-FR"/>
            </w:rPr>
          </w:pPr>
          <w:hyperlink w:anchor="_Toc113808544" w:history="1">
            <w:r w:rsidR="00EC1078" w:rsidRPr="00334338">
              <w:rPr>
                <w:rStyle w:val="Hyperlink"/>
              </w:rPr>
              <w:t>7.2.</w:t>
            </w:r>
            <w:r w:rsidR="00EC1078">
              <w:rPr>
                <w:rFonts w:asciiTheme="minorHAnsi" w:eastAsiaTheme="minorEastAsia" w:hAnsiTheme="minorHAnsi"/>
                <w:b w:val="0"/>
                <w:bCs w:val="0"/>
                <w:color w:val="auto"/>
                <w:sz w:val="22"/>
                <w:lang w:val="fr-FR" w:eastAsia="fr-FR"/>
              </w:rPr>
              <w:tab/>
            </w:r>
            <w:r w:rsidR="00EC1078" w:rsidRPr="00334338">
              <w:rPr>
                <w:rStyle w:val="Hyperlink"/>
              </w:rPr>
              <w:t>Les ressources humaines</w:t>
            </w:r>
            <w:r w:rsidR="00EC1078">
              <w:rPr>
                <w:webHidden/>
              </w:rPr>
              <w:tab/>
            </w:r>
            <w:r w:rsidR="00A361E7">
              <w:rPr>
                <w:webHidden/>
              </w:rPr>
              <w:t>VII.</w:t>
            </w:r>
            <w:r w:rsidR="00EC1078">
              <w:rPr>
                <w:webHidden/>
              </w:rPr>
              <w:fldChar w:fldCharType="begin"/>
            </w:r>
            <w:r w:rsidR="00EC1078">
              <w:rPr>
                <w:webHidden/>
              </w:rPr>
              <w:instrText xml:space="preserve"> PAGEREF _Toc113808544 \h </w:instrText>
            </w:r>
            <w:r w:rsidR="00EC1078">
              <w:rPr>
                <w:webHidden/>
              </w:rPr>
            </w:r>
            <w:r w:rsidR="00EC1078">
              <w:rPr>
                <w:webHidden/>
              </w:rPr>
              <w:fldChar w:fldCharType="separate"/>
            </w:r>
            <w:r w:rsidR="00EC1078">
              <w:rPr>
                <w:webHidden/>
              </w:rPr>
              <w:t>32</w:t>
            </w:r>
            <w:r w:rsidR="00EC1078">
              <w:rPr>
                <w:webHidden/>
              </w:rPr>
              <w:fldChar w:fldCharType="end"/>
            </w:r>
          </w:hyperlink>
        </w:p>
        <w:p w14:paraId="41224499" w14:textId="52438EAF" w:rsidR="00EC1078" w:rsidRDefault="006C12C9">
          <w:pPr>
            <w:pStyle w:val="TOC3"/>
            <w:rPr>
              <w:rFonts w:asciiTheme="minorHAnsi" w:eastAsiaTheme="minorEastAsia" w:hAnsiTheme="minorHAnsi"/>
              <w:noProof/>
              <w:color w:val="auto"/>
              <w:sz w:val="22"/>
              <w:lang w:val="fr-FR" w:eastAsia="fr-FR"/>
            </w:rPr>
          </w:pPr>
          <w:hyperlink w:anchor="_Toc113808545" w:history="1">
            <w:r w:rsidR="00EC1078" w:rsidRPr="00334338">
              <w:rPr>
                <w:rStyle w:val="Hyperlink"/>
                <w:rFonts w:cstheme="minorHAnsi"/>
                <w:noProof/>
                <w:lang w:val="fr-FR" w:eastAsia="fr-FR"/>
              </w:rPr>
              <w:t>7.2.1.</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Les ressources humaines pour les provinces</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_Toc113808545 \h </w:instrText>
            </w:r>
            <w:r w:rsidR="00EC1078">
              <w:rPr>
                <w:noProof/>
                <w:webHidden/>
              </w:rPr>
            </w:r>
            <w:r w:rsidR="00EC1078">
              <w:rPr>
                <w:noProof/>
                <w:webHidden/>
              </w:rPr>
              <w:fldChar w:fldCharType="separate"/>
            </w:r>
            <w:r w:rsidR="00EC1078">
              <w:rPr>
                <w:noProof/>
                <w:webHidden/>
              </w:rPr>
              <w:t>32</w:t>
            </w:r>
            <w:r w:rsidR="00EC1078">
              <w:rPr>
                <w:noProof/>
                <w:webHidden/>
              </w:rPr>
              <w:fldChar w:fldCharType="end"/>
            </w:r>
          </w:hyperlink>
        </w:p>
        <w:p w14:paraId="5AAE6E02" w14:textId="4DA3977B" w:rsidR="00EC1078" w:rsidRDefault="006C12C9">
          <w:pPr>
            <w:pStyle w:val="TOC3"/>
            <w:rPr>
              <w:rFonts w:asciiTheme="minorHAnsi" w:eastAsiaTheme="minorEastAsia" w:hAnsiTheme="minorHAnsi"/>
              <w:noProof/>
              <w:color w:val="auto"/>
              <w:sz w:val="22"/>
              <w:lang w:val="fr-FR" w:eastAsia="fr-FR"/>
            </w:rPr>
          </w:pPr>
          <w:hyperlink w:anchor="_Toc113808546" w:history="1">
            <w:r w:rsidR="00EC1078" w:rsidRPr="00334338">
              <w:rPr>
                <w:rStyle w:val="Hyperlink"/>
                <w:rFonts w:cstheme="minorHAnsi"/>
                <w:noProof/>
                <w:lang w:val="fr-FR" w:eastAsia="fr-FR"/>
              </w:rPr>
              <w:t>7.2.2.</w:t>
            </w:r>
            <w:r w:rsidR="00EC1078">
              <w:rPr>
                <w:rFonts w:asciiTheme="minorHAnsi" w:eastAsiaTheme="minorEastAsia" w:hAnsiTheme="minorHAnsi"/>
                <w:noProof/>
                <w:color w:val="auto"/>
                <w:sz w:val="22"/>
                <w:lang w:val="fr-FR" w:eastAsia="fr-FR"/>
              </w:rPr>
              <w:tab/>
            </w:r>
            <w:r w:rsidR="00EC1078" w:rsidRPr="00334338">
              <w:rPr>
                <w:rStyle w:val="Hyperlink"/>
                <w:noProof/>
                <w:lang w:val="fr-FR" w:eastAsia="fr-FR"/>
              </w:rPr>
              <w:t>Les organigrammes pour les deux provinces</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_Toc113808546 \h </w:instrText>
            </w:r>
            <w:r w:rsidR="00EC1078">
              <w:rPr>
                <w:noProof/>
                <w:webHidden/>
              </w:rPr>
            </w:r>
            <w:r w:rsidR="00EC1078">
              <w:rPr>
                <w:noProof/>
                <w:webHidden/>
              </w:rPr>
              <w:fldChar w:fldCharType="separate"/>
            </w:r>
            <w:r w:rsidR="00EC1078">
              <w:rPr>
                <w:noProof/>
                <w:webHidden/>
              </w:rPr>
              <w:t>32</w:t>
            </w:r>
            <w:r w:rsidR="00EC1078">
              <w:rPr>
                <w:noProof/>
                <w:webHidden/>
              </w:rPr>
              <w:fldChar w:fldCharType="end"/>
            </w:r>
          </w:hyperlink>
        </w:p>
        <w:p w14:paraId="70BF270E" w14:textId="38F7111C" w:rsidR="00EC1078" w:rsidRDefault="006C12C9">
          <w:pPr>
            <w:pStyle w:val="TOC1"/>
            <w:rPr>
              <w:rFonts w:asciiTheme="minorHAnsi" w:eastAsiaTheme="minorEastAsia" w:hAnsiTheme="minorHAnsi"/>
              <w:b w:val="0"/>
              <w:noProof/>
              <w:color w:val="auto"/>
              <w:sz w:val="22"/>
              <w:lang w:val="fr-FR" w:eastAsia="fr-FR"/>
            </w:rPr>
          </w:pPr>
          <w:hyperlink w:anchor="_Toc113808547" w:history="1">
            <w:r w:rsidR="00EC1078" w:rsidRPr="00334338">
              <w:rPr>
                <w:rStyle w:val="Hyperlink"/>
                <w:noProof/>
              </w:rPr>
              <w:t>8.</w:t>
            </w:r>
            <w:r w:rsidR="00EC1078">
              <w:rPr>
                <w:rFonts w:asciiTheme="minorHAnsi" w:eastAsiaTheme="minorEastAsia" w:hAnsiTheme="minorHAnsi"/>
                <w:b w:val="0"/>
                <w:noProof/>
                <w:color w:val="auto"/>
                <w:sz w:val="22"/>
                <w:lang w:val="fr-FR" w:eastAsia="fr-FR"/>
              </w:rPr>
              <w:tab/>
            </w:r>
            <w:r w:rsidR="00EC1078" w:rsidRPr="00334338">
              <w:rPr>
                <w:rStyle w:val="Hyperlink"/>
                <w:noProof/>
              </w:rPr>
              <w:t>Les Annexes</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_Toc113808547 \h </w:instrText>
            </w:r>
            <w:r w:rsidR="00EC1078">
              <w:rPr>
                <w:noProof/>
                <w:webHidden/>
              </w:rPr>
            </w:r>
            <w:r w:rsidR="00EC1078">
              <w:rPr>
                <w:noProof/>
                <w:webHidden/>
              </w:rPr>
              <w:fldChar w:fldCharType="separate"/>
            </w:r>
            <w:r w:rsidR="00EC1078">
              <w:rPr>
                <w:noProof/>
                <w:webHidden/>
              </w:rPr>
              <w:t>33</w:t>
            </w:r>
            <w:r w:rsidR="00EC1078">
              <w:rPr>
                <w:noProof/>
                <w:webHidden/>
              </w:rPr>
              <w:fldChar w:fldCharType="end"/>
            </w:r>
          </w:hyperlink>
        </w:p>
        <w:p w14:paraId="704A263D" w14:textId="333D4FF5" w:rsidR="00EC1078" w:rsidRDefault="006C12C9">
          <w:pPr>
            <w:pStyle w:val="TOC2"/>
            <w:rPr>
              <w:rFonts w:asciiTheme="minorHAnsi" w:eastAsiaTheme="minorEastAsia" w:hAnsiTheme="minorHAnsi"/>
              <w:b w:val="0"/>
              <w:bCs w:val="0"/>
              <w:color w:val="auto"/>
              <w:sz w:val="22"/>
              <w:lang w:val="fr-FR" w:eastAsia="fr-FR"/>
            </w:rPr>
          </w:pPr>
          <w:hyperlink w:anchor="_Toc113808548" w:history="1">
            <w:r w:rsidR="00EC1078" w:rsidRPr="00334338">
              <w:rPr>
                <w:rStyle w:val="Hyperlink"/>
              </w:rPr>
              <w:t>8.1.</w:t>
            </w:r>
            <w:r w:rsidR="00EC1078">
              <w:rPr>
                <w:rFonts w:asciiTheme="minorHAnsi" w:eastAsiaTheme="minorEastAsia" w:hAnsiTheme="minorHAnsi"/>
                <w:b w:val="0"/>
                <w:bCs w:val="0"/>
                <w:color w:val="auto"/>
                <w:sz w:val="22"/>
                <w:lang w:val="fr-FR" w:eastAsia="fr-FR"/>
              </w:rPr>
              <w:tab/>
            </w:r>
            <w:r w:rsidR="00EC1078" w:rsidRPr="00334338">
              <w:rPr>
                <w:rStyle w:val="Hyperlink"/>
              </w:rPr>
              <w:t>Annexe 1 – Pré-identification des ASC, Conventions de subsides</w:t>
            </w:r>
            <w:r w:rsidR="00EC1078">
              <w:rPr>
                <w:webHidden/>
              </w:rPr>
              <w:tab/>
            </w:r>
            <w:r w:rsidR="00A361E7">
              <w:rPr>
                <w:webHidden/>
              </w:rPr>
              <w:t>VII.</w:t>
            </w:r>
            <w:r w:rsidR="00EC1078">
              <w:rPr>
                <w:webHidden/>
              </w:rPr>
              <w:fldChar w:fldCharType="begin"/>
            </w:r>
            <w:r w:rsidR="00EC1078">
              <w:rPr>
                <w:webHidden/>
              </w:rPr>
              <w:instrText xml:space="preserve"> PAGEREF _Toc113808548 \h </w:instrText>
            </w:r>
            <w:r w:rsidR="00EC1078">
              <w:rPr>
                <w:webHidden/>
              </w:rPr>
            </w:r>
            <w:r w:rsidR="00EC1078">
              <w:rPr>
                <w:webHidden/>
              </w:rPr>
              <w:fldChar w:fldCharType="separate"/>
            </w:r>
            <w:r w:rsidR="00EC1078">
              <w:rPr>
                <w:webHidden/>
              </w:rPr>
              <w:t>33</w:t>
            </w:r>
            <w:r w:rsidR="00EC1078">
              <w:rPr>
                <w:webHidden/>
              </w:rPr>
              <w:fldChar w:fldCharType="end"/>
            </w:r>
          </w:hyperlink>
        </w:p>
        <w:p w14:paraId="67A9F090" w14:textId="2B4539C5" w:rsidR="00EC1078" w:rsidRDefault="006C12C9">
          <w:pPr>
            <w:pStyle w:val="TOC3"/>
            <w:rPr>
              <w:rFonts w:asciiTheme="minorHAnsi" w:eastAsiaTheme="minorEastAsia" w:hAnsiTheme="minorHAnsi"/>
              <w:noProof/>
              <w:color w:val="auto"/>
              <w:sz w:val="22"/>
              <w:lang w:val="fr-FR" w:eastAsia="fr-FR"/>
            </w:rPr>
          </w:pPr>
          <w:hyperlink w:anchor="_Toc113808549" w:history="1">
            <w:r w:rsidR="00EC1078" w:rsidRPr="00334338">
              <w:rPr>
                <w:rStyle w:val="Hyperlink"/>
                <w:rFonts w:cstheme="minorHAnsi"/>
                <w:noProof/>
                <w:lang w:val="fr-FR" w:eastAsia="fr-FR"/>
              </w:rPr>
              <w:t>8.1.1.</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Intervention COD2202811 – Sortie du programme eau</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_Toc113808549 \h </w:instrText>
            </w:r>
            <w:r w:rsidR="00EC1078">
              <w:rPr>
                <w:noProof/>
                <w:webHidden/>
              </w:rPr>
            </w:r>
            <w:r w:rsidR="00EC1078">
              <w:rPr>
                <w:noProof/>
                <w:webHidden/>
              </w:rPr>
              <w:fldChar w:fldCharType="separate"/>
            </w:r>
            <w:r w:rsidR="00EC1078">
              <w:rPr>
                <w:noProof/>
                <w:webHidden/>
              </w:rPr>
              <w:t>33</w:t>
            </w:r>
            <w:r w:rsidR="00EC1078">
              <w:rPr>
                <w:noProof/>
                <w:webHidden/>
              </w:rPr>
              <w:fldChar w:fldCharType="end"/>
            </w:r>
          </w:hyperlink>
        </w:p>
        <w:p w14:paraId="7D7EAEA2" w14:textId="4751D0B4" w:rsidR="00EC1078" w:rsidRDefault="006C12C9">
          <w:pPr>
            <w:pStyle w:val="TOC3"/>
            <w:rPr>
              <w:rFonts w:asciiTheme="minorHAnsi" w:eastAsiaTheme="minorEastAsia" w:hAnsiTheme="minorHAnsi"/>
              <w:noProof/>
              <w:color w:val="auto"/>
              <w:sz w:val="22"/>
              <w:lang w:val="fr-FR" w:eastAsia="fr-FR"/>
            </w:rPr>
          </w:pPr>
          <w:hyperlink w:anchor="_Toc113808550" w:history="1">
            <w:r w:rsidR="00EC1078" w:rsidRPr="00334338">
              <w:rPr>
                <w:rStyle w:val="Hyperlink"/>
                <w:rFonts w:cstheme="minorHAnsi"/>
                <w:noProof/>
                <w:lang w:val="fr-FR" w:eastAsia="fr-FR"/>
              </w:rPr>
              <w:t>8.1.2.</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Intervention COD2202111 – Agriculture familiale et entreprenariat agricole et rural</w:t>
            </w:r>
            <w:r w:rsidR="00EC1078">
              <w:rPr>
                <w:noProof/>
                <w:webHidden/>
              </w:rPr>
              <w:tab/>
            </w:r>
            <w:r w:rsidR="00A361E7">
              <w:rPr>
                <w:noProof/>
                <w:webHidden/>
              </w:rPr>
              <w:tab/>
            </w:r>
            <w:r w:rsidR="00A361E7">
              <w:rPr>
                <w:noProof/>
                <w:webHidden/>
              </w:rPr>
              <w:tab/>
            </w:r>
            <w:r w:rsidR="00A361E7">
              <w:rPr>
                <w:noProof/>
                <w:webHidden/>
              </w:rPr>
              <w:tab/>
            </w:r>
            <w:r w:rsidR="00A361E7">
              <w:rPr>
                <w:noProof/>
                <w:webHidden/>
              </w:rPr>
              <w:tab/>
              <w:t>VII.</w:t>
            </w:r>
            <w:r w:rsidR="00EC1078">
              <w:rPr>
                <w:noProof/>
                <w:webHidden/>
              </w:rPr>
              <w:fldChar w:fldCharType="begin"/>
            </w:r>
            <w:r w:rsidR="00EC1078">
              <w:rPr>
                <w:noProof/>
                <w:webHidden/>
              </w:rPr>
              <w:instrText xml:space="preserve"> PAGEREF _Toc113808550 \h </w:instrText>
            </w:r>
            <w:r w:rsidR="00EC1078">
              <w:rPr>
                <w:noProof/>
                <w:webHidden/>
              </w:rPr>
            </w:r>
            <w:r w:rsidR="00EC1078">
              <w:rPr>
                <w:noProof/>
                <w:webHidden/>
              </w:rPr>
              <w:fldChar w:fldCharType="separate"/>
            </w:r>
            <w:r w:rsidR="00EC1078">
              <w:rPr>
                <w:noProof/>
                <w:webHidden/>
              </w:rPr>
              <w:t>33</w:t>
            </w:r>
            <w:r w:rsidR="00EC1078">
              <w:rPr>
                <w:noProof/>
                <w:webHidden/>
              </w:rPr>
              <w:fldChar w:fldCharType="end"/>
            </w:r>
          </w:hyperlink>
        </w:p>
        <w:p w14:paraId="7FFE7362" w14:textId="73FCC3CA" w:rsidR="00EC1078" w:rsidRDefault="006C12C9">
          <w:pPr>
            <w:pStyle w:val="TOC2"/>
            <w:rPr>
              <w:rFonts w:asciiTheme="minorHAnsi" w:eastAsiaTheme="minorEastAsia" w:hAnsiTheme="minorHAnsi"/>
              <w:b w:val="0"/>
              <w:bCs w:val="0"/>
              <w:color w:val="auto"/>
              <w:sz w:val="22"/>
              <w:lang w:val="fr-FR" w:eastAsia="fr-FR"/>
            </w:rPr>
          </w:pPr>
          <w:hyperlink w:anchor="_Toc113808551" w:history="1">
            <w:r w:rsidR="00EC1078" w:rsidRPr="00334338">
              <w:rPr>
                <w:rStyle w:val="Hyperlink"/>
              </w:rPr>
              <w:t>8.2.</w:t>
            </w:r>
            <w:r w:rsidR="00EC1078">
              <w:rPr>
                <w:rFonts w:asciiTheme="minorHAnsi" w:eastAsiaTheme="minorEastAsia" w:hAnsiTheme="minorHAnsi"/>
                <w:b w:val="0"/>
                <w:bCs w:val="0"/>
                <w:color w:val="auto"/>
                <w:sz w:val="22"/>
                <w:lang w:val="fr-FR" w:eastAsia="fr-FR"/>
              </w:rPr>
              <w:tab/>
            </w:r>
            <w:r w:rsidR="00EC1078" w:rsidRPr="00334338">
              <w:rPr>
                <w:rStyle w:val="Hyperlink"/>
              </w:rPr>
              <w:t>Annexe 2 – Matrice des indicateurs</w:t>
            </w:r>
            <w:r w:rsidR="00EC1078">
              <w:rPr>
                <w:webHidden/>
              </w:rPr>
              <w:tab/>
            </w:r>
            <w:r w:rsidR="00A361E7">
              <w:rPr>
                <w:webHidden/>
              </w:rPr>
              <w:t>VII.</w:t>
            </w:r>
            <w:r w:rsidR="00EC1078">
              <w:rPr>
                <w:webHidden/>
              </w:rPr>
              <w:fldChar w:fldCharType="begin"/>
            </w:r>
            <w:r w:rsidR="00EC1078">
              <w:rPr>
                <w:webHidden/>
              </w:rPr>
              <w:instrText xml:space="preserve"> PAGEREF _Toc113808551 \h </w:instrText>
            </w:r>
            <w:r w:rsidR="00EC1078">
              <w:rPr>
                <w:webHidden/>
              </w:rPr>
            </w:r>
            <w:r w:rsidR="00EC1078">
              <w:rPr>
                <w:webHidden/>
              </w:rPr>
              <w:fldChar w:fldCharType="separate"/>
            </w:r>
            <w:r w:rsidR="00EC1078">
              <w:rPr>
                <w:webHidden/>
              </w:rPr>
              <w:t>37</w:t>
            </w:r>
            <w:r w:rsidR="00EC1078">
              <w:rPr>
                <w:webHidden/>
              </w:rPr>
              <w:fldChar w:fldCharType="end"/>
            </w:r>
          </w:hyperlink>
        </w:p>
        <w:p w14:paraId="5F9D8497" w14:textId="455E5DDC" w:rsidR="00EC1078" w:rsidRDefault="006C12C9">
          <w:pPr>
            <w:pStyle w:val="TOC3"/>
            <w:rPr>
              <w:rFonts w:asciiTheme="minorHAnsi" w:eastAsiaTheme="minorEastAsia" w:hAnsiTheme="minorHAnsi"/>
              <w:noProof/>
              <w:color w:val="auto"/>
              <w:sz w:val="22"/>
              <w:lang w:val="fr-FR" w:eastAsia="fr-FR"/>
            </w:rPr>
          </w:pPr>
          <w:hyperlink w:anchor="_Toc113808552" w:history="1">
            <w:r w:rsidR="00EC1078" w:rsidRPr="00334338">
              <w:rPr>
                <w:rStyle w:val="Hyperlink"/>
                <w:rFonts w:cstheme="minorHAnsi"/>
                <w:noProof/>
                <w:lang w:val="fr-FR" w:eastAsia="fr-FR"/>
              </w:rPr>
              <w:t>8.2.1.</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Intervention COD2202811 – Sortie du programme eau</w:t>
            </w:r>
            <w:r w:rsidR="00EC1078">
              <w:rPr>
                <w:noProof/>
                <w:webHidden/>
              </w:rPr>
              <w:tab/>
            </w:r>
            <w:r w:rsidR="00A361E7">
              <w:rPr>
                <w:noProof/>
                <w:webHidden/>
              </w:rPr>
              <w:t>VII.</w:t>
            </w:r>
            <w:r w:rsidR="00EC1078">
              <w:rPr>
                <w:noProof/>
                <w:webHidden/>
              </w:rPr>
              <w:fldChar w:fldCharType="begin"/>
            </w:r>
            <w:r w:rsidR="00EC1078">
              <w:rPr>
                <w:noProof/>
                <w:webHidden/>
              </w:rPr>
              <w:instrText xml:space="preserve"> PAGEREF _Toc113808552 \h </w:instrText>
            </w:r>
            <w:r w:rsidR="00EC1078">
              <w:rPr>
                <w:noProof/>
                <w:webHidden/>
              </w:rPr>
            </w:r>
            <w:r w:rsidR="00EC1078">
              <w:rPr>
                <w:noProof/>
                <w:webHidden/>
              </w:rPr>
              <w:fldChar w:fldCharType="separate"/>
            </w:r>
            <w:r w:rsidR="00EC1078">
              <w:rPr>
                <w:noProof/>
                <w:webHidden/>
              </w:rPr>
              <w:t>37</w:t>
            </w:r>
            <w:r w:rsidR="00EC1078">
              <w:rPr>
                <w:noProof/>
                <w:webHidden/>
              </w:rPr>
              <w:fldChar w:fldCharType="end"/>
            </w:r>
          </w:hyperlink>
        </w:p>
        <w:p w14:paraId="38F476CA" w14:textId="0AD285A1" w:rsidR="00EC1078" w:rsidRDefault="006C12C9">
          <w:pPr>
            <w:pStyle w:val="TOC3"/>
            <w:rPr>
              <w:rFonts w:asciiTheme="minorHAnsi" w:eastAsiaTheme="minorEastAsia" w:hAnsiTheme="minorHAnsi"/>
              <w:noProof/>
              <w:color w:val="auto"/>
              <w:sz w:val="22"/>
              <w:lang w:val="fr-FR" w:eastAsia="fr-FR"/>
            </w:rPr>
          </w:pPr>
          <w:hyperlink w:anchor="_Toc113808553" w:history="1">
            <w:r w:rsidR="00EC1078" w:rsidRPr="00334338">
              <w:rPr>
                <w:rStyle w:val="Hyperlink"/>
                <w:rFonts w:cstheme="minorHAnsi"/>
                <w:noProof/>
                <w:lang w:val="fr-FR" w:eastAsia="fr-FR"/>
              </w:rPr>
              <w:t>8.2.2.</w:t>
            </w:r>
            <w:r w:rsidR="00EC1078">
              <w:rPr>
                <w:rFonts w:asciiTheme="minorHAnsi" w:eastAsiaTheme="minorEastAsia" w:hAnsiTheme="minorHAnsi"/>
                <w:noProof/>
                <w:color w:val="auto"/>
                <w:sz w:val="22"/>
                <w:lang w:val="fr-FR" w:eastAsia="fr-FR"/>
              </w:rPr>
              <w:tab/>
            </w:r>
            <w:r w:rsidR="00EC1078" w:rsidRPr="00334338">
              <w:rPr>
                <w:rStyle w:val="Hyperlink"/>
                <w:rFonts w:cstheme="minorHAnsi"/>
                <w:noProof/>
                <w:lang w:val="fr-FR" w:eastAsia="fr-FR"/>
              </w:rPr>
              <w:t>Intervention COD2202111 – Agriculture familiale et entreprenariat agricole et rural</w:t>
            </w:r>
            <w:r w:rsidR="00EC1078">
              <w:rPr>
                <w:noProof/>
                <w:webHidden/>
              </w:rPr>
              <w:tab/>
            </w:r>
            <w:r w:rsidR="00A361E7">
              <w:rPr>
                <w:noProof/>
                <w:webHidden/>
              </w:rPr>
              <w:tab/>
            </w:r>
            <w:r w:rsidR="00A361E7">
              <w:rPr>
                <w:noProof/>
                <w:webHidden/>
              </w:rPr>
              <w:tab/>
            </w:r>
            <w:r w:rsidR="00A361E7">
              <w:rPr>
                <w:noProof/>
                <w:webHidden/>
              </w:rPr>
              <w:tab/>
            </w:r>
            <w:r w:rsidR="00A361E7">
              <w:rPr>
                <w:noProof/>
                <w:webHidden/>
              </w:rPr>
              <w:tab/>
              <w:t>VII.</w:t>
            </w:r>
            <w:r w:rsidR="00EC1078">
              <w:rPr>
                <w:noProof/>
                <w:webHidden/>
              </w:rPr>
              <w:fldChar w:fldCharType="begin"/>
            </w:r>
            <w:r w:rsidR="00EC1078">
              <w:rPr>
                <w:noProof/>
                <w:webHidden/>
              </w:rPr>
              <w:instrText xml:space="preserve"> PAGEREF _Toc113808553 \h </w:instrText>
            </w:r>
            <w:r w:rsidR="00EC1078">
              <w:rPr>
                <w:noProof/>
                <w:webHidden/>
              </w:rPr>
            </w:r>
            <w:r w:rsidR="00EC1078">
              <w:rPr>
                <w:noProof/>
                <w:webHidden/>
              </w:rPr>
              <w:fldChar w:fldCharType="separate"/>
            </w:r>
            <w:r w:rsidR="00EC1078">
              <w:rPr>
                <w:noProof/>
                <w:webHidden/>
              </w:rPr>
              <w:t>38</w:t>
            </w:r>
            <w:r w:rsidR="00EC1078">
              <w:rPr>
                <w:noProof/>
                <w:webHidden/>
              </w:rPr>
              <w:fldChar w:fldCharType="end"/>
            </w:r>
          </w:hyperlink>
        </w:p>
        <w:p w14:paraId="2818B8BD" w14:textId="157DE65F" w:rsidR="002B0228" w:rsidRPr="00035E9A" w:rsidRDefault="00351E94" w:rsidP="002B0228">
          <w:r w:rsidRPr="00035E9A">
            <w:rPr>
              <w:rFonts w:ascii="Calibri" w:hAnsi="Calibri"/>
              <w:b/>
              <w:color w:val="2B579A"/>
              <w:shd w:val="clear" w:color="auto" w:fill="E6E6E6"/>
            </w:rPr>
            <w:fldChar w:fldCharType="end"/>
          </w:r>
        </w:p>
      </w:sdtContent>
    </w:sdt>
    <w:bookmarkEnd w:id="1"/>
    <w:bookmarkEnd w:id="0"/>
    <w:p w14:paraId="646F16BD" w14:textId="010C0941" w:rsidR="00EF6B5B" w:rsidRPr="00035E9A" w:rsidRDefault="00866943" w:rsidP="00C64F71">
      <w:pPr>
        <w:spacing w:after="0"/>
        <w:rPr>
          <w:rFonts w:asciiTheme="minorHAnsi" w:hAnsiTheme="minorHAnsi" w:cstheme="minorHAnsi"/>
          <w:b/>
          <w:bCs/>
          <w:u w:val="single"/>
          <w:lang w:eastAsia="fr-FR"/>
        </w:rPr>
      </w:pPr>
      <w:r w:rsidRPr="00035E9A">
        <w:rPr>
          <w:rFonts w:asciiTheme="minorHAnsi" w:hAnsiTheme="minorHAnsi" w:cstheme="minorHAnsi"/>
          <w:b/>
          <w:bCs/>
          <w:u w:val="single"/>
          <w:lang w:eastAsia="fr-FR"/>
        </w:rPr>
        <w:t xml:space="preserve">Table des </w:t>
      </w:r>
      <w:r w:rsidR="00CD0AF2">
        <w:rPr>
          <w:rFonts w:asciiTheme="minorHAnsi" w:hAnsiTheme="minorHAnsi" w:cstheme="minorHAnsi"/>
          <w:b/>
          <w:bCs/>
          <w:u w:val="single"/>
          <w:lang w:eastAsia="fr-FR"/>
        </w:rPr>
        <w:t>tableaux</w:t>
      </w:r>
    </w:p>
    <w:p w14:paraId="056E8A8C" w14:textId="6DBA8185" w:rsidR="00CB53B6" w:rsidRDefault="00CD0AF2">
      <w:pPr>
        <w:pStyle w:val="TableofFigures"/>
        <w:tabs>
          <w:tab w:val="right" w:leader="dot" w:pos="9202"/>
        </w:tabs>
        <w:rPr>
          <w:rFonts w:asciiTheme="minorHAnsi" w:eastAsiaTheme="minorEastAsia" w:hAnsiTheme="minorHAnsi"/>
          <w:noProof/>
          <w:color w:val="auto"/>
          <w:sz w:val="22"/>
          <w:lang w:val="fr-FR" w:eastAsia="fr-FR"/>
        </w:rPr>
      </w:pPr>
      <w:r>
        <w:rPr>
          <w:rFonts w:asciiTheme="minorHAnsi" w:hAnsiTheme="minorHAnsi" w:cstheme="minorHAnsi"/>
          <w:color w:val="2B579A"/>
          <w:shd w:val="clear" w:color="auto" w:fill="E6E6E6"/>
          <w:lang w:eastAsia="fr-FR"/>
        </w:rPr>
        <w:fldChar w:fldCharType="begin"/>
      </w:r>
      <w:r>
        <w:rPr>
          <w:rFonts w:asciiTheme="minorHAnsi" w:hAnsiTheme="minorHAnsi" w:cstheme="minorHAnsi"/>
          <w:color w:val="2B579A"/>
          <w:shd w:val="clear" w:color="auto" w:fill="E6E6E6"/>
          <w:lang w:eastAsia="fr-FR"/>
        </w:rPr>
        <w:instrText xml:space="preserve"> TOC \h \z \c "Tableau" </w:instrText>
      </w:r>
      <w:r>
        <w:rPr>
          <w:rFonts w:asciiTheme="minorHAnsi" w:hAnsiTheme="minorHAnsi" w:cstheme="minorHAnsi"/>
          <w:color w:val="2B579A"/>
          <w:shd w:val="clear" w:color="auto" w:fill="E6E6E6"/>
          <w:lang w:eastAsia="fr-FR"/>
        </w:rPr>
        <w:fldChar w:fldCharType="separate"/>
      </w:r>
      <w:hyperlink w:anchor="_Toc113720817" w:history="1">
        <w:r w:rsidR="00CB53B6" w:rsidRPr="00A03886">
          <w:rPr>
            <w:rStyle w:val="Hyperlink"/>
            <w:noProof/>
          </w:rPr>
          <w:t>Tableau 1</w:t>
        </w:r>
        <w:r w:rsidR="00CB53B6" w:rsidRPr="00A03886">
          <w:rPr>
            <w:rStyle w:val="Hyperlink"/>
            <w:rFonts w:eastAsia="Georgia" w:cs="Georgia"/>
            <w:noProof/>
          </w:rPr>
          <w:t xml:space="preserve"> – Récapitulatif des interventions dans les provinces du Maniema et du Sud Kivu</w:t>
        </w:r>
        <w:r w:rsidR="00CB53B6">
          <w:rPr>
            <w:noProof/>
            <w:webHidden/>
          </w:rPr>
          <w:tab/>
          <w:t>VII.</w:t>
        </w:r>
        <w:r w:rsidR="00CB53B6">
          <w:rPr>
            <w:noProof/>
            <w:webHidden/>
          </w:rPr>
          <w:fldChar w:fldCharType="begin"/>
        </w:r>
        <w:r w:rsidR="00CB53B6">
          <w:rPr>
            <w:noProof/>
            <w:webHidden/>
          </w:rPr>
          <w:instrText xml:space="preserve"> PAGEREF _Toc113720817 \h </w:instrText>
        </w:r>
        <w:r w:rsidR="00CB53B6">
          <w:rPr>
            <w:noProof/>
            <w:webHidden/>
          </w:rPr>
        </w:r>
        <w:r w:rsidR="00CB53B6">
          <w:rPr>
            <w:noProof/>
            <w:webHidden/>
          </w:rPr>
          <w:fldChar w:fldCharType="separate"/>
        </w:r>
        <w:r w:rsidR="00A361E7">
          <w:rPr>
            <w:noProof/>
            <w:webHidden/>
          </w:rPr>
          <w:t>6</w:t>
        </w:r>
        <w:r w:rsidR="00CB53B6">
          <w:rPr>
            <w:noProof/>
            <w:webHidden/>
          </w:rPr>
          <w:fldChar w:fldCharType="end"/>
        </w:r>
      </w:hyperlink>
    </w:p>
    <w:p w14:paraId="7CC5D427" w14:textId="5D47D6A0"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18" w:history="1">
        <w:r w:rsidR="00CB53B6" w:rsidRPr="00A03886">
          <w:rPr>
            <w:rStyle w:val="Hyperlink"/>
            <w:noProof/>
          </w:rPr>
          <w:t>Tableau 2</w:t>
        </w:r>
        <w:r w:rsidR="00CB53B6" w:rsidRPr="00A03886">
          <w:rPr>
            <w:rStyle w:val="Hyperlink"/>
            <w:rFonts w:eastAsia="Georgia" w:cs="Georgia"/>
            <w:noProof/>
          </w:rPr>
          <w:t xml:space="preserve"> – Programmation budgétaire indicative pour le Maniema et le Sud Kivu</w:t>
        </w:r>
        <w:r w:rsidR="00CB53B6">
          <w:rPr>
            <w:noProof/>
            <w:webHidden/>
          </w:rPr>
          <w:tab/>
          <w:t>VII.</w:t>
        </w:r>
        <w:r w:rsidR="00CB53B6">
          <w:rPr>
            <w:noProof/>
            <w:webHidden/>
          </w:rPr>
          <w:fldChar w:fldCharType="begin"/>
        </w:r>
        <w:r w:rsidR="00CB53B6">
          <w:rPr>
            <w:noProof/>
            <w:webHidden/>
          </w:rPr>
          <w:instrText xml:space="preserve"> PAGEREF _Toc113720818 \h </w:instrText>
        </w:r>
        <w:r w:rsidR="00CB53B6">
          <w:rPr>
            <w:noProof/>
            <w:webHidden/>
          </w:rPr>
        </w:r>
        <w:r w:rsidR="00CB53B6">
          <w:rPr>
            <w:noProof/>
            <w:webHidden/>
          </w:rPr>
          <w:fldChar w:fldCharType="separate"/>
        </w:r>
        <w:r w:rsidR="00A361E7">
          <w:rPr>
            <w:noProof/>
            <w:webHidden/>
          </w:rPr>
          <w:t>6</w:t>
        </w:r>
        <w:r w:rsidR="00CB53B6">
          <w:rPr>
            <w:noProof/>
            <w:webHidden/>
          </w:rPr>
          <w:fldChar w:fldCharType="end"/>
        </w:r>
      </w:hyperlink>
    </w:p>
    <w:p w14:paraId="4C68DE51" w14:textId="4ED3E922"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19" w:history="1">
        <w:r w:rsidR="00CB53B6" w:rsidRPr="00A03886">
          <w:rPr>
            <w:rStyle w:val="Hyperlink"/>
            <w:noProof/>
          </w:rPr>
          <w:t>Tableau 3- Ciblage des bénéficiaires directs et indirects</w:t>
        </w:r>
        <w:r w:rsidR="00CB53B6">
          <w:rPr>
            <w:noProof/>
            <w:webHidden/>
          </w:rPr>
          <w:tab/>
          <w:t>VII.</w:t>
        </w:r>
        <w:r w:rsidR="00CB53B6">
          <w:rPr>
            <w:noProof/>
            <w:webHidden/>
          </w:rPr>
          <w:fldChar w:fldCharType="begin"/>
        </w:r>
        <w:r w:rsidR="00CB53B6">
          <w:rPr>
            <w:noProof/>
            <w:webHidden/>
          </w:rPr>
          <w:instrText xml:space="preserve"> PAGEREF _Toc113720819 \h </w:instrText>
        </w:r>
        <w:r w:rsidR="00CB53B6">
          <w:rPr>
            <w:noProof/>
            <w:webHidden/>
          </w:rPr>
        </w:r>
        <w:r w:rsidR="00CB53B6">
          <w:rPr>
            <w:noProof/>
            <w:webHidden/>
          </w:rPr>
          <w:fldChar w:fldCharType="separate"/>
        </w:r>
        <w:r w:rsidR="00A361E7">
          <w:rPr>
            <w:noProof/>
            <w:webHidden/>
          </w:rPr>
          <w:t>12</w:t>
        </w:r>
        <w:r w:rsidR="00CB53B6">
          <w:rPr>
            <w:noProof/>
            <w:webHidden/>
          </w:rPr>
          <w:fldChar w:fldCharType="end"/>
        </w:r>
      </w:hyperlink>
    </w:p>
    <w:p w14:paraId="6E25B6E5" w14:textId="15EBF9DC"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0" w:history="1">
        <w:r w:rsidR="00CB53B6" w:rsidRPr="00A03886">
          <w:rPr>
            <w:rStyle w:val="Hyperlink"/>
            <w:noProof/>
          </w:rPr>
          <w:t>Tableau 4 – Acteurs clefs, partenariats, synergies et collaborations</w:t>
        </w:r>
        <w:r w:rsidR="00CB53B6">
          <w:rPr>
            <w:noProof/>
            <w:webHidden/>
          </w:rPr>
          <w:tab/>
          <w:t>VII.</w:t>
        </w:r>
        <w:r w:rsidR="00CB53B6">
          <w:rPr>
            <w:noProof/>
            <w:webHidden/>
          </w:rPr>
          <w:fldChar w:fldCharType="begin"/>
        </w:r>
        <w:r w:rsidR="00CB53B6">
          <w:rPr>
            <w:noProof/>
            <w:webHidden/>
          </w:rPr>
          <w:instrText xml:space="preserve"> PAGEREF _Toc113720820 \h </w:instrText>
        </w:r>
        <w:r w:rsidR="00CB53B6">
          <w:rPr>
            <w:noProof/>
            <w:webHidden/>
          </w:rPr>
        </w:r>
        <w:r w:rsidR="00CB53B6">
          <w:rPr>
            <w:noProof/>
            <w:webHidden/>
          </w:rPr>
          <w:fldChar w:fldCharType="separate"/>
        </w:r>
        <w:r w:rsidR="00A361E7">
          <w:rPr>
            <w:noProof/>
            <w:webHidden/>
          </w:rPr>
          <w:t>13</w:t>
        </w:r>
        <w:r w:rsidR="00CB53B6">
          <w:rPr>
            <w:noProof/>
            <w:webHidden/>
          </w:rPr>
          <w:fldChar w:fldCharType="end"/>
        </w:r>
      </w:hyperlink>
    </w:p>
    <w:p w14:paraId="37E6577E" w14:textId="61D3727E"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1" w:history="1">
        <w:r w:rsidR="00CB53B6" w:rsidRPr="00A03886">
          <w:rPr>
            <w:rStyle w:val="Hyperlink"/>
            <w:noProof/>
          </w:rPr>
          <w:t>Tableau 5 – Analyse de risque</w:t>
        </w:r>
        <w:r w:rsidR="00CB53B6">
          <w:rPr>
            <w:noProof/>
            <w:webHidden/>
          </w:rPr>
          <w:tab/>
          <w:t>VII.</w:t>
        </w:r>
        <w:r w:rsidR="00CB53B6">
          <w:rPr>
            <w:noProof/>
            <w:webHidden/>
          </w:rPr>
          <w:fldChar w:fldCharType="begin"/>
        </w:r>
        <w:r w:rsidR="00CB53B6">
          <w:rPr>
            <w:noProof/>
            <w:webHidden/>
          </w:rPr>
          <w:instrText xml:space="preserve"> PAGEREF _Toc113720821 \h </w:instrText>
        </w:r>
        <w:r w:rsidR="00CB53B6">
          <w:rPr>
            <w:noProof/>
            <w:webHidden/>
          </w:rPr>
        </w:r>
        <w:r w:rsidR="00CB53B6">
          <w:rPr>
            <w:noProof/>
            <w:webHidden/>
          </w:rPr>
          <w:fldChar w:fldCharType="separate"/>
        </w:r>
        <w:r w:rsidR="00A361E7">
          <w:rPr>
            <w:noProof/>
            <w:webHidden/>
          </w:rPr>
          <w:t>28</w:t>
        </w:r>
        <w:r w:rsidR="00CB53B6">
          <w:rPr>
            <w:noProof/>
            <w:webHidden/>
          </w:rPr>
          <w:fldChar w:fldCharType="end"/>
        </w:r>
      </w:hyperlink>
    </w:p>
    <w:p w14:paraId="1AB7509F" w14:textId="5D0210A8"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2" w:history="1">
        <w:r w:rsidR="00CB53B6" w:rsidRPr="00A03886">
          <w:rPr>
            <w:rStyle w:val="Hyperlink"/>
            <w:noProof/>
          </w:rPr>
          <w:t>Tableau 6</w:t>
        </w:r>
        <w:r w:rsidR="00CB53B6" w:rsidRPr="00A03886">
          <w:rPr>
            <w:rStyle w:val="Hyperlink"/>
            <w:rFonts w:eastAsia="Times New Roman" w:cs="Segoe UI"/>
            <w:noProof/>
            <w:lang w:eastAsia="fr-FR"/>
          </w:rPr>
          <w:t xml:space="preserve"> – Composition du CoPil provincial</w:t>
        </w:r>
        <w:r w:rsidR="00CB53B6">
          <w:rPr>
            <w:noProof/>
            <w:webHidden/>
          </w:rPr>
          <w:tab/>
          <w:t>VII.</w:t>
        </w:r>
        <w:r w:rsidR="00CB53B6">
          <w:rPr>
            <w:noProof/>
            <w:webHidden/>
          </w:rPr>
          <w:fldChar w:fldCharType="begin"/>
        </w:r>
        <w:r w:rsidR="00CB53B6">
          <w:rPr>
            <w:noProof/>
            <w:webHidden/>
          </w:rPr>
          <w:instrText xml:space="preserve"> PAGEREF _Toc113720822 \h </w:instrText>
        </w:r>
        <w:r w:rsidR="00CB53B6">
          <w:rPr>
            <w:noProof/>
            <w:webHidden/>
          </w:rPr>
        </w:r>
        <w:r w:rsidR="00CB53B6">
          <w:rPr>
            <w:noProof/>
            <w:webHidden/>
          </w:rPr>
          <w:fldChar w:fldCharType="separate"/>
        </w:r>
        <w:r w:rsidR="00A361E7">
          <w:rPr>
            <w:noProof/>
            <w:webHidden/>
          </w:rPr>
          <w:t>30</w:t>
        </w:r>
        <w:r w:rsidR="00CB53B6">
          <w:rPr>
            <w:noProof/>
            <w:webHidden/>
          </w:rPr>
          <w:fldChar w:fldCharType="end"/>
        </w:r>
      </w:hyperlink>
    </w:p>
    <w:p w14:paraId="059CA10F" w14:textId="63ACCC6E"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3" w:history="1">
        <w:r w:rsidR="00CB53B6" w:rsidRPr="00A03886">
          <w:rPr>
            <w:rStyle w:val="Hyperlink"/>
            <w:noProof/>
          </w:rPr>
          <w:t>Tableau 7 - Budget</w:t>
        </w:r>
        <w:r w:rsidR="00CB53B6">
          <w:rPr>
            <w:noProof/>
            <w:webHidden/>
          </w:rPr>
          <w:tab/>
          <w:t>VII.</w:t>
        </w:r>
        <w:r w:rsidR="00CB53B6">
          <w:rPr>
            <w:noProof/>
            <w:webHidden/>
          </w:rPr>
          <w:fldChar w:fldCharType="begin"/>
        </w:r>
        <w:r w:rsidR="00CB53B6">
          <w:rPr>
            <w:noProof/>
            <w:webHidden/>
          </w:rPr>
          <w:instrText xml:space="preserve"> PAGEREF _Toc113720823 \h </w:instrText>
        </w:r>
        <w:r w:rsidR="00CB53B6">
          <w:rPr>
            <w:noProof/>
            <w:webHidden/>
          </w:rPr>
        </w:r>
        <w:r w:rsidR="00CB53B6">
          <w:rPr>
            <w:noProof/>
            <w:webHidden/>
          </w:rPr>
          <w:fldChar w:fldCharType="separate"/>
        </w:r>
        <w:r w:rsidR="00A361E7">
          <w:rPr>
            <w:noProof/>
            <w:webHidden/>
          </w:rPr>
          <w:t>31</w:t>
        </w:r>
        <w:r w:rsidR="00CB53B6">
          <w:rPr>
            <w:noProof/>
            <w:webHidden/>
          </w:rPr>
          <w:fldChar w:fldCharType="end"/>
        </w:r>
      </w:hyperlink>
    </w:p>
    <w:p w14:paraId="64DB5FE3" w14:textId="4CC5500F"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4" w:history="1">
        <w:r w:rsidR="00CB53B6" w:rsidRPr="00A03886">
          <w:rPr>
            <w:rStyle w:val="Hyperlink"/>
            <w:noProof/>
          </w:rPr>
          <w:t>Tableau 8 – Ressources humaines</w:t>
        </w:r>
        <w:r w:rsidR="00CB53B6">
          <w:rPr>
            <w:noProof/>
            <w:webHidden/>
          </w:rPr>
          <w:tab/>
          <w:t>VII.</w:t>
        </w:r>
        <w:r w:rsidR="00CB53B6">
          <w:rPr>
            <w:noProof/>
            <w:webHidden/>
          </w:rPr>
          <w:fldChar w:fldCharType="begin"/>
        </w:r>
        <w:r w:rsidR="00CB53B6">
          <w:rPr>
            <w:noProof/>
            <w:webHidden/>
          </w:rPr>
          <w:instrText xml:space="preserve"> PAGEREF _Toc113720824 \h </w:instrText>
        </w:r>
        <w:r w:rsidR="00CB53B6">
          <w:rPr>
            <w:noProof/>
            <w:webHidden/>
          </w:rPr>
        </w:r>
        <w:r w:rsidR="00CB53B6">
          <w:rPr>
            <w:noProof/>
            <w:webHidden/>
          </w:rPr>
          <w:fldChar w:fldCharType="separate"/>
        </w:r>
        <w:r w:rsidR="00A361E7">
          <w:rPr>
            <w:noProof/>
            <w:webHidden/>
          </w:rPr>
          <w:t>32</w:t>
        </w:r>
        <w:r w:rsidR="00CB53B6">
          <w:rPr>
            <w:noProof/>
            <w:webHidden/>
          </w:rPr>
          <w:fldChar w:fldCharType="end"/>
        </w:r>
      </w:hyperlink>
    </w:p>
    <w:p w14:paraId="4EFA8472" w14:textId="53F33E06"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5" w:history="1">
        <w:r w:rsidR="00CB53B6" w:rsidRPr="00A03886">
          <w:rPr>
            <w:rStyle w:val="Hyperlink"/>
            <w:noProof/>
          </w:rPr>
          <w:t>Tableau 9 – ASC et octroie direct Agriculture familiale, entreprenariat agricole et rural</w:t>
        </w:r>
        <w:r w:rsidR="00CB53B6">
          <w:rPr>
            <w:noProof/>
            <w:webHidden/>
          </w:rPr>
          <w:tab/>
          <w:t>VII.</w:t>
        </w:r>
        <w:r w:rsidR="00CB53B6">
          <w:rPr>
            <w:noProof/>
            <w:webHidden/>
          </w:rPr>
          <w:fldChar w:fldCharType="begin"/>
        </w:r>
        <w:r w:rsidR="00CB53B6">
          <w:rPr>
            <w:noProof/>
            <w:webHidden/>
          </w:rPr>
          <w:instrText xml:space="preserve"> PAGEREF _Toc113720825 \h </w:instrText>
        </w:r>
        <w:r w:rsidR="00CB53B6">
          <w:rPr>
            <w:noProof/>
            <w:webHidden/>
          </w:rPr>
        </w:r>
        <w:r w:rsidR="00CB53B6">
          <w:rPr>
            <w:noProof/>
            <w:webHidden/>
          </w:rPr>
          <w:fldChar w:fldCharType="separate"/>
        </w:r>
        <w:r w:rsidR="00A361E7">
          <w:rPr>
            <w:noProof/>
            <w:webHidden/>
          </w:rPr>
          <w:t>33</w:t>
        </w:r>
        <w:r w:rsidR="00CB53B6">
          <w:rPr>
            <w:noProof/>
            <w:webHidden/>
          </w:rPr>
          <w:fldChar w:fldCharType="end"/>
        </w:r>
      </w:hyperlink>
    </w:p>
    <w:p w14:paraId="7BB7E25A" w14:textId="17D34F00"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6" w:history="1">
        <w:r w:rsidR="00CB53B6" w:rsidRPr="00A03886">
          <w:rPr>
            <w:rStyle w:val="Hyperlink"/>
            <w:noProof/>
          </w:rPr>
          <w:t>Tableau 10 – Matrice des indicateurs Sortie eau</w:t>
        </w:r>
        <w:r w:rsidR="00CB53B6">
          <w:rPr>
            <w:noProof/>
            <w:webHidden/>
          </w:rPr>
          <w:tab/>
          <w:t>VII.</w:t>
        </w:r>
        <w:r w:rsidR="00CB53B6">
          <w:rPr>
            <w:noProof/>
            <w:webHidden/>
          </w:rPr>
          <w:fldChar w:fldCharType="begin"/>
        </w:r>
        <w:r w:rsidR="00CB53B6">
          <w:rPr>
            <w:noProof/>
            <w:webHidden/>
          </w:rPr>
          <w:instrText xml:space="preserve"> PAGEREF _Toc113720826 \h </w:instrText>
        </w:r>
        <w:r w:rsidR="00CB53B6">
          <w:rPr>
            <w:noProof/>
            <w:webHidden/>
          </w:rPr>
        </w:r>
        <w:r w:rsidR="00CB53B6">
          <w:rPr>
            <w:noProof/>
            <w:webHidden/>
          </w:rPr>
          <w:fldChar w:fldCharType="separate"/>
        </w:r>
        <w:r w:rsidR="00A361E7">
          <w:rPr>
            <w:noProof/>
            <w:webHidden/>
          </w:rPr>
          <w:t>37</w:t>
        </w:r>
        <w:r w:rsidR="00CB53B6">
          <w:rPr>
            <w:noProof/>
            <w:webHidden/>
          </w:rPr>
          <w:fldChar w:fldCharType="end"/>
        </w:r>
      </w:hyperlink>
    </w:p>
    <w:p w14:paraId="587387D6" w14:textId="2D77DB91"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27" w:history="1">
        <w:r w:rsidR="00CB53B6" w:rsidRPr="00A03886">
          <w:rPr>
            <w:rStyle w:val="Hyperlink"/>
            <w:noProof/>
          </w:rPr>
          <w:t>Tableau 11 – Matrice des indicateurs Agriculture familiale et entreprenariat rural</w:t>
        </w:r>
        <w:r w:rsidR="00CB53B6">
          <w:rPr>
            <w:noProof/>
            <w:webHidden/>
          </w:rPr>
          <w:tab/>
          <w:t>VII.</w:t>
        </w:r>
        <w:r w:rsidR="00CB53B6">
          <w:rPr>
            <w:noProof/>
            <w:webHidden/>
          </w:rPr>
          <w:fldChar w:fldCharType="begin"/>
        </w:r>
        <w:r w:rsidR="00CB53B6">
          <w:rPr>
            <w:noProof/>
            <w:webHidden/>
          </w:rPr>
          <w:instrText xml:space="preserve"> PAGEREF _Toc113720827 \h </w:instrText>
        </w:r>
        <w:r w:rsidR="00CB53B6">
          <w:rPr>
            <w:noProof/>
            <w:webHidden/>
          </w:rPr>
        </w:r>
        <w:r w:rsidR="00CB53B6">
          <w:rPr>
            <w:noProof/>
            <w:webHidden/>
          </w:rPr>
          <w:fldChar w:fldCharType="separate"/>
        </w:r>
        <w:r w:rsidR="00A361E7">
          <w:rPr>
            <w:noProof/>
            <w:webHidden/>
          </w:rPr>
          <w:t>38</w:t>
        </w:r>
        <w:r w:rsidR="00CB53B6">
          <w:rPr>
            <w:noProof/>
            <w:webHidden/>
          </w:rPr>
          <w:fldChar w:fldCharType="end"/>
        </w:r>
      </w:hyperlink>
    </w:p>
    <w:p w14:paraId="223A4305" w14:textId="632F015E" w:rsidR="00866943" w:rsidRDefault="00CD0AF2" w:rsidP="00C64F71">
      <w:pPr>
        <w:spacing w:after="0"/>
        <w:rPr>
          <w:rFonts w:asciiTheme="minorHAnsi" w:hAnsiTheme="minorHAnsi" w:cstheme="minorHAnsi"/>
          <w:color w:val="2B579A"/>
          <w:shd w:val="clear" w:color="auto" w:fill="E6E6E6"/>
          <w:lang w:eastAsia="fr-FR"/>
        </w:rPr>
      </w:pPr>
      <w:r>
        <w:rPr>
          <w:rFonts w:asciiTheme="minorHAnsi" w:hAnsiTheme="minorHAnsi" w:cstheme="minorHAnsi"/>
          <w:color w:val="2B579A"/>
          <w:shd w:val="clear" w:color="auto" w:fill="E6E6E6"/>
          <w:lang w:eastAsia="fr-FR"/>
        </w:rPr>
        <w:fldChar w:fldCharType="end"/>
      </w:r>
    </w:p>
    <w:p w14:paraId="68C46041" w14:textId="77777777" w:rsidR="00CD0AF2" w:rsidRPr="00035E9A" w:rsidRDefault="00CD0AF2" w:rsidP="00CD0AF2">
      <w:pPr>
        <w:spacing w:after="0"/>
        <w:rPr>
          <w:rFonts w:asciiTheme="minorHAnsi" w:hAnsiTheme="minorHAnsi" w:cstheme="minorHAnsi"/>
          <w:b/>
          <w:bCs/>
          <w:u w:val="single"/>
          <w:lang w:eastAsia="fr-FR"/>
        </w:rPr>
      </w:pPr>
      <w:r w:rsidRPr="00035E9A">
        <w:rPr>
          <w:rFonts w:asciiTheme="minorHAnsi" w:hAnsiTheme="minorHAnsi" w:cstheme="minorHAnsi"/>
          <w:b/>
          <w:bCs/>
          <w:u w:val="single"/>
          <w:lang w:eastAsia="fr-FR"/>
        </w:rPr>
        <w:t>Table des figures</w:t>
      </w:r>
    </w:p>
    <w:p w14:paraId="477B4D70" w14:textId="667124B2" w:rsidR="00CB53B6" w:rsidRDefault="00CD0AF2">
      <w:pPr>
        <w:pStyle w:val="TableofFigures"/>
        <w:tabs>
          <w:tab w:val="right" w:leader="dot" w:pos="9202"/>
        </w:tabs>
        <w:rPr>
          <w:rFonts w:asciiTheme="minorHAnsi" w:eastAsiaTheme="minorEastAsia" w:hAnsiTheme="minorHAnsi"/>
          <w:noProof/>
          <w:color w:val="auto"/>
          <w:sz w:val="22"/>
          <w:lang w:val="fr-FR" w:eastAsia="fr-FR"/>
        </w:rPr>
      </w:pPr>
      <w:r>
        <w:rPr>
          <w:rFonts w:asciiTheme="minorHAnsi" w:hAnsiTheme="minorHAnsi" w:cstheme="minorHAnsi"/>
          <w:color w:val="2B579A"/>
          <w:shd w:val="clear" w:color="auto" w:fill="E6E6E6"/>
          <w:lang w:eastAsia="fr-FR"/>
        </w:rPr>
        <w:fldChar w:fldCharType="begin"/>
      </w:r>
      <w:r>
        <w:rPr>
          <w:rFonts w:asciiTheme="minorHAnsi" w:hAnsiTheme="minorHAnsi" w:cstheme="minorHAnsi"/>
          <w:color w:val="2B579A"/>
          <w:shd w:val="clear" w:color="auto" w:fill="E6E6E6"/>
          <w:lang w:eastAsia="fr-FR"/>
        </w:rPr>
        <w:instrText xml:space="preserve"> TOC \h \z \c "Figure" </w:instrText>
      </w:r>
      <w:r>
        <w:rPr>
          <w:rFonts w:asciiTheme="minorHAnsi" w:hAnsiTheme="minorHAnsi" w:cstheme="minorHAnsi"/>
          <w:color w:val="2B579A"/>
          <w:shd w:val="clear" w:color="auto" w:fill="E6E6E6"/>
          <w:lang w:eastAsia="fr-FR"/>
        </w:rPr>
        <w:fldChar w:fldCharType="separate"/>
      </w:r>
      <w:hyperlink w:anchor="_Toc113720804" w:history="1">
        <w:r w:rsidR="00CB53B6" w:rsidRPr="000A6F46">
          <w:rPr>
            <w:rStyle w:val="Hyperlink"/>
            <w:noProof/>
          </w:rPr>
          <w:t>Figure 1 – Réseaux d’eau implantés au Maniema</w:t>
        </w:r>
        <w:r w:rsidR="00CB53B6">
          <w:rPr>
            <w:noProof/>
            <w:webHidden/>
          </w:rPr>
          <w:tab/>
          <w:t>VII.</w:t>
        </w:r>
        <w:r w:rsidR="00CB53B6">
          <w:rPr>
            <w:noProof/>
            <w:webHidden/>
          </w:rPr>
          <w:fldChar w:fldCharType="begin"/>
        </w:r>
        <w:r w:rsidR="00CB53B6">
          <w:rPr>
            <w:noProof/>
            <w:webHidden/>
          </w:rPr>
          <w:instrText xml:space="preserve"> PAGEREF _Toc113720804 \h </w:instrText>
        </w:r>
        <w:r w:rsidR="00CB53B6">
          <w:rPr>
            <w:noProof/>
            <w:webHidden/>
          </w:rPr>
        </w:r>
        <w:r w:rsidR="00CB53B6">
          <w:rPr>
            <w:noProof/>
            <w:webHidden/>
          </w:rPr>
          <w:fldChar w:fldCharType="separate"/>
        </w:r>
        <w:r w:rsidR="00A361E7">
          <w:rPr>
            <w:noProof/>
            <w:webHidden/>
          </w:rPr>
          <w:t>9</w:t>
        </w:r>
        <w:r w:rsidR="00CB53B6">
          <w:rPr>
            <w:noProof/>
            <w:webHidden/>
          </w:rPr>
          <w:fldChar w:fldCharType="end"/>
        </w:r>
      </w:hyperlink>
    </w:p>
    <w:p w14:paraId="6056996D" w14:textId="2F3ED211"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05" w:history="1">
        <w:r w:rsidR="00CB53B6" w:rsidRPr="000A6F46">
          <w:rPr>
            <w:rStyle w:val="Hyperlink"/>
            <w:noProof/>
          </w:rPr>
          <w:t>Figure 2 – Carte du ciblage géographique au Sud Kivu</w:t>
        </w:r>
        <w:r w:rsidR="00CB53B6">
          <w:rPr>
            <w:noProof/>
            <w:webHidden/>
          </w:rPr>
          <w:tab/>
          <w:t>VII.</w:t>
        </w:r>
        <w:r w:rsidR="00CB53B6">
          <w:rPr>
            <w:noProof/>
            <w:webHidden/>
          </w:rPr>
          <w:fldChar w:fldCharType="begin"/>
        </w:r>
        <w:r w:rsidR="00CB53B6">
          <w:rPr>
            <w:noProof/>
            <w:webHidden/>
          </w:rPr>
          <w:instrText xml:space="preserve"> PAGEREF _Toc113720805 \h </w:instrText>
        </w:r>
        <w:r w:rsidR="00CB53B6">
          <w:rPr>
            <w:noProof/>
            <w:webHidden/>
          </w:rPr>
        </w:r>
        <w:r w:rsidR="00CB53B6">
          <w:rPr>
            <w:noProof/>
            <w:webHidden/>
          </w:rPr>
          <w:fldChar w:fldCharType="separate"/>
        </w:r>
        <w:r w:rsidR="00A361E7">
          <w:rPr>
            <w:noProof/>
            <w:webHidden/>
          </w:rPr>
          <w:t>11</w:t>
        </w:r>
        <w:r w:rsidR="00CB53B6">
          <w:rPr>
            <w:noProof/>
            <w:webHidden/>
          </w:rPr>
          <w:fldChar w:fldCharType="end"/>
        </w:r>
      </w:hyperlink>
    </w:p>
    <w:p w14:paraId="7548DF55" w14:textId="5210136C"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06" w:history="1">
        <w:r w:rsidR="00CB53B6" w:rsidRPr="000A6F46">
          <w:rPr>
            <w:rStyle w:val="Hyperlink"/>
            <w:noProof/>
          </w:rPr>
          <w:t>Figure 3 – Carte des zones prioritaires de l’I4S</w:t>
        </w:r>
        <w:r w:rsidR="00CB53B6">
          <w:rPr>
            <w:noProof/>
            <w:webHidden/>
          </w:rPr>
          <w:tab/>
          <w:t>VII.</w:t>
        </w:r>
        <w:r w:rsidR="00CB53B6">
          <w:rPr>
            <w:noProof/>
            <w:webHidden/>
          </w:rPr>
          <w:fldChar w:fldCharType="begin"/>
        </w:r>
        <w:r w:rsidR="00CB53B6">
          <w:rPr>
            <w:noProof/>
            <w:webHidden/>
          </w:rPr>
          <w:instrText xml:space="preserve"> PAGEREF _Toc113720806 \h </w:instrText>
        </w:r>
        <w:r w:rsidR="00CB53B6">
          <w:rPr>
            <w:noProof/>
            <w:webHidden/>
          </w:rPr>
        </w:r>
        <w:r w:rsidR="00CB53B6">
          <w:rPr>
            <w:noProof/>
            <w:webHidden/>
          </w:rPr>
          <w:fldChar w:fldCharType="separate"/>
        </w:r>
        <w:r w:rsidR="00A361E7">
          <w:rPr>
            <w:noProof/>
            <w:webHidden/>
          </w:rPr>
          <w:t>11</w:t>
        </w:r>
        <w:r w:rsidR="00CB53B6">
          <w:rPr>
            <w:noProof/>
            <w:webHidden/>
          </w:rPr>
          <w:fldChar w:fldCharType="end"/>
        </w:r>
      </w:hyperlink>
    </w:p>
    <w:p w14:paraId="07ACBFEF" w14:textId="36C9D2C7"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07" w:history="1">
        <w:r w:rsidR="00CB53B6" w:rsidRPr="000A6F46">
          <w:rPr>
            <w:rStyle w:val="Hyperlink"/>
            <w:noProof/>
          </w:rPr>
          <w:t>Figure 4- Chaîne de résultat Sortie programme eau au Maniema</w:t>
        </w:r>
        <w:r w:rsidR="00CB53B6">
          <w:rPr>
            <w:noProof/>
            <w:webHidden/>
          </w:rPr>
          <w:tab/>
          <w:t>VII.</w:t>
        </w:r>
        <w:r w:rsidR="00CB53B6">
          <w:rPr>
            <w:noProof/>
            <w:webHidden/>
          </w:rPr>
          <w:fldChar w:fldCharType="begin"/>
        </w:r>
        <w:r w:rsidR="00CB53B6">
          <w:rPr>
            <w:noProof/>
            <w:webHidden/>
          </w:rPr>
          <w:instrText xml:space="preserve"> PAGEREF _Toc113720807 \h </w:instrText>
        </w:r>
        <w:r w:rsidR="00CB53B6">
          <w:rPr>
            <w:noProof/>
            <w:webHidden/>
          </w:rPr>
        </w:r>
        <w:r w:rsidR="00CB53B6">
          <w:rPr>
            <w:noProof/>
            <w:webHidden/>
          </w:rPr>
          <w:fldChar w:fldCharType="separate"/>
        </w:r>
        <w:r w:rsidR="00A361E7">
          <w:rPr>
            <w:noProof/>
            <w:webHidden/>
          </w:rPr>
          <w:t>16</w:t>
        </w:r>
        <w:r w:rsidR="00CB53B6">
          <w:rPr>
            <w:noProof/>
            <w:webHidden/>
          </w:rPr>
          <w:fldChar w:fldCharType="end"/>
        </w:r>
      </w:hyperlink>
    </w:p>
    <w:p w14:paraId="094BF7A3" w14:textId="47CB8A99"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08" w:history="1">
        <w:r w:rsidR="00CB53B6" w:rsidRPr="000A6F46">
          <w:rPr>
            <w:rStyle w:val="Hyperlink"/>
            <w:noProof/>
          </w:rPr>
          <w:t>Figure 5 – Chaîne de résultat Agriculture familiale et entreprenariat agricole et rural</w:t>
        </w:r>
        <w:r w:rsidR="00CB53B6">
          <w:rPr>
            <w:noProof/>
            <w:webHidden/>
          </w:rPr>
          <w:tab/>
          <w:t>VII.</w:t>
        </w:r>
        <w:r w:rsidR="00CB53B6">
          <w:rPr>
            <w:noProof/>
            <w:webHidden/>
          </w:rPr>
          <w:fldChar w:fldCharType="begin"/>
        </w:r>
        <w:r w:rsidR="00CB53B6">
          <w:rPr>
            <w:noProof/>
            <w:webHidden/>
          </w:rPr>
          <w:instrText xml:space="preserve"> PAGEREF _Toc113720808 \h </w:instrText>
        </w:r>
        <w:r w:rsidR="00CB53B6">
          <w:rPr>
            <w:noProof/>
            <w:webHidden/>
          </w:rPr>
        </w:r>
        <w:r w:rsidR="00CB53B6">
          <w:rPr>
            <w:noProof/>
            <w:webHidden/>
          </w:rPr>
          <w:fldChar w:fldCharType="separate"/>
        </w:r>
        <w:r w:rsidR="00A361E7">
          <w:rPr>
            <w:noProof/>
            <w:webHidden/>
          </w:rPr>
          <w:t>18</w:t>
        </w:r>
        <w:r w:rsidR="00CB53B6">
          <w:rPr>
            <w:noProof/>
            <w:webHidden/>
          </w:rPr>
          <w:fldChar w:fldCharType="end"/>
        </w:r>
      </w:hyperlink>
    </w:p>
    <w:p w14:paraId="4267EA74" w14:textId="63B23FF4" w:rsidR="00CB53B6" w:rsidRDefault="006C12C9">
      <w:pPr>
        <w:pStyle w:val="TableofFigures"/>
        <w:tabs>
          <w:tab w:val="right" w:leader="dot" w:pos="9202"/>
        </w:tabs>
        <w:rPr>
          <w:rFonts w:asciiTheme="minorHAnsi" w:eastAsiaTheme="minorEastAsia" w:hAnsiTheme="minorHAnsi"/>
          <w:noProof/>
          <w:color w:val="auto"/>
          <w:sz w:val="22"/>
          <w:lang w:val="fr-FR" w:eastAsia="fr-FR"/>
        </w:rPr>
      </w:pPr>
      <w:hyperlink w:anchor="_Toc113720809" w:history="1">
        <w:r w:rsidR="00CB53B6" w:rsidRPr="000A6F46">
          <w:rPr>
            <w:rStyle w:val="Hyperlink"/>
            <w:noProof/>
          </w:rPr>
          <w:t>Figure 6</w:t>
        </w:r>
        <w:r w:rsidR="00CB53B6" w:rsidRPr="000A6F46">
          <w:rPr>
            <w:rStyle w:val="Hyperlink"/>
            <w:rFonts w:eastAsia="Times New Roman" w:cs="Segoe UI"/>
            <w:noProof/>
            <w:lang w:eastAsia="fr-FR"/>
          </w:rPr>
          <w:t xml:space="preserve"> – Chaîne de résultat de l’intervention Jeunesse, conscience culturelle et sociale du pilier 1</w:t>
        </w:r>
        <w:r w:rsidR="00CB53B6">
          <w:rPr>
            <w:noProof/>
            <w:webHidden/>
          </w:rPr>
          <w:tab/>
          <w:t>VII.</w:t>
        </w:r>
        <w:r w:rsidR="00CB53B6">
          <w:rPr>
            <w:noProof/>
            <w:webHidden/>
          </w:rPr>
          <w:fldChar w:fldCharType="begin"/>
        </w:r>
        <w:r w:rsidR="00CB53B6">
          <w:rPr>
            <w:noProof/>
            <w:webHidden/>
          </w:rPr>
          <w:instrText xml:space="preserve"> PAGEREF _Toc113720809 \h </w:instrText>
        </w:r>
        <w:r w:rsidR="00CB53B6">
          <w:rPr>
            <w:noProof/>
            <w:webHidden/>
          </w:rPr>
        </w:r>
        <w:r w:rsidR="00CB53B6">
          <w:rPr>
            <w:noProof/>
            <w:webHidden/>
          </w:rPr>
          <w:fldChar w:fldCharType="separate"/>
        </w:r>
        <w:r w:rsidR="00A361E7">
          <w:rPr>
            <w:noProof/>
            <w:webHidden/>
          </w:rPr>
          <w:t>25</w:t>
        </w:r>
        <w:r w:rsidR="00CB53B6">
          <w:rPr>
            <w:noProof/>
            <w:webHidden/>
          </w:rPr>
          <w:fldChar w:fldCharType="end"/>
        </w:r>
      </w:hyperlink>
    </w:p>
    <w:p w14:paraId="5278606C" w14:textId="279A2D7F" w:rsidR="003C2B50" w:rsidRDefault="00CD0AF2" w:rsidP="00C64F71">
      <w:pPr>
        <w:spacing w:after="0"/>
        <w:rPr>
          <w:rFonts w:asciiTheme="minorHAnsi" w:hAnsiTheme="minorHAnsi" w:cstheme="minorHAnsi"/>
          <w:color w:val="2B579A"/>
          <w:shd w:val="clear" w:color="auto" w:fill="E6E6E6"/>
          <w:lang w:eastAsia="fr-FR"/>
        </w:rPr>
      </w:pPr>
      <w:r>
        <w:rPr>
          <w:rFonts w:asciiTheme="minorHAnsi" w:hAnsiTheme="minorHAnsi" w:cstheme="minorHAnsi"/>
          <w:color w:val="2B579A"/>
          <w:shd w:val="clear" w:color="auto" w:fill="E6E6E6"/>
          <w:lang w:eastAsia="fr-FR"/>
        </w:rPr>
        <w:fldChar w:fldCharType="end"/>
      </w:r>
      <w:r w:rsidR="003C2B50">
        <w:rPr>
          <w:rFonts w:asciiTheme="minorHAnsi" w:hAnsiTheme="minorHAnsi" w:cstheme="minorHAnsi"/>
          <w:color w:val="2B579A"/>
          <w:shd w:val="clear" w:color="auto" w:fill="E6E6E6"/>
          <w:lang w:eastAsia="fr-FR"/>
        </w:rPr>
        <w:br w:type="page"/>
      </w:r>
    </w:p>
    <w:p w14:paraId="76F551F2" w14:textId="59402577" w:rsidR="003C2B50" w:rsidRDefault="003C2B50" w:rsidP="00C64F71">
      <w:pPr>
        <w:spacing w:after="0"/>
        <w:rPr>
          <w:rFonts w:ascii="Calibri" w:eastAsiaTheme="majorEastAsia" w:hAnsi="Calibri" w:cstheme="majorBidi"/>
          <w:sz w:val="32"/>
          <w:szCs w:val="32"/>
          <w:lang w:eastAsia="fr-BE"/>
        </w:rPr>
      </w:pPr>
      <w:r w:rsidRPr="003C2B50">
        <w:rPr>
          <w:rFonts w:ascii="Calibri" w:eastAsiaTheme="majorEastAsia" w:hAnsi="Calibri" w:cstheme="majorBidi"/>
          <w:sz w:val="32"/>
          <w:szCs w:val="32"/>
          <w:lang w:eastAsia="fr-BE"/>
        </w:rPr>
        <w:t>Acronymes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0"/>
        <w:gridCol w:w="6907"/>
      </w:tblGrid>
      <w:tr w:rsidR="009B0D71" w:rsidRPr="009B0D71" w14:paraId="001B6B4D" w14:textId="77777777" w:rsidTr="27ED06FF">
        <w:trPr>
          <w:trHeight w:val="109"/>
        </w:trPr>
        <w:tc>
          <w:tcPr>
            <w:tcW w:w="2160" w:type="dxa"/>
            <w:shd w:val="clear" w:color="auto" w:fill="auto"/>
            <w:noWrap/>
            <w:vAlign w:val="bottom"/>
            <w:hideMark/>
          </w:tcPr>
          <w:p w14:paraId="262CC9B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AEPA</w:t>
            </w:r>
          </w:p>
        </w:tc>
        <w:tc>
          <w:tcPr>
            <w:tcW w:w="6907" w:type="dxa"/>
            <w:shd w:val="clear" w:color="auto" w:fill="auto"/>
            <w:noWrap/>
            <w:vAlign w:val="bottom"/>
            <w:hideMark/>
          </w:tcPr>
          <w:p w14:paraId="1F439E4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Approvisionnement Eau Potable et en Assainissement </w:t>
            </w:r>
          </w:p>
        </w:tc>
      </w:tr>
      <w:tr w:rsidR="009B0D71" w:rsidRPr="009B0D71" w14:paraId="26562682" w14:textId="77777777" w:rsidTr="27ED06FF">
        <w:trPr>
          <w:trHeight w:val="300"/>
        </w:trPr>
        <w:tc>
          <w:tcPr>
            <w:tcW w:w="2160" w:type="dxa"/>
            <w:shd w:val="clear" w:color="auto" w:fill="auto"/>
            <w:noWrap/>
            <w:vAlign w:val="bottom"/>
            <w:hideMark/>
          </w:tcPr>
          <w:p w14:paraId="36F01F3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AG</w:t>
            </w:r>
          </w:p>
        </w:tc>
        <w:tc>
          <w:tcPr>
            <w:tcW w:w="6907" w:type="dxa"/>
            <w:shd w:val="clear" w:color="auto" w:fill="auto"/>
            <w:noWrap/>
            <w:vAlign w:val="bottom"/>
            <w:hideMark/>
          </w:tcPr>
          <w:p w14:paraId="34EA94AB"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Assemblées générales</w:t>
            </w:r>
          </w:p>
        </w:tc>
      </w:tr>
      <w:tr w:rsidR="009B0D71" w:rsidRPr="009B0D71" w14:paraId="07B891F1" w14:textId="77777777" w:rsidTr="27ED06FF">
        <w:trPr>
          <w:trHeight w:val="300"/>
        </w:trPr>
        <w:tc>
          <w:tcPr>
            <w:tcW w:w="2160" w:type="dxa"/>
            <w:shd w:val="clear" w:color="auto" w:fill="auto"/>
            <w:noWrap/>
            <w:vAlign w:val="bottom"/>
            <w:hideMark/>
          </w:tcPr>
          <w:p w14:paraId="5210208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ASBL</w:t>
            </w:r>
          </w:p>
        </w:tc>
        <w:tc>
          <w:tcPr>
            <w:tcW w:w="6907" w:type="dxa"/>
            <w:shd w:val="clear" w:color="auto" w:fill="auto"/>
            <w:noWrap/>
            <w:vAlign w:val="bottom"/>
            <w:hideMark/>
          </w:tcPr>
          <w:p w14:paraId="4FBC593E"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Association sans but lucratif </w:t>
            </w:r>
          </w:p>
        </w:tc>
      </w:tr>
      <w:tr w:rsidR="009B0D71" w:rsidRPr="009B0D71" w14:paraId="390604ED" w14:textId="77777777" w:rsidTr="27ED06FF">
        <w:trPr>
          <w:trHeight w:val="300"/>
        </w:trPr>
        <w:tc>
          <w:tcPr>
            <w:tcW w:w="2160" w:type="dxa"/>
            <w:shd w:val="clear" w:color="auto" w:fill="auto"/>
            <w:noWrap/>
            <w:vAlign w:val="bottom"/>
            <w:hideMark/>
          </w:tcPr>
          <w:p w14:paraId="4EC38C0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ASC</w:t>
            </w:r>
          </w:p>
        </w:tc>
        <w:tc>
          <w:tcPr>
            <w:tcW w:w="6907" w:type="dxa"/>
            <w:shd w:val="clear" w:color="auto" w:fill="auto"/>
            <w:noWrap/>
            <w:vAlign w:val="bottom"/>
            <w:hideMark/>
          </w:tcPr>
          <w:p w14:paraId="3EE02C0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Accord Spécifique de Coopération </w:t>
            </w:r>
          </w:p>
        </w:tc>
      </w:tr>
      <w:tr w:rsidR="009B0D71" w:rsidRPr="009B0D71" w14:paraId="2B59A4FE" w14:textId="77777777" w:rsidTr="27ED06FF">
        <w:trPr>
          <w:trHeight w:val="300"/>
        </w:trPr>
        <w:tc>
          <w:tcPr>
            <w:tcW w:w="2160" w:type="dxa"/>
            <w:shd w:val="clear" w:color="auto" w:fill="auto"/>
            <w:noWrap/>
            <w:vAlign w:val="bottom"/>
            <w:hideMark/>
          </w:tcPr>
          <w:p w14:paraId="36F7BFA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ASUREP</w:t>
            </w:r>
          </w:p>
        </w:tc>
        <w:tc>
          <w:tcPr>
            <w:tcW w:w="6907" w:type="dxa"/>
            <w:shd w:val="clear" w:color="auto" w:fill="auto"/>
            <w:noWrap/>
            <w:vAlign w:val="bottom"/>
            <w:hideMark/>
          </w:tcPr>
          <w:p w14:paraId="5980556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Association d’Usager du Réseau d'Eau Potable </w:t>
            </w:r>
          </w:p>
        </w:tc>
      </w:tr>
      <w:tr w:rsidR="009B0D71" w:rsidRPr="009B0D71" w14:paraId="5E9DCB05" w14:textId="77777777" w:rsidTr="27ED06FF">
        <w:trPr>
          <w:trHeight w:val="300"/>
        </w:trPr>
        <w:tc>
          <w:tcPr>
            <w:tcW w:w="2160" w:type="dxa"/>
            <w:shd w:val="clear" w:color="auto" w:fill="auto"/>
            <w:noWrap/>
            <w:vAlign w:val="bottom"/>
            <w:hideMark/>
          </w:tcPr>
          <w:p w14:paraId="291B63D0"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BF</w:t>
            </w:r>
          </w:p>
        </w:tc>
        <w:tc>
          <w:tcPr>
            <w:tcW w:w="6907" w:type="dxa"/>
            <w:shd w:val="clear" w:color="auto" w:fill="auto"/>
            <w:noWrap/>
            <w:vAlign w:val="bottom"/>
            <w:hideMark/>
          </w:tcPr>
          <w:p w14:paraId="1AD0FD9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Borne Fontaine</w:t>
            </w:r>
          </w:p>
        </w:tc>
      </w:tr>
      <w:tr w:rsidR="009B0D71" w:rsidRPr="009B0D71" w14:paraId="6CED45B0" w14:textId="77777777" w:rsidTr="27ED06FF">
        <w:trPr>
          <w:trHeight w:val="300"/>
        </w:trPr>
        <w:tc>
          <w:tcPr>
            <w:tcW w:w="2160" w:type="dxa"/>
            <w:shd w:val="clear" w:color="auto" w:fill="auto"/>
            <w:noWrap/>
            <w:vAlign w:val="bottom"/>
            <w:hideMark/>
          </w:tcPr>
          <w:p w14:paraId="668262FE"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BP</w:t>
            </w:r>
          </w:p>
        </w:tc>
        <w:tc>
          <w:tcPr>
            <w:tcW w:w="6907" w:type="dxa"/>
            <w:shd w:val="clear" w:color="auto" w:fill="auto"/>
            <w:noWrap/>
            <w:vAlign w:val="bottom"/>
            <w:hideMark/>
          </w:tcPr>
          <w:p w14:paraId="331CA4DB"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Branchements Privés </w:t>
            </w:r>
          </w:p>
        </w:tc>
      </w:tr>
      <w:tr w:rsidR="009B0D71" w:rsidRPr="009B0D71" w14:paraId="6E79395D" w14:textId="77777777" w:rsidTr="27ED06FF">
        <w:trPr>
          <w:trHeight w:val="300"/>
        </w:trPr>
        <w:tc>
          <w:tcPr>
            <w:tcW w:w="2160" w:type="dxa"/>
            <w:shd w:val="clear" w:color="auto" w:fill="auto"/>
            <w:noWrap/>
            <w:vAlign w:val="bottom"/>
            <w:hideMark/>
          </w:tcPr>
          <w:p w14:paraId="659772D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CEGEMI</w:t>
            </w:r>
          </w:p>
        </w:tc>
        <w:tc>
          <w:tcPr>
            <w:tcW w:w="6907" w:type="dxa"/>
            <w:shd w:val="clear" w:color="auto" w:fill="auto"/>
            <w:noWrap/>
            <w:vAlign w:val="bottom"/>
            <w:hideMark/>
          </w:tcPr>
          <w:p w14:paraId="7E1E60E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Centre d’Expertise en Gestion Minière </w:t>
            </w:r>
          </w:p>
        </w:tc>
      </w:tr>
      <w:tr w:rsidR="009B0D71" w:rsidRPr="009B0D71" w14:paraId="171F8893" w14:textId="77777777" w:rsidTr="27ED06FF">
        <w:trPr>
          <w:trHeight w:val="300"/>
        </w:trPr>
        <w:tc>
          <w:tcPr>
            <w:tcW w:w="2160" w:type="dxa"/>
            <w:shd w:val="clear" w:color="auto" w:fill="auto"/>
            <w:noWrap/>
            <w:vAlign w:val="bottom"/>
            <w:hideMark/>
          </w:tcPr>
          <w:p w14:paraId="3B9A99E6"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CESC</w:t>
            </w:r>
          </w:p>
        </w:tc>
        <w:tc>
          <w:tcPr>
            <w:tcW w:w="6907" w:type="dxa"/>
            <w:shd w:val="clear" w:color="auto" w:fill="auto"/>
            <w:noWrap/>
            <w:vAlign w:val="bottom"/>
            <w:hideMark/>
          </w:tcPr>
          <w:p w14:paraId="350EE2C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Centre d’Expertise en Sensibilité aux Conflits </w:t>
            </w:r>
          </w:p>
        </w:tc>
      </w:tr>
      <w:tr w:rsidR="009B0D71" w:rsidRPr="009B0D71" w14:paraId="2928A872" w14:textId="77777777" w:rsidTr="27ED06FF">
        <w:trPr>
          <w:trHeight w:val="300"/>
        </w:trPr>
        <w:tc>
          <w:tcPr>
            <w:tcW w:w="2160" w:type="dxa"/>
            <w:shd w:val="clear" w:color="auto" w:fill="auto"/>
            <w:noWrap/>
            <w:vAlign w:val="bottom"/>
            <w:hideMark/>
          </w:tcPr>
          <w:p w14:paraId="2FC7286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CGIAR</w:t>
            </w:r>
          </w:p>
        </w:tc>
        <w:tc>
          <w:tcPr>
            <w:tcW w:w="6907" w:type="dxa"/>
            <w:shd w:val="clear" w:color="auto" w:fill="auto"/>
            <w:noWrap/>
            <w:vAlign w:val="bottom"/>
            <w:hideMark/>
          </w:tcPr>
          <w:p w14:paraId="066699D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Groupe Consultatif pour la Recherche Agricole Internationale </w:t>
            </w:r>
          </w:p>
        </w:tc>
      </w:tr>
      <w:tr w:rsidR="009B0D71" w:rsidRPr="00F804CB" w14:paraId="19D1D262" w14:textId="77777777" w:rsidTr="27ED06FF">
        <w:trPr>
          <w:trHeight w:val="300"/>
        </w:trPr>
        <w:tc>
          <w:tcPr>
            <w:tcW w:w="2160" w:type="dxa"/>
            <w:shd w:val="clear" w:color="auto" w:fill="auto"/>
            <w:noWrap/>
            <w:vAlign w:val="bottom"/>
            <w:hideMark/>
          </w:tcPr>
          <w:p w14:paraId="17D2E101"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CIALCA</w:t>
            </w:r>
          </w:p>
        </w:tc>
        <w:tc>
          <w:tcPr>
            <w:tcW w:w="6907" w:type="dxa"/>
            <w:shd w:val="clear" w:color="auto" w:fill="auto"/>
            <w:noWrap/>
            <w:vAlign w:val="bottom"/>
            <w:hideMark/>
          </w:tcPr>
          <w:p w14:paraId="100E90B3" w14:textId="53BCD12C" w:rsidR="003C2B50" w:rsidRPr="00981D80" w:rsidRDefault="00F32D4F" w:rsidP="003C2B50">
            <w:pPr>
              <w:spacing w:after="0" w:line="240" w:lineRule="auto"/>
              <w:jc w:val="left"/>
              <w:rPr>
                <w:rFonts w:ascii="Times New Roman" w:eastAsia="Times New Roman" w:hAnsi="Times New Roman" w:cs="Times New Roman"/>
                <w:sz w:val="22"/>
                <w:lang w:val="en-US" w:eastAsia="fr-FR"/>
              </w:rPr>
            </w:pPr>
            <w:r w:rsidRPr="00981D80">
              <w:rPr>
                <w:rFonts w:ascii="Times New Roman" w:eastAsia="Times New Roman" w:hAnsi="Times New Roman" w:cs="Times New Roman"/>
                <w:sz w:val="22"/>
                <w:lang w:val="en-US" w:eastAsia="fr-FR"/>
              </w:rPr>
              <w:t>Consortium for Improving Agriculture-based Livelihoods in Central Africa</w:t>
            </w:r>
          </w:p>
        </w:tc>
      </w:tr>
      <w:tr w:rsidR="009B0D71" w:rsidRPr="009B0D71" w14:paraId="69C8F8F7" w14:textId="77777777" w:rsidTr="27ED06FF">
        <w:trPr>
          <w:trHeight w:val="300"/>
        </w:trPr>
        <w:tc>
          <w:tcPr>
            <w:tcW w:w="2160" w:type="dxa"/>
            <w:shd w:val="clear" w:color="auto" w:fill="auto"/>
            <w:noWrap/>
            <w:vAlign w:val="bottom"/>
            <w:hideMark/>
          </w:tcPr>
          <w:p w14:paraId="2180CBA6"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CONAREF</w:t>
            </w:r>
          </w:p>
        </w:tc>
        <w:tc>
          <w:tcPr>
            <w:tcW w:w="6907" w:type="dxa"/>
            <w:shd w:val="clear" w:color="auto" w:fill="auto"/>
            <w:noWrap/>
            <w:vAlign w:val="bottom"/>
            <w:hideMark/>
          </w:tcPr>
          <w:p w14:paraId="6511752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Commission Nationale de Réforme Foncière</w:t>
            </w:r>
          </w:p>
        </w:tc>
      </w:tr>
      <w:tr w:rsidR="009B0D71" w:rsidRPr="009B0D71" w14:paraId="7B298258" w14:textId="77777777" w:rsidTr="27ED06FF">
        <w:trPr>
          <w:trHeight w:val="300"/>
        </w:trPr>
        <w:tc>
          <w:tcPr>
            <w:tcW w:w="2160" w:type="dxa"/>
            <w:shd w:val="clear" w:color="auto" w:fill="auto"/>
            <w:noWrap/>
            <w:vAlign w:val="bottom"/>
            <w:hideMark/>
          </w:tcPr>
          <w:p w14:paraId="5E040FB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CSUB</w:t>
            </w:r>
          </w:p>
        </w:tc>
        <w:tc>
          <w:tcPr>
            <w:tcW w:w="6907" w:type="dxa"/>
            <w:shd w:val="clear" w:color="auto" w:fill="auto"/>
            <w:noWrap/>
            <w:vAlign w:val="bottom"/>
            <w:hideMark/>
          </w:tcPr>
          <w:p w14:paraId="5CDBE693"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Convention de Subsides </w:t>
            </w:r>
          </w:p>
        </w:tc>
      </w:tr>
      <w:tr w:rsidR="009B0D71" w:rsidRPr="009B0D71" w14:paraId="7E059B63" w14:textId="77777777" w:rsidTr="27ED06FF">
        <w:trPr>
          <w:trHeight w:val="300"/>
        </w:trPr>
        <w:tc>
          <w:tcPr>
            <w:tcW w:w="2160" w:type="dxa"/>
            <w:shd w:val="clear" w:color="auto" w:fill="auto"/>
            <w:noWrap/>
            <w:vAlign w:val="bottom"/>
            <w:hideMark/>
          </w:tcPr>
          <w:p w14:paraId="027A6E3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CTB</w:t>
            </w:r>
          </w:p>
        </w:tc>
        <w:tc>
          <w:tcPr>
            <w:tcW w:w="6907" w:type="dxa"/>
            <w:shd w:val="clear" w:color="auto" w:fill="auto"/>
            <w:noWrap/>
            <w:vAlign w:val="bottom"/>
            <w:hideMark/>
          </w:tcPr>
          <w:p w14:paraId="2DE324C0"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Coopération Technique Belge</w:t>
            </w:r>
          </w:p>
        </w:tc>
      </w:tr>
      <w:tr w:rsidR="009B0D71" w:rsidRPr="009B0D71" w14:paraId="6F3A403A" w14:textId="77777777" w:rsidTr="27ED06FF">
        <w:trPr>
          <w:trHeight w:val="300"/>
        </w:trPr>
        <w:tc>
          <w:tcPr>
            <w:tcW w:w="2160" w:type="dxa"/>
            <w:shd w:val="clear" w:color="auto" w:fill="auto"/>
            <w:noWrap/>
            <w:vAlign w:val="bottom"/>
            <w:hideMark/>
          </w:tcPr>
          <w:p w14:paraId="38271A4E"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CWB</w:t>
            </w:r>
          </w:p>
        </w:tc>
        <w:tc>
          <w:tcPr>
            <w:tcW w:w="6907" w:type="dxa"/>
            <w:shd w:val="clear" w:color="auto" w:fill="auto"/>
            <w:noWrap/>
            <w:vAlign w:val="bottom"/>
            <w:hideMark/>
          </w:tcPr>
          <w:p w14:paraId="4F28E732"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Centre Wallonie Bruxelles</w:t>
            </w:r>
          </w:p>
        </w:tc>
      </w:tr>
      <w:tr w:rsidR="009B0D71" w:rsidRPr="009B0D71" w14:paraId="52779AFD" w14:textId="77777777" w:rsidTr="27ED06FF">
        <w:trPr>
          <w:trHeight w:val="300"/>
        </w:trPr>
        <w:tc>
          <w:tcPr>
            <w:tcW w:w="2160" w:type="dxa"/>
            <w:shd w:val="clear" w:color="auto" w:fill="auto"/>
            <w:noWrap/>
            <w:vAlign w:val="bottom"/>
            <w:hideMark/>
          </w:tcPr>
          <w:p w14:paraId="28BEF3D2"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DDC</w:t>
            </w:r>
          </w:p>
        </w:tc>
        <w:tc>
          <w:tcPr>
            <w:tcW w:w="6907" w:type="dxa"/>
            <w:shd w:val="clear" w:color="auto" w:fill="auto"/>
            <w:noWrap/>
            <w:vAlign w:val="bottom"/>
            <w:hideMark/>
          </w:tcPr>
          <w:p w14:paraId="409C97C8" w14:textId="3BAB45A6" w:rsidR="003C2B50" w:rsidRPr="009B0D71" w:rsidRDefault="68D0397E" w:rsidP="36CEE121">
            <w:pPr>
              <w:spacing w:after="0" w:line="240" w:lineRule="auto"/>
              <w:jc w:val="left"/>
              <w:rPr>
                <w:rFonts w:ascii="Times New Roman" w:eastAsia="Times New Roman" w:hAnsi="Times New Roman" w:cs="Times New Roman"/>
                <w:sz w:val="22"/>
                <w:lang w:val="fr-FR" w:eastAsia="fr-FR"/>
              </w:rPr>
            </w:pPr>
            <w:r w:rsidRPr="36CEE121">
              <w:rPr>
                <w:rFonts w:ascii="Times New Roman" w:eastAsia="Times New Roman" w:hAnsi="Times New Roman" w:cs="Times New Roman"/>
                <w:sz w:val="22"/>
                <w:lang w:val="fr-FR" w:eastAsia="fr-FR"/>
              </w:rPr>
              <w:t xml:space="preserve">Direction du Développement et de la Coopération suisse </w:t>
            </w:r>
          </w:p>
        </w:tc>
      </w:tr>
      <w:tr w:rsidR="009B0D71" w:rsidRPr="009B0D71" w14:paraId="371A7500" w14:textId="77777777" w:rsidTr="00C2501B">
        <w:trPr>
          <w:trHeight w:val="300"/>
        </w:trPr>
        <w:tc>
          <w:tcPr>
            <w:tcW w:w="2160" w:type="dxa"/>
            <w:shd w:val="clear" w:color="auto" w:fill="auto"/>
            <w:noWrap/>
            <w:vAlign w:val="center"/>
            <w:hideMark/>
          </w:tcPr>
          <w:p w14:paraId="5181B2C0" w14:textId="77777777" w:rsidR="003C2B50" w:rsidRPr="009B0D71" w:rsidRDefault="003C2B50" w:rsidP="00C2501B">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DDRCS</w:t>
            </w:r>
          </w:p>
        </w:tc>
        <w:tc>
          <w:tcPr>
            <w:tcW w:w="6907" w:type="dxa"/>
            <w:shd w:val="clear" w:color="auto" w:fill="auto"/>
            <w:noWrap/>
            <w:vAlign w:val="bottom"/>
            <w:hideMark/>
          </w:tcPr>
          <w:p w14:paraId="77B35D9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Programme de Désarmement, Démobilisation, Relèvement Communautaire et Stabilisation </w:t>
            </w:r>
          </w:p>
        </w:tc>
      </w:tr>
      <w:tr w:rsidR="009B0D71" w:rsidRPr="009B0D71" w14:paraId="7AB62D62" w14:textId="77777777" w:rsidTr="27ED06FF">
        <w:trPr>
          <w:trHeight w:val="300"/>
        </w:trPr>
        <w:tc>
          <w:tcPr>
            <w:tcW w:w="2160" w:type="dxa"/>
            <w:shd w:val="clear" w:color="auto" w:fill="auto"/>
            <w:noWrap/>
            <w:vAlign w:val="bottom"/>
            <w:hideMark/>
          </w:tcPr>
          <w:p w14:paraId="0D074051"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DEV</w:t>
            </w:r>
          </w:p>
        </w:tc>
        <w:tc>
          <w:tcPr>
            <w:tcW w:w="6907" w:type="dxa"/>
            <w:shd w:val="clear" w:color="auto" w:fill="auto"/>
            <w:noWrap/>
            <w:vAlign w:val="bottom"/>
            <w:hideMark/>
          </w:tcPr>
          <w:p w14:paraId="6A3B298E" w14:textId="05873603"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w:t>
            </w:r>
            <w:r w:rsidR="00F32D4F">
              <w:rPr>
                <w:rFonts w:ascii="Times New Roman" w:eastAsia="Times New Roman" w:hAnsi="Times New Roman" w:cs="Times New Roman"/>
                <w:sz w:val="22"/>
                <w:lang w:val="fr-FR" w:eastAsia="fr-FR"/>
              </w:rPr>
              <w:t>é</w:t>
            </w:r>
            <w:r w:rsidRPr="009B0D71">
              <w:rPr>
                <w:rFonts w:ascii="Times New Roman" w:eastAsia="Times New Roman" w:hAnsi="Times New Roman" w:cs="Times New Roman"/>
                <w:sz w:val="22"/>
                <w:lang w:val="fr-FR" w:eastAsia="fr-FR"/>
              </w:rPr>
              <w:t>veloppement</w:t>
            </w:r>
          </w:p>
        </w:tc>
      </w:tr>
      <w:tr w:rsidR="009B0D71" w:rsidRPr="009B0D71" w14:paraId="0BA02CEA" w14:textId="77777777" w:rsidTr="27ED06FF">
        <w:trPr>
          <w:trHeight w:val="300"/>
        </w:trPr>
        <w:tc>
          <w:tcPr>
            <w:tcW w:w="2160" w:type="dxa"/>
            <w:shd w:val="clear" w:color="auto" w:fill="auto"/>
            <w:noWrap/>
            <w:vAlign w:val="bottom"/>
            <w:hideMark/>
          </w:tcPr>
          <w:p w14:paraId="39F81205"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DGD</w:t>
            </w:r>
          </w:p>
        </w:tc>
        <w:tc>
          <w:tcPr>
            <w:tcW w:w="6907" w:type="dxa"/>
            <w:shd w:val="clear" w:color="auto" w:fill="auto"/>
            <w:noWrap/>
            <w:vAlign w:val="bottom"/>
            <w:hideMark/>
          </w:tcPr>
          <w:p w14:paraId="7CD828B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Direction Générale coopération au Développement et aide humanitaire</w:t>
            </w:r>
          </w:p>
        </w:tc>
      </w:tr>
      <w:tr w:rsidR="009B0D71" w:rsidRPr="009B0D71" w14:paraId="2B680BBB" w14:textId="77777777" w:rsidTr="27ED06FF">
        <w:trPr>
          <w:trHeight w:val="300"/>
        </w:trPr>
        <w:tc>
          <w:tcPr>
            <w:tcW w:w="2160" w:type="dxa"/>
            <w:shd w:val="clear" w:color="auto" w:fill="auto"/>
            <w:noWrap/>
            <w:vAlign w:val="bottom"/>
            <w:hideMark/>
          </w:tcPr>
          <w:p w14:paraId="1AE7B47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DNPF</w:t>
            </w:r>
          </w:p>
        </w:tc>
        <w:tc>
          <w:tcPr>
            <w:tcW w:w="6907" w:type="dxa"/>
            <w:shd w:val="clear" w:color="auto" w:fill="auto"/>
            <w:noWrap/>
            <w:vAlign w:val="bottom"/>
            <w:hideMark/>
          </w:tcPr>
          <w:p w14:paraId="46043B6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Document National de Politique Foncière </w:t>
            </w:r>
          </w:p>
        </w:tc>
      </w:tr>
      <w:tr w:rsidR="009B0D71" w:rsidRPr="009B0D71" w14:paraId="07A266C6" w14:textId="77777777" w:rsidTr="27ED06FF">
        <w:trPr>
          <w:trHeight w:val="300"/>
        </w:trPr>
        <w:tc>
          <w:tcPr>
            <w:tcW w:w="2160" w:type="dxa"/>
            <w:shd w:val="clear" w:color="auto" w:fill="auto"/>
            <w:noWrap/>
            <w:vAlign w:val="bottom"/>
            <w:hideMark/>
          </w:tcPr>
          <w:p w14:paraId="5196BD9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DSPE</w:t>
            </w:r>
          </w:p>
        </w:tc>
        <w:tc>
          <w:tcPr>
            <w:tcW w:w="6907" w:type="dxa"/>
            <w:shd w:val="clear" w:color="auto" w:fill="auto"/>
            <w:noWrap/>
            <w:vAlign w:val="bottom"/>
            <w:hideMark/>
          </w:tcPr>
          <w:p w14:paraId="1EF3BCE5"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Délégation du Service Public de l’Eau </w:t>
            </w:r>
          </w:p>
        </w:tc>
      </w:tr>
      <w:tr w:rsidR="009B0D71" w:rsidRPr="009B0D71" w14:paraId="193FD2C2" w14:textId="77777777" w:rsidTr="27ED06FF">
        <w:trPr>
          <w:trHeight w:val="300"/>
        </w:trPr>
        <w:tc>
          <w:tcPr>
            <w:tcW w:w="2160" w:type="dxa"/>
            <w:shd w:val="clear" w:color="auto" w:fill="auto"/>
            <w:noWrap/>
            <w:vAlign w:val="bottom"/>
            <w:hideMark/>
          </w:tcPr>
          <w:p w14:paraId="7C4D7BA3"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DTF</w:t>
            </w:r>
          </w:p>
        </w:tc>
        <w:tc>
          <w:tcPr>
            <w:tcW w:w="6907" w:type="dxa"/>
            <w:shd w:val="clear" w:color="auto" w:fill="auto"/>
            <w:noWrap/>
            <w:vAlign w:val="bottom"/>
            <w:hideMark/>
          </w:tcPr>
          <w:p w14:paraId="438D27E2"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Document Technique et Financier</w:t>
            </w:r>
          </w:p>
        </w:tc>
      </w:tr>
      <w:tr w:rsidR="009B0D71" w:rsidRPr="009B0D71" w14:paraId="4DF84682" w14:textId="77777777" w:rsidTr="27ED06FF">
        <w:trPr>
          <w:trHeight w:val="300"/>
        </w:trPr>
        <w:tc>
          <w:tcPr>
            <w:tcW w:w="2160" w:type="dxa"/>
            <w:shd w:val="clear" w:color="auto" w:fill="auto"/>
            <w:noWrap/>
            <w:vAlign w:val="bottom"/>
            <w:hideMark/>
          </w:tcPr>
          <w:p w14:paraId="4085252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ECKA</w:t>
            </w:r>
          </w:p>
        </w:tc>
        <w:tc>
          <w:tcPr>
            <w:tcW w:w="6907" w:type="dxa"/>
            <w:shd w:val="clear" w:color="auto" w:fill="auto"/>
            <w:noWrap/>
            <w:vAlign w:val="bottom"/>
            <w:hideMark/>
          </w:tcPr>
          <w:p w14:paraId="4EEF50B6"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Espace Culturel </w:t>
            </w:r>
            <w:proofErr w:type="spellStart"/>
            <w:r w:rsidRPr="009B0D71">
              <w:rPr>
                <w:rFonts w:ascii="Times New Roman" w:eastAsia="Times New Roman" w:hAnsi="Times New Roman" w:cs="Times New Roman"/>
                <w:sz w:val="22"/>
                <w:lang w:val="fr-FR" w:eastAsia="fr-FR"/>
              </w:rPr>
              <w:t>Kwetu</w:t>
            </w:r>
            <w:proofErr w:type="spellEnd"/>
            <w:r w:rsidRPr="009B0D71">
              <w:rPr>
                <w:rFonts w:ascii="Times New Roman" w:eastAsia="Times New Roman" w:hAnsi="Times New Roman" w:cs="Times New Roman"/>
                <w:sz w:val="22"/>
                <w:lang w:val="fr-FR" w:eastAsia="fr-FR"/>
              </w:rPr>
              <w:t xml:space="preserve"> Arts </w:t>
            </w:r>
          </w:p>
        </w:tc>
      </w:tr>
      <w:tr w:rsidR="009B0D71" w:rsidRPr="009B0D71" w14:paraId="2526E06C" w14:textId="77777777" w:rsidTr="27ED06FF">
        <w:trPr>
          <w:trHeight w:val="300"/>
        </w:trPr>
        <w:tc>
          <w:tcPr>
            <w:tcW w:w="2160" w:type="dxa"/>
            <w:shd w:val="clear" w:color="auto" w:fill="auto"/>
            <w:noWrap/>
            <w:vAlign w:val="bottom"/>
            <w:hideMark/>
          </w:tcPr>
          <w:p w14:paraId="48B5D4C0"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ETD</w:t>
            </w:r>
          </w:p>
        </w:tc>
        <w:tc>
          <w:tcPr>
            <w:tcW w:w="6907" w:type="dxa"/>
            <w:shd w:val="clear" w:color="auto" w:fill="auto"/>
            <w:noWrap/>
            <w:vAlign w:val="bottom"/>
            <w:hideMark/>
          </w:tcPr>
          <w:p w14:paraId="02AF9655"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Entités territoriales décentralisées </w:t>
            </w:r>
          </w:p>
        </w:tc>
      </w:tr>
      <w:tr w:rsidR="009B0D71" w:rsidRPr="009B0D71" w14:paraId="51282DF6" w14:textId="77777777" w:rsidTr="27ED06FF">
        <w:trPr>
          <w:trHeight w:val="300"/>
        </w:trPr>
        <w:tc>
          <w:tcPr>
            <w:tcW w:w="2160" w:type="dxa"/>
            <w:shd w:val="clear" w:color="auto" w:fill="auto"/>
            <w:noWrap/>
            <w:vAlign w:val="bottom"/>
            <w:hideMark/>
          </w:tcPr>
          <w:p w14:paraId="5F7C42C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EUR</w:t>
            </w:r>
          </w:p>
        </w:tc>
        <w:tc>
          <w:tcPr>
            <w:tcW w:w="6907" w:type="dxa"/>
            <w:shd w:val="clear" w:color="auto" w:fill="auto"/>
            <w:noWrap/>
            <w:vAlign w:val="bottom"/>
            <w:hideMark/>
          </w:tcPr>
          <w:p w14:paraId="3D1B08A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Euro</w:t>
            </w:r>
          </w:p>
        </w:tc>
      </w:tr>
      <w:tr w:rsidR="009B0D71" w:rsidRPr="009B0D71" w14:paraId="4D5FE8AF" w14:textId="77777777" w:rsidTr="27ED06FF">
        <w:trPr>
          <w:trHeight w:val="300"/>
        </w:trPr>
        <w:tc>
          <w:tcPr>
            <w:tcW w:w="2160" w:type="dxa"/>
            <w:shd w:val="clear" w:color="auto" w:fill="auto"/>
            <w:noWrap/>
            <w:vAlign w:val="bottom"/>
            <w:hideMark/>
          </w:tcPr>
          <w:p w14:paraId="0D7805CB"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FAO</w:t>
            </w:r>
          </w:p>
        </w:tc>
        <w:tc>
          <w:tcPr>
            <w:tcW w:w="6907" w:type="dxa"/>
            <w:shd w:val="clear" w:color="auto" w:fill="auto"/>
            <w:noWrap/>
            <w:vAlign w:val="bottom"/>
            <w:hideMark/>
          </w:tcPr>
          <w:p w14:paraId="508304E7"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Organisation des Nations Unies pour l'alimentation et l'agriculture</w:t>
            </w:r>
          </w:p>
        </w:tc>
      </w:tr>
      <w:tr w:rsidR="009B0D71" w:rsidRPr="009B0D71" w14:paraId="2AE98E14" w14:textId="77777777" w:rsidTr="27ED06FF">
        <w:trPr>
          <w:trHeight w:val="300"/>
        </w:trPr>
        <w:tc>
          <w:tcPr>
            <w:tcW w:w="2160" w:type="dxa"/>
            <w:shd w:val="clear" w:color="auto" w:fill="auto"/>
            <w:noWrap/>
            <w:vAlign w:val="bottom"/>
            <w:hideMark/>
          </w:tcPr>
          <w:p w14:paraId="736E6873"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FIN</w:t>
            </w:r>
          </w:p>
        </w:tc>
        <w:tc>
          <w:tcPr>
            <w:tcW w:w="6907" w:type="dxa"/>
            <w:shd w:val="clear" w:color="auto" w:fill="auto"/>
            <w:noWrap/>
            <w:vAlign w:val="bottom"/>
            <w:hideMark/>
          </w:tcPr>
          <w:p w14:paraId="6DA9ECA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Financier</w:t>
            </w:r>
          </w:p>
        </w:tc>
      </w:tr>
      <w:tr w:rsidR="009B0D71" w:rsidRPr="009B0D71" w14:paraId="757C51BF" w14:textId="77777777" w:rsidTr="27ED06FF">
        <w:trPr>
          <w:trHeight w:val="300"/>
        </w:trPr>
        <w:tc>
          <w:tcPr>
            <w:tcW w:w="2160" w:type="dxa"/>
            <w:shd w:val="clear" w:color="auto" w:fill="auto"/>
            <w:noWrap/>
            <w:vAlign w:val="bottom"/>
            <w:hideMark/>
          </w:tcPr>
          <w:p w14:paraId="5CFC5806"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FPM</w:t>
            </w:r>
          </w:p>
        </w:tc>
        <w:tc>
          <w:tcPr>
            <w:tcW w:w="6907" w:type="dxa"/>
            <w:shd w:val="clear" w:color="auto" w:fill="auto"/>
            <w:noWrap/>
            <w:vAlign w:val="bottom"/>
            <w:hideMark/>
          </w:tcPr>
          <w:p w14:paraId="57C9D850"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Fonds pour l'inclusion financière en RD Congo</w:t>
            </w:r>
          </w:p>
        </w:tc>
      </w:tr>
      <w:tr w:rsidR="009B0D71" w:rsidRPr="009B0D71" w14:paraId="18F825D2" w14:textId="77777777" w:rsidTr="27ED06FF">
        <w:trPr>
          <w:trHeight w:val="300"/>
        </w:trPr>
        <w:tc>
          <w:tcPr>
            <w:tcW w:w="2160" w:type="dxa"/>
            <w:shd w:val="clear" w:color="auto" w:fill="auto"/>
            <w:noWrap/>
            <w:vAlign w:val="bottom"/>
            <w:hideMark/>
          </w:tcPr>
          <w:p w14:paraId="3D5900A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FTE</w:t>
            </w:r>
          </w:p>
        </w:tc>
        <w:tc>
          <w:tcPr>
            <w:tcW w:w="6907" w:type="dxa"/>
            <w:shd w:val="clear" w:color="auto" w:fill="auto"/>
            <w:noWrap/>
            <w:vAlign w:val="bottom"/>
            <w:hideMark/>
          </w:tcPr>
          <w:p w14:paraId="1A7BC318" w14:textId="42F7A999" w:rsidR="003C2B50" w:rsidRPr="009B0D71" w:rsidRDefault="00F32D4F" w:rsidP="003C2B50">
            <w:pPr>
              <w:spacing w:after="0" w:line="240" w:lineRule="auto"/>
              <w:jc w:val="left"/>
              <w:rPr>
                <w:rFonts w:ascii="Times New Roman" w:eastAsia="Times New Roman" w:hAnsi="Times New Roman" w:cs="Times New Roman"/>
                <w:sz w:val="22"/>
                <w:lang w:val="fr-FR" w:eastAsia="fr-FR"/>
              </w:rPr>
            </w:pPr>
            <w:r>
              <w:rPr>
                <w:rFonts w:ascii="Times New Roman" w:eastAsia="Times New Roman" w:hAnsi="Times New Roman" w:cs="Times New Roman"/>
                <w:sz w:val="22"/>
                <w:lang w:val="fr-FR" w:eastAsia="fr-FR"/>
              </w:rPr>
              <w:t>Full Time Equivalent</w:t>
            </w:r>
          </w:p>
        </w:tc>
      </w:tr>
      <w:tr w:rsidR="009B0D71" w:rsidRPr="009B0D71" w14:paraId="7C29F2AC" w14:textId="77777777" w:rsidTr="27ED06FF">
        <w:trPr>
          <w:trHeight w:val="300"/>
        </w:trPr>
        <w:tc>
          <w:tcPr>
            <w:tcW w:w="2160" w:type="dxa"/>
            <w:shd w:val="clear" w:color="auto" w:fill="auto"/>
            <w:noWrap/>
            <w:vAlign w:val="bottom"/>
            <w:hideMark/>
          </w:tcPr>
          <w:p w14:paraId="02CFA250"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HIMO</w:t>
            </w:r>
          </w:p>
        </w:tc>
        <w:tc>
          <w:tcPr>
            <w:tcW w:w="6907" w:type="dxa"/>
            <w:shd w:val="clear" w:color="auto" w:fill="auto"/>
            <w:noWrap/>
            <w:vAlign w:val="bottom"/>
            <w:hideMark/>
          </w:tcPr>
          <w:p w14:paraId="7292934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Haute Intensité de Main d’Œuvre </w:t>
            </w:r>
          </w:p>
        </w:tc>
      </w:tr>
      <w:tr w:rsidR="009B0D71" w:rsidRPr="009B0D71" w14:paraId="6BEB39E9" w14:textId="77777777" w:rsidTr="27ED06FF">
        <w:trPr>
          <w:trHeight w:val="300"/>
        </w:trPr>
        <w:tc>
          <w:tcPr>
            <w:tcW w:w="2160" w:type="dxa"/>
            <w:shd w:val="clear" w:color="auto" w:fill="auto"/>
            <w:noWrap/>
            <w:vAlign w:val="bottom"/>
            <w:hideMark/>
          </w:tcPr>
          <w:p w14:paraId="704FB16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IAFA</w:t>
            </w:r>
          </w:p>
        </w:tc>
        <w:tc>
          <w:tcPr>
            <w:tcW w:w="6907" w:type="dxa"/>
            <w:shd w:val="clear" w:color="auto" w:fill="auto"/>
            <w:noWrap/>
            <w:vAlign w:val="bottom"/>
            <w:hideMark/>
          </w:tcPr>
          <w:p w14:paraId="3C56E06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Indice d’Autonomisation des Femmes dans l’Agriculture </w:t>
            </w:r>
          </w:p>
        </w:tc>
      </w:tr>
      <w:tr w:rsidR="009B0D71" w:rsidRPr="009B0D71" w14:paraId="026F8C95" w14:textId="77777777" w:rsidTr="27ED06FF">
        <w:trPr>
          <w:trHeight w:val="300"/>
        </w:trPr>
        <w:tc>
          <w:tcPr>
            <w:tcW w:w="2160" w:type="dxa"/>
            <w:shd w:val="clear" w:color="auto" w:fill="auto"/>
            <w:noWrap/>
            <w:vAlign w:val="bottom"/>
            <w:hideMark/>
          </w:tcPr>
          <w:p w14:paraId="3A199AD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IITA</w:t>
            </w:r>
          </w:p>
        </w:tc>
        <w:tc>
          <w:tcPr>
            <w:tcW w:w="6907" w:type="dxa"/>
            <w:shd w:val="clear" w:color="auto" w:fill="auto"/>
            <w:noWrap/>
            <w:vAlign w:val="bottom"/>
            <w:hideMark/>
          </w:tcPr>
          <w:p w14:paraId="0355822C" w14:textId="20DCF514" w:rsidR="003C2B50" w:rsidRPr="009B0D71" w:rsidRDefault="001C3297"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L</w:t>
            </w:r>
            <w:r w:rsidR="003C2B50" w:rsidRPr="009B0D71">
              <w:rPr>
                <w:rFonts w:ascii="Times New Roman" w:eastAsia="Times New Roman" w:hAnsi="Times New Roman" w:cs="Times New Roman"/>
                <w:sz w:val="22"/>
                <w:lang w:val="fr-FR" w:eastAsia="fr-FR"/>
              </w:rPr>
              <w:t xml:space="preserve">’Institut International d’Agriculture Tropicale </w:t>
            </w:r>
          </w:p>
        </w:tc>
      </w:tr>
      <w:tr w:rsidR="009B0D71" w:rsidRPr="009B0D71" w14:paraId="4432E129" w14:textId="77777777" w:rsidTr="27ED06FF">
        <w:trPr>
          <w:trHeight w:val="300"/>
        </w:trPr>
        <w:tc>
          <w:tcPr>
            <w:tcW w:w="2160" w:type="dxa"/>
            <w:shd w:val="clear" w:color="auto" w:fill="auto"/>
            <w:noWrap/>
            <w:vAlign w:val="bottom"/>
            <w:hideMark/>
          </w:tcPr>
          <w:p w14:paraId="0C70E542"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IM</w:t>
            </w:r>
          </w:p>
        </w:tc>
        <w:tc>
          <w:tcPr>
            <w:tcW w:w="6907" w:type="dxa"/>
            <w:shd w:val="clear" w:color="auto" w:fill="auto"/>
            <w:noWrap/>
            <w:vAlign w:val="bottom"/>
            <w:hideMark/>
          </w:tcPr>
          <w:p w14:paraId="6217C023"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Intervention Manager</w:t>
            </w:r>
          </w:p>
        </w:tc>
      </w:tr>
      <w:tr w:rsidR="009B0D71" w:rsidRPr="009B0D71" w14:paraId="0AE87BF6" w14:textId="77777777" w:rsidTr="27ED06FF">
        <w:trPr>
          <w:trHeight w:val="300"/>
        </w:trPr>
        <w:tc>
          <w:tcPr>
            <w:tcW w:w="2160" w:type="dxa"/>
            <w:shd w:val="clear" w:color="auto" w:fill="auto"/>
            <w:noWrap/>
            <w:vAlign w:val="bottom"/>
            <w:hideMark/>
          </w:tcPr>
          <w:p w14:paraId="6EF4C65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INERA</w:t>
            </w:r>
          </w:p>
        </w:tc>
        <w:tc>
          <w:tcPr>
            <w:tcW w:w="6907" w:type="dxa"/>
            <w:shd w:val="clear" w:color="auto" w:fill="auto"/>
            <w:noWrap/>
            <w:vAlign w:val="bottom"/>
            <w:hideMark/>
          </w:tcPr>
          <w:p w14:paraId="3F6B1A9B"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Institut Nationale pour l’Etude et la Recherche Agronomique </w:t>
            </w:r>
          </w:p>
        </w:tc>
      </w:tr>
      <w:tr w:rsidR="009B0D71" w:rsidRPr="009B0D71" w14:paraId="4E4CEEC4" w14:textId="77777777" w:rsidTr="27ED06FF">
        <w:trPr>
          <w:trHeight w:val="300"/>
        </w:trPr>
        <w:tc>
          <w:tcPr>
            <w:tcW w:w="2160" w:type="dxa"/>
            <w:shd w:val="clear" w:color="auto" w:fill="auto"/>
            <w:noWrap/>
            <w:vAlign w:val="bottom"/>
            <w:hideMark/>
          </w:tcPr>
          <w:p w14:paraId="13E84311"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INT</w:t>
            </w:r>
          </w:p>
        </w:tc>
        <w:tc>
          <w:tcPr>
            <w:tcW w:w="6907" w:type="dxa"/>
            <w:shd w:val="clear" w:color="auto" w:fill="auto"/>
            <w:noWrap/>
            <w:vAlign w:val="bottom"/>
            <w:hideMark/>
          </w:tcPr>
          <w:p w14:paraId="5061AD94" w14:textId="098F7FE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Internatio</w:t>
            </w:r>
            <w:r w:rsidR="00E7548B" w:rsidRPr="009B0D71">
              <w:rPr>
                <w:rFonts w:ascii="Times New Roman" w:eastAsia="Times New Roman" w:hAnsi="Times New Roman" w:cs="Times New Roman"/>
                <w:sz w:val="22"/>
                <w:lang w:val="fr-FR" w:eastAsia="fr-FR"/>
              </w:rPr>
              <w:t>n</w:t>
            </w:r>
            <w:r w:rsidRPr="009B0D71">
              <w:rPr>
                <w:rFonts w:ascii="Times New Roman" w:eastAsia="Times New Roman" w:hAnsi="Times New Roman" w:cs="Times New Roman"/>
                <w:sz w:val="22"/>
                <w:lang w:val="fr-FR" w:eastAsia="fr-FR"/>
              </w:rPr>
              <w:t>al</w:t>
            </w:r>
          </w:p>
        </w:tc>
      </w:tr>
      <w:tr w:rsidR="009B0D71" w:rsidRPr="009B0D71" w14:paraId="403EED1A" w14:textId="77777777" w:rsidTr="27ED06FF">
        <w:trPr>
          <w:trHeight w:val="300"/>
        </w:trPr>
        <w:tc>
          <w:tcPr>
            <w:tcW w:w="2160" w:type="dxa"/>
            <w:shd w:val="clear" w:color="auto" w:fill="auto"/>
            <w:noWrap/>
            <w:vAlign w:val="bottom"/>
            <w:hideMark/>
          </w:tcPr>
          <w:p w14:paraId="7870B38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ISDR</w:t>
            </w:r>
          </w:p>
        </w:tc>
        <w:tc>
          <w:tcPr>
            <w:tcW w:w="6907" w:type="dxa"/>
            <w:shd w:val="clear" w:color="auto" w:fill="auto"/>
            <w:noWrap/>
            <w:vAlign w:val="bottom"/>
            <w:hideMark/>
          </w:tcPr>
          <w:p w14:paraId="16A482E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Institut Supérieur de développement Rural </w:t>
            </w:r>
          </w:p>
        </w:tc>
      </w:tr>
      <w:tr w:rsidR="009B0D71" w:rsidRPr="009B0D71" w14:paraId="463F54D5" w14:textId="77777777" w:rsidTr="27ED06FF">
        <w:trPr>
          <w:trHeight w:val="300"/>
        </w:trPr>
        <w:tc>
          <w:tcPr>
            <w:tcW w:w="2160" w:type="dxa"/>
            <w:shd w:val="clear" w:color="auto" w:fill="auto"/>
            <w:noWrap/>
            <w:vAlign w:val="bottom"/>
          </w:tcPr>
          <w:p w14:paraId="373E34D8" w14:textId="6881DF92" w:rsidR="00E34C8E" w:rsidRPr="009B0D71" w:rsidRDefault="00E34C8E"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I</w:t>
            </w:r>
            <w:r w:rsidR="009B0D71" w:rsidRPr="009B0D71">
              <w:rPr>
                <w:rFonts w:ascii="Times New Roman" w:eastAsia="Times New Roman" w:hAnsi="Times New Roman" w:cs="Times New Roman"/>
                <w:sz w:val="22"/>
                <w:lang w:val="fr-FR" w:eastAsia="fr-FR"/>
              </w:rPr>
              <w:t>4S</w:t>
            </w:r>
          </w:p>
        </w:tc>
        <w:tc>
          <w:tcPr>
            <w:tcW w:w="6907" w:type="dxa"/>
            <w:shd w:val="clear" w:color="auto" w:fill="auto"/>
            <w:noWrap/>
            <w:vAlign w:val="bottom"/>
          </w:tcPr>
          <w:p w14:paraId="687E0980" w14:textId="21615756" w:rsidR="00E34C8E" w:rsidRPr="009B0D71" w:rsidRDefault="00E5D3BB" w:rsidP="36CEE121">
            <w:pPr>
              <w:spacing w:after="0" w:line="240" w:lineRule="auto"/>
              <w:jc w:val="left"/>
              <w:rPr>
                <w:rFonts w:ascii="Times New Roman" w:eastAsia="Times New Roman" w:hAnsi="Times New Roman" w:cs="Times New Roman"/>
                <w:sz w:val="22"/>
                <w:lang w:eastAsia="fr-FR"/>
              </w:rPr>
            </w:pPr>
            <w:r w:rsidRPr="36CEE121">
              <w:rPr>
                <w:rFonts w:ascii="Times New Roman" w:eastAsiaTheme="minorEastAsia" w:hAnsi="Times New Roman"/>
                <w:sz w:val="22"/>
                <w:lang w:eastAsia="fr-FR"/>
              </w:rPr>
              <w:t>Stratégie internationale de Soutien à la Sécurité et à la Stabilisation</w:t>
            </w:r>
          </w:p>
        </w:tc>
      </w:tr>
      <w:tr w:rsidR="009B0D71" w:rsidRPr="009B0D71" w14:paraId="614464FA" w14:textId="77777777" w:rsidTr="27ED06FF">
        <w:trPr>
          <w:trHeight w:val="300"/>
        </w:trPr>
        <w:tc>
          <w:tcPr>
            <w:tcW w:w="2160" w:type="dxa"/>
            <w:shd w:val="clear" w:color="auto" w:fill="auto"/>
            <w:noWrap/>
            <w:vAlign w:val="bottom"/>
            <w:hideMark/>
          </w:tcPr>
          <w:p w14:paraId="491ACAB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JUR</w:t>
            </w:r>
          </w:p>
        </w:tc>
        <w:tc>
          <w:tcPr>
            <w:tcW w:w="6907" w:type="dxa"/>
            <w:shd w:val="clear" w:color="auto" w:fill="auto"/>
            <w:noWrap/>
            <w:vAlign w:val="bottom"/>
            <w:hideMark/>
          </w:tcPr>
          <w:p w14:paraId="23DFF19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Juridique</w:t>
            </w:r>
          </w:p>
        </w:tc>
      </w:tr>
      <w:tr w:rsidR="009B0D71" w:rsidRPr="009B0D71" w14:paraId="1C5C7E86" w14:textId="77777777" w:rsidTr="27ED06FF">
        <w:trPr>
          <w:trHeight w:val="300"/>
        </w:trPr>
        <w:tc>
          <w:tcPr>
            <w:tcW w:w="2160" w:type="dxa"/>
            <w:shd w:val="clear" w:color="auto" w:fill="auto"/>
            <w:noWrap/>
            <w:vAlign w:val="bottom"/>
            <w:hideMark/>
          </w:tcPr>
          <w:p w14:paraId="17E2C85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NAT</w:t>
            </w:r>
          </w:p>
        </w:tc>
        <w:tc>
          <w:tcPr>
            <w:tcW w:w="6907" w:type="dxa"/>
            <w:shd w:val="clear" w:color="auto" w:fill="auto"/>
            <w:noWrap/>
            <w:vAlign w:val="bottom"/>
            <w:hideMark/>
          </w:tcPr>
          <w:p w14:paraId="722BFB81"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National</w:t>
            </w:r>
          </w:p>
        </w:tc>
      </w:tr>
      <w:tr w:rsidR="009B0D71" w:rsidRPr="009B0D71" w14:paraId="4B6352D1" w14:textId="77777777" w:rsidTr="27ED06FF">
        <w:trPr>
          <w:trHeight w:val="300"/>
        </w:trPr>
        <w:tc>
          <w:tcPr>
            <w:tcW w:w="2160" w:type="dxa"/>
            <w:shd w:val="clear" w:color="auto" w:fill="auto"/>
            <w:noWrap/>
            <w:vAlign w:val="bottom"/>
            <w:hideMark/>
          </w:tcPr>
          <w:p w14:paraId="236E9B7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NB</w:t>
            </w:r>
          </w:p>
        </w:tc>
        <w:tc>
          <w:tcPr>
            <w:tcW w:w="6907" w:type="dxa"/>
            <w:shd w:val="clear" w:color="auto" w:fill="auto"/>
            <w:noWrap/>
            <w:vAlign w:val="bottom"/>
            <w:hideMark/>
          </w:tcPr>
          <w:p w14:paraId="65500F2E"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Nota Bene</w:t>
            </w:r>
          </w:p>
        </w:tc>
      </w:tr>
      <w:tr w:rsidR="009B0D71" w:rsidRPr="009B0D71" w14:paraId="79657561" w14:textId="77777777" w:rsidTr="27ED06FF">
        <w:trPr>
          <w:trHeight w:val="300"/>
        </w:trPr>
        <w:tc>
          <w:tcPr>
            <w:tcW w:w="2160" w:type="dxa"/>
            <w:shd w:val="clear" w:color="auto" w:fill="auto"/>
            <w:noWrap/>
            <w:vAlign w:val="bottom"/>
            <w:hideMark/>
          </w:tcPr>
          <w:p w14:paraId="3C6D067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ODD</w:t>
            </w:r>
          </w:p>
        </w:tc>
        <w:tc>
          <w:tcPr>
            <w:tcW w:w="6907" w:type="dxa"/>
            <w:shd w:val="clear" w:color="auto" w:fill="auto"/>
            <w:noWrap/>
            <w:vAlign w:val="bottom"/>
            <w:hideMark/>
          </w:tcPr>
          <w:p w14:paraId="3D9E350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Objectifs de développement durable  </w:t>
            </w:r>
          </w:p>
        </w:tc>
      </w:tr>
      <w:tr w:rsidR="009B0D71" w:rsidRPr="009B0D71" w14:paraId="33069377" w14:textId="77777777" w:rsidTr="27ED06FF">
        <w:trPr>
          <w:trHeight w:val="300"/>
        </w:trPr>
        <w:tc>
          <w:tcPr>
            <w:tcW w:w="2160" w:type="dxa"/>
            <w:shd w:val="clear" w:color="auto" w:fill="auto"/>
            <w:noWrap/>
            <w:vAlign w:val="bottom"/>
            <w:hideMark/>
          </w:tcPr>
          <w:p w14:paraId="445505A5"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OG</w:t>
            </w:r>
          </w:p>
        </w:tc>
        <w:tc>
          <w:tcPr>
            <w:tcW w:w="6907" w:type="dxa"/>
            <w:shd w:val="clear" w:color="auto" w:fill="auto"/>
            <w:noWrap/>
            <w:vAlign w:val="bottom"/>
            <w:hideMark/>
          </w:tcPr>
          <w:p w14:paraId="0CC66B1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Objectif Général</w:t>
            </w:r>
          </w:p>
        </w:tc>
      </w:tr>
      <w:tr w:rsidR="009B0D71" w:rsidRPr="009B0D71" w14:paraId="4A9FB8F9" w14:textId="77777777" w:rsidTr="27ED06FF">
        <w:trPr>
          <w:trHeight w:val="300"/>
        </w:trPr>
        <w:tc>
          <w:tcPr>
            <w:tcW w:w="2160" w:type="dxa"/>
            <w:shd w:val="clear" w:color="auto" w:fill="auto"/>
            <w:noWrap/>
            <w:vAlign w:val="bottom"/>
            <w:hideMark/>
          </w:tcPr>
          <w:p w14:paraId="1E5414B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ONG</w:t>
            </w:r>
          </w:p>
        </w:tc>
        <w:tc>
          <w:tcPr>
            <w:tcW w:w="6907" w:type="dxa"/>
            <w:shd w:val="clear" w:color="auto" w:fill="auto"/>
            <w:noWrap/>
            <w:vAlign w:val="bottom"/>
            <w:hideMark/>
          </w:tcPr>
          <w:p w14:paraId="1AABC48B"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Organisation non gouvernementale</w:t>
            </w:r>
          </w:p>
        </w:tc>
      </w:tr>
      <w:tr w:rsidR="009B0D71" w:rsidRPr="009B0D71" w14:paraId="2C74E76E" w14:textId="77777777" w:rsidTr="27ED06FF">
        <w:trPr>
          <w:trHeight w:val="300"/>
        </w:trPr>
        <w:tc>
          <w:tcPr>
            <w:tcW w:w="2160" w:type="dxa"/>
            <w:shd w:val="clear" w:color="auto" w:fill="auto"/>
            <w:noWrap/>
            <w:vAlign w:val="bottom"/>
            <w:hideMark/>
          </w:tcPr>
          <w:p w14:paraId="6C88164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OPS</w:t>
            </w:r>
          </w:p>
        </w:tc>
        <w:tc>
          <w:tcPr>
            <w:tcW w:w="6907" w:type="dxa"/>
            <w:shd w:val="clear" w:color="auto" w:fill="auto"/>
            <w:noWrap/>
            <w:vAlign w:val="bottom"/>
            <w:hideMark/>
          </w:tcPr>
          <w:p w14:paraId="3BCC6CC0"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Organisation non gouvernementale</w:t>
            </w:r>
          </w:p>
        </w:tc>
      </w:tr>
      <w:tr w:rsidR="009B0D71" w:rsidRPr="009B0D71" w14:paraId="1A91FD97" w14:textId="77777777" w:rsidTr="27ED06FF">
        <w:trPr>
          <w:trHeight w:val="300"/>
        </w:trPr>
        <w:tc>
          <w:tcPr>
            <w:tcW w:w="2160" w:type="dxa"/>
            <w:shd w:val="clear" w:color="auto" w:fill="auto"/>
            <w:noWrap/>
            <w:vAlign w:val="bottom"/>
            <w:hideMark/>
          </w:tcPr>
          <w:p w14:paraId="1BDF2D1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OS</w:t>
            </w:r>
          </w:p>
        </w:tc>
        <w:tc>
          <w:tcPr>
            <w:tcW w:w="6907" w:type="dxa"/>
            <w:shd w:val="clear" w:color="auto" w:fill="auto"/>
            <w:noWrap/>
            <w:vAlign w:val="bottom"/>
            <w:hideMark/>
          </w:tcPr>
          <w:p w14:paraId="5BD1CC2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Objectif Spécifique</w:t>
            </w:r>
          </w:p>
        </w:tc>
      </w:tr>
      <w:tr w:rsidR="009B0D71" w:rsidRPr="009B0D71" w14:paraId="55E8C265" w14:textId="77777777" w:rsidTr="27ED06FF">
        <w:trPr>
          <w:trHeight w:val="300"/>
        </w:trPr>
        <w:tc>
          <w:tcPr>
            <w:tcW w:w="2160" w:type="dxa"/>
            <w:shd w:val="clear" w:color="auto" w:fill="auto"/>
            <w:noWrap/>
            <w:vAlign w:val="bottom"/>
            <w:hideMark/>
          </w:tcPr>
          <w:p w14:paraId="6DBA4246"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PICAGL</w:t>
            </w:r>
          </w:p>
        </w:tc>
        <w:tc>
          <w:tcPr>
            <w:tcW w:w="6907" w:type="dxa"/>
            <w:shd w:val="clear" w:color="auto" w:fill="auto"/>
            <w:noWrap/>
            <w:vAlign w:val="bottom"/>
            <w:hideMark/>
          </w:tcPr>
          <w:p w14:paraId="1D8D6F05"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Programme Intégré de Croissance Agricole dans les Grands Lacs </w:t>
            </w:r>
          </w:p>
        </w:tc>
      </w:tr>
      <w:tr w:rsidR="009B0D71" w:rsidRPr="009B0D71" w14:paraId="26F46886" w14:textId="77777777" w:rsidTr="27ED06FF">
        <w:trPr>
          <w:trHeight w:val="300"/>
        </w:trPr>
        <w:tc>
          <w:tcPr>
            <w:tcW w:w="2160" w:type="dxa"/>
            <w:shd w:val="clear" w:color="auto" w:fill="auto"/>
            <w:noWrap/>
            <w:vAlign w:val="bottom"/>
            <w:hideMark/>
          </w:tcPr>
          <w:p w14:paraId="5D7683A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PIP</w:t>
            </w:r>
          </w:p>
        </w:tc>
        <w:tc>
          <w:tcPr>
            <w:tcW w:w="6907" w:type="dxa"/>
            <w:shd w:val="clear" w:color="auto" w:fill="auto"/>
            <w:noWrap/>
            <w:vAlign w:val="bottom"/>
            <w:hideMark/>
          </w:tcPr>
          <w:p w14:paraId="26A51A73"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Plan Intégré du Paysan </w:t>
            </w:r>
          </w:p>
        </w:tc>
      </w:tr>
      <w:tr w:rsidR="009B0D71" w:rsidRPr="009B0D71" w14:paraId="796B4D89" w14:textId="77777777" w:rsidTr="27ED06FF">
        <w:trPr>
          <w:trHeight w:val="300"/>
        </w:trPr>
        <w:tc>
          <w:tcPr>
            <w:tcW w:w="2160" w:type="dxa"/>
            <w:shd w:val="clear" w:color="auto" w:fill="auto"/>
            <w:noWrap/>
            <w:vAlign w:val="bottom"/>
            <w:hideMark/>
          </w:tcPr>
          <w:p w14:paraId="095A9FB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PLVS</w:t>
            </w:r>
          </w:p>
        </w:tc>
        <w:tc>
          <w:tcPr>
            <w:tcW w:w="6907" w:type="dxa"/>
            <w:shd w:val="clear" w:color="auto" w:fill="auto"/>
            <w:noWrap/>
            <w:vAlign w:val="bottom"/>
            <w:hideMark/>
          </w:tcPr>
          <w:p w14:paraId="74AF054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Programme de lutte contre les violences sexuelles  </w:t>
            </w:r>
          </w:p>
        </w:tc>
      </w:tr>
      <w:tr w:rsidR="009B0D71" w:rsidRPr="009B0D71" w14:paraId="6CA07056" w14:textId="77777777" w:rsidTr="27ED06FF">
        <w:trPr>
          <w:trHeight w:val="300"/>
        </w:trPr>
        <w:tc>
          <w:tcPr>
            <w:tcW w:w="2160" w:type="dxa"/>
            <w:shd w:val="clear" w:color="auto" w:fill="auto"/>
            <w:noWrap/>
            <w:vAlign w:val="bottom"/>
            <w:hideMark/>
          </w:tcPr>
          <w:p w14:paraId="248A76A2"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PM</w:t>
            </w:r>
          </w:p>
        </w:tc>
        <w:tc>
          <w:tcPr>
            <w:tcW w:w="6907" w:type="dxa"/>
            <w:shd w:val="clear" w:color="auto" w:fill="auto"/>
            <w:noWrap/>
            <w:vAlign w:val="bottom"/>
            <w:hideMark/>
          </w:tcPr>
          <w:p w14:paraId="6EF5F40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Premier Ministre</w:t>
            </w:r>
          </w:p>
        </w:tc>
      </w:tr>
      <w:tr w:rsidR="009B0D71" w:rsidRPr="009B0D71" w14:paraId="4A0DDDAD" w14:textId="77777777" w:rsidTr="27ED06FF">
        <w:trPr>
          <w:trHeight w:val="300"/>
        </w:trPr>
        <w:tc>
          <w:tcPr>
            <w:tcW w:w="2160" w:type="dxa"/>
            <w:shd w:val="clear" w:color="auto" w:fill="auto"/>
            <w:noWrap/>
            <w:vAlign w:val="bottom"/>
            <w:hideMark/>
          </w:tcPr>
          <w:p w14:paraId="6202765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PNUD</w:t>
            </w:r>
          </w:p>
        </w:tc>
        <w:tc>
          <w:tcPr>
            <w:tcW w:w="6907" w:type="dxa"/>
            <w:shd w:val="clear" w:color="auto" w:fill="auto"/>
            <w:noWrap/>
            <w:vAlign w:val="bottom"/>
            <w:hideMark/>
          </w:tcPr>
          <w:p w14:paraId="1384005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Programme des Nations-Unies pour le développement  </w:t>
            </w:r>
          </w:p>
        </w:tc>
      </w:tr>
      <w:tr w:rsidR="27ED06FF" w14:paraId="347ABE99" w14:textId="77777777" w:rsidTr="27ED06FF">
        <w:trPr>
          <w:trHeight w:val="300"/>
        </w:trPr>
        <w:tc>
          <w:tcPr>
            <w:tcW w:w="2160" w:type="dxa"/>
            <w:shd w:val="clear" w:color="auto" w:fill="auto"/>
            <w:noWrap/>
            <w:vAlign w:val="bottom"/>
            <w:hideMark/>
          </w:tcPr>
          <w:p w14:paraId="3F61D47F" w14:textId="4072947E" w:rsidR="73BC65D3" w:rsidRPr="00C2501B" w:rsidRDefault="73BC65D3" w:rsidP="00C2501B">
            <w:pPr>
              <w:spacing w:after="0" w:line="240" w:lineRule="auto"/>
              <w:jc w:val="left"/>
              <w:rPr>
                <w:rFonts w:ascii="Times New Roman" w:eastAsia="Times New Roman" w:hAnsi="Times New Roman" w:cs="Times New Roman"/>
                <w:sz w:val="22"/>
                <w:lang w:val="fr-FR" w:eastAsia="fr-FR"/>
              </w:rPr>
            </w:pPr>
            <w:r w:rsidRPr="00C2501B">
              <w:rPr>
                <w:rFonts w:ascii="Times New Roman" w:eastAsia="Times New Roman" w:hAnsi="Times New Roman" w:cs="Times New Roman"/>
                <w:sz w:val="22"/>
                <w:lang w:val="fr-FR" w:eastAsia="fr-FR"/>
              </w:rPr>
              <w:t>PNSD</w:t>
            </w:r>
          </w:p>
        </w:tc>
        <w:tc>
          <w:tcPr>
            <w:tcW w:w="6907" w:type="dxa"/>
            <w:shd w:val="clear" w:color="auto" w:fill="auto"/>
            <w:noWrap/>
            <w:vAlign w:val="bottom"/>
            <w:hideMark/>
          </w:tcPr>
          <w:p w14:paraId="2C9241DA" w14:textId="3C936281" w:rsidR="73BC65D3" w:rsidRPr="00C2501B" w:rsidRDefault="73BC65D3" w:rsidP="00C2501B">
            <w:pPr>
              <w:spacing w:after="0" w:line="240" w:lineRule="auto"/>
              <w:jc w:val="left"/>
              <w:rPr>
                <w:rFonts w:ascii="Times New Roman" w:eastAsia="Times New Roman" w:hAnsi="Times New Roman" w:cs="Times New Roman"/>
                <w:sz w:val="22"/>
                <w:lang w:val="fr-FR" w:eastAsia="fr-FR"/>
              </w:rPr>
            </w:pPr>
            <w:r w:rsidRPr="00C2501B">
              <w:rPr>
                <w:rFonts w:ascii="Times New Roman" w:eastAsia="Times New Roman" w:hAnsi="Times New Roman" w:cs="Times New Roman"/>
                <w:sz w:val="22"/>
                <w:lang w:val="fr-FR" w:eastAsia="fr-FR"/>
              </w:rPr>
              <w:t>Plan National Stratégique de Développemen</w:t>
            </w:r>
            <w:r w:rsidR="00C2501B" w:rsidRPr="00C2501B">
              <w:rPr>
                <w:rFonts w:ascii="Times New Roman" w:eastAsia="Times New Roman" w:hAnsi="Times New Roman" w:cs="Times New Roman"/>
                <w:sz w:val="22"/>
                <w:lang w:val="fr-FR" w:eastAsia="fr-FR"/>
              </w:rPr>
              <w:t>t</w:t>
            </w:r>
          </w:p>
        </w:tc>
      </w:tr>
      <w:tr w:rsidR="009B0D71" w:rsidRPr="009B0D71" w14:paraId="73259D36" w14:textId="77777777" w:rsidTr="27ED06FF">
        <w:trPr>
          <w:trHeight w:val="300"/>
        </w:trPr>
        <w:tc>
          <w:tcPr>
            <w:tcW w:w="2160" w:type="dxa"/>
            <w:shd w:val="clear" w:color="auto" w:fill="auto"/>
            <w:noWrap/>
            <w:vAlign w:val="bottom"/>
            <w:hideMark/>
          </w:tcPr>
          <w:p w14:paraId="10FE080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PROGEAU</w:t>
            </w:r>
          </w:p>
        </w:tc>
        <w:tc>
          <w:tcPr>
            <w:tcW w:w="6907" w:type="dxa"/>
            <w:shd w:val="clear" w:color="auto" w:fill="auto"/>
            <w:noWrap/>
            <w:vAlign w:val="bottom"/>
            <w:hideMark/>
          </w:tcPr>
          <w:p w14:paraId="7C8771C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Programme Eau</w:t>
            </w:r>
          </w:p>
        </w:tc>
      </w:tr>
      <w:tr w:rsidR="009B0D71" w:rsidRPr="009B0D71" w14:paraId="1B405C40" w14:textId="77777777" w:rsidTr="27ED06FF">
        <w:trPr>
          <w:trHeight w:val="300"/>
        </w:trPr>
        <w:tc>
          <w:tcPr>
            <w:tcW w:w="2160" w:type="dxa"/>
            <w:shd w:val="clear" w:color="auto" w:fill="auto"/>
            <w:noWrap/>
            <w:vAlign w:val="bottom"/>
            <w:hideMark/>
          </w:tcPr>
          <w:p w14:paraId="050D156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PTF</w:t>
            </w:r>
          </w:p>
        </w:tc>
        <w:tc>
          <w:tcPr>
            <w:tcW w:w="6907" w:type="dxa"/>
            <w:shd w:val="clear" w:color="auto" w:fill="auto"/>
            <w:noWrap/>
            <w:vAlign w:val="bottom"/>
            <w:hideMark/>
          </w:tcPr>
          <w:p w14:paraId="61FBFDB1"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Partenaire Technique et Financier  </w:t>
            </w:r>
          </w:p>
        </w:tc>
      </w:tr>
      <w:tr w:rsidR="009B0D71" w:rsidRPr="009B0D71" w14:paraId="5942AD02" w14:textId="77777777" w:rsidTr="27ED06FF">
        <w:trPr>
          <w:trHeight w:val="300"/>
        </w:trPr>
        <w:tc>
          <w:tcPr>
            <w:tcW w:w="2160" w:type="dxa"/>
            <w:shd w:val="clear" w:color="auto" w:fill="auto"/>
            <w:noWrap/>
            <w:vAlign w:val="bottom"/>
            <w:hideMark/>
          </w:tcPr>
          <w:p w14:paraId="0F1FBAC6"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PV</w:t>
            </w:r>
          </w:p>
        </w:tc>
        <w:tc>
          <w:tcPr>
            <w:tcW w:w="6907" w:type="dxa"/>
            <w:shd w:val="clear" w:color="auto" w:fill="auto"/>
            <w:noWrap/>
            <w:vAlign w:val="bottom"/>
            <w:hideMark/>
          </w:tcPr>
          <w:p w14:paraId="4F4D0842" w14:textId="11F2E09B" w:rsidR="003C2B50" w:rsidRPr="009B0D71" w:rsidRDefault="00CB1CBD"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Procès-Verbal</w:t>
            </w:r>
          </w:p>
        </w:tc>
      </w:tr>
      <w:tr w:rsidR="009B0D71" w:rsidRPr="009B0D71" w14:paraId="59E6D439" w14:textId="77777777" w:rsidTr="27ED06FF">
        <w:trPr>
          <w:trHeight w:val="300"/>
        </w:trPr>
        <w:tc>
          <w:tcPr>
            <w:tcW w:w="2160" w:type="dxa"/>
            <w:shd w:val="clear" w:color="auto" w:fill="auto"/>
            <w:noWrap/>
            <w:vAlign w:val="bottom"/>
            <w:hideMark/>
          </w:tcPr>
          <w:p w14:paraId="6DF4082E"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RDC</w:t>
            </w:r>
          </w:p>
        </w:tc>
        <w:tc>
          <w:tcPr>
            <w:tcW w:w="6907" w:type="dxa"/>
            <w:shd w:val="clear" w:color="auto" w:fill="auto"/>
            <w:noWrap/>
            <w:vAlign w:val="bottom"/>
            <w:hideMark/>
          </w:tcPr>
          <w:p w14:paraId="45EAC07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République Démocratique du Congo </w:t>
            </w:r>
          </w:p>
        </w:tc>
      </w:tr>
      <w:tr w:rsidR="009B0D71" w:rsidRPr="009B0D71" w14:paraId="66B868AF" w14:textId="77777777" w:rsidTr="27ED06FF">
        <w:trPr>
          <w:trHeight w:val="300"/>
        </w:trPr>
        <w:tc>
          <w:tcPr>
            <w:tcW w:w="2160" w:type="dxa"/>
            <w:shd w:val="clear" w:color="auto" w:fill="auto"/>
            <w:noWrap/>
            <w:vAlign w:val="bottom"/>
            <w:hideMark/>
          </w:tcPr>
          <w:p w14:paraId="076868A0"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REP</w:t>
            </w:r>
          </w:p>
        </w:tc>
        <w:tc>
          <w:tcPr>
            <w:tcW w:w="6907" w:type="dxa"/>
            <w:shd w:val="clear" w:color="auto" w:fill="auto"/>
            <w:noWrap/>
            <w:vAlign w:val="bottom"/>
            <w:hideMark/>
          </w:tcPr>
          <w:p w14:paraId="4B827467"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Représentation</w:t>
            </w:r>
          </w:p>
        </w:tc>
      </w:tr>
      <w:tr w:rsidR="009B0D71" w:rsidRPr="009B0D71" w14:paraId="4959D185" w14:textId="77777777" w:rsidTr="27ED06FF">
        <w:trPr>
          <w:trHeight w:val="300"/>
        </w:trPr>
        <w:tc>
          <w:tcPr>
            <w:tcW w:w="2160" w:type="dxa"/>
            <w:shd w:val="clear" w:color="auto" w:fill="auto"/>
            <w:noWrap/>
            <w:vAlign w:val="bottom"/>
            <w:hideMark/>
          </w:tcPr>
          <w:p w14:paraId="4B94F68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RH</w:t>
            </w:r>
          </w:p>
        </w:tc>
        <w:tc>
          <w:tcPr>
            <w:tcW w:w="6907" w:type="dxa"/>
            <w:shd w:val="clear" w:color="auto" w:fill="auto"/>
            <w:noWrap/>
            <w:vAlign w:val="bottom"/>
            <w:hideMark/>
          </w:tcPr>
          <w:p w14:paraId="2CC2D45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Ressources Humaines</w:t>
            </w:r>
          </w:p>
        </w:tc>
      </w:tr>
      <w:tr w:rsidR="009B0D71" w:rsidRPr="009B0D71" w14:paraId="13F38A46" w14:textId="77777777" w:rsidTr="27ED06FF">
        <w:trPr>
          <w:trHeight w:val="300"/>
        </w:trPr>
        <w:tc>
          <w:tcPr>
            <w:tcW w:w="2160" w:type="dxa"/>
            <w:shd w:val="clear" w:color="auto" w:fill="auto"/>
            <w:noWrap/>
            <w:vAlign w:val="bottom"/>
            <w:hideMark/>
          </w:tcPr>
          <w:p w14:paraId="15C7BE13"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ROI</w:t>
            </w:r>
          </w:p>
        </w:tc>
        <w:tc>
          <w:tcPr>
            <w:tcW w:w="6907" w:type="dxa"/>
            <w:shd w:val="clear" w:color="auto" w:fill="auto"/>
            <w:noWrap/>
            <w:vAlign w:val="bottom"/>
            <w:hideMark/>
          </w:tcPr>
          <w:p w14:paraId="2AD3A1D1" w14:textId="71A6B404" w:rsidR="003C2B50" w:rsidRPr="009B0D71" w:rsidRDefault="009B0D71"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Règlement</w:t>
            </w:r>
            <w:r w:rsidR="003C2B50" w:rsidRPr="009B0D71">
              <w:rPr>
                <w:rFonts w:ascii="Times New Roman" w:eastAsia="Times New Roman" w:hAnsi="Times New Roman" w:cs="Times New Roman"/>
                <w:sz w:val="22"/>
                <w:lang w:val="fr-FR" w:eastAsia="fr-FR"/>
              </w:rPr>
              <w:t xml:space="preserve"> d'Ordre Intérieur</w:t>
            </w:r>
          </w:p>
        </w:tc>
      </w:tr>
      <w:tr w:rsidR="009B0D71" w:rsidRPr="009B0D71" w14:paraId="210124E8" w14:textId="77777777" w:rsidTr="27ED06FF">
        <w:trPr>
          <w:trHeight w:val="300"/>
        </w:trPr>
        <w:tc>
          <w:tcPr>
            <w:tcW w:w="2160" w:type="dxa"/>
            <w:shd w:val="clear" w:color="auto" w:fill="auto"/>
            <w:noWrap/>
            <w:vAlign w:val="bottom"/>
            <w:hideMark/>
          </w:tcPr>
          <w:p w14:paraId="010C4D8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SDG</w:t>
            </w:r>
          </w:p>
        </w:tc>
        <w:tc>
          <w:tcPr>
            <w:tcW w:w="6907" w:type="dxa"/>
            <w:shd w:val="clear" w:color="auto" w:fill="auto"/>
            <w:noWrap/>
            <w:vAlign w:val="bottom"/>
            <w:hideMark/>
          </w:tcPr>
          <w:p w14:paraId="5006694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proofErr w:type="spellStart"/>
            <w:r w:rsidRPr="009B0D71">
              <w:rPr>
                <w:rFonts w:ascii="Times New Roman" w:eastAsia="Times New Roman" w:hAnsi="Times New Roman" w:cs="Times New Roman"/>
                <w:sz w:val="22"/>
                <w:lang w:val="fr-FR" w:eastAsia="fr-FR"/>
              </w:rPr>
              <w:t>Sustainable</w:t>
            </w:r>
            <w:proofErr w:type="spellEnd"/>
            <w:r w:rsidRPr="009B0D71">
              <w:rPr>
                <w:rFonts w:ascii="Times New Roman" w:eastAsia="Times New Roman" w:hAnsi="Times New Roman" w:cs="Times New Roman"/>
                <w:sz w:val="22"/>
                <w:lang w:val="fr-FR" w:eastAsia="fr-FR"/>
              </w:rPr>
              <w:t xml:space="preserve"> </w:t>
            </w:r>
            <w:proofErr w:type="spellStart"/>
            <w:r w:rsidRPr="009B0D71">
              <w:rPr>
                <w:rFonts w:ascii="Times New Roman" w:eastAsia="Times New Roman" w:hAnsi="Times New Roman" w:cs="Times New Roman"/>
                <w:sz w:val="22"/>
                <w:lang w:val="fr-FR" w:eastAsia="fr-FR"/>
              </w:rPr>
              <w:t>Development</w:t>
            </w:r>
            <w:proofErr w:type="spellEnd"/>
            <w:r w:rsidRPr="009B0D71">
              <w:rPr>
                <w:rFonts w:ascii="Times New Roman" w:eastAsia="Times New Roman" w:hAnsi="Times New Roman" w:cs="Times New Roman"/>
                <w:sz w:val="22"/>
                <w:lang w:val="fr-FR" w:eastAsia="fr-FR"/>
              </w:rPr>
              <w:t xml:space="preserve"> Goals</w:t>
            </w:r>
          </w:p>
        </w:tc>
      </w:tr>
      <w:tr w:rsidR="009B0D71" w:rsidRPr="009B0D71" w14:paraId="2FA98DCC" w14:textId="77777777" w:rsidTr="00C2501B">
        <w:trPr>
          <w:trHeight w:val="300"/>
        </w:trPr>
        <w:tc>
          <w:tcPr>
            <w:tcW w:w="2160" w:type="dxa"/>
            <w:shd w:val="clear" w:color="auto" w:fill="auto"/>
            <w:noWrap/>
            <w:vAlign w:val="center"/>
            <w:hideMark/>
          </w:tcPr>
          <w:p w14:paraId="43F196FF" w14:textId="77777777" w:rsidR="003C2B50" w:rsidRPr="009B0D71" w:rsidRDefault="003C2B50" w:rsidP="00C2501B">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TAPE</w:t>
            </w:r>
          </w:p>
        </w:tc>
        <w:tc>
          <w:tcPr>
            <w:tcW w:w="6907" w:type="dxa"/>
            <w:shd w:val="clear" w:color="auto" w:fill="auto"/>
            <w:noWrap/>
            <w:vAlign w:val="bottom"/>
            <w:hideMark/>
          </w:tcPr>
          <w:p w14:paraId="263A8FC0" w14:textId="6BC825EC" w:rsidR="003C2B50" w:rsidRPr="009B0D71" w:rsidRDefault="003C2B50" w:rsidP="36CEE121">
            <w:pPr>
              <w:spacing w:after="0" w:line="240" w:lineRule="auto"/>
              <w:jc w:val="left"/>
              <w:rPr>
                <w:rFonts w:ascii="Times New Roman" w:eastAsia="Times New Roman" w:hAnsi="Times New Roman" w:cs="Times New Roman"/>
                <w:sz w:val="22"/>
                <w:lang w:val="fr-FR"/>
              </w:rPr>
            </w:pPr>
            <w:r w:rsidRPr="36CEE121">
              <w:rPr>
                <w:rFonts w:ascii="Times New Roman" w:eastAsia="Times New Roman" w:hAnsi="Times New Roman" w:cs="Times New Roman"/>
                <w:sz w:val="22"/>
                <w:lang w:val="fr-FR" w:eastAsia="fr-FR"/>
              </w:rPr>
              <w:t> </w:t>
            </w:r>
            <w:r w:rsidR="34C1D72D" w:rsidRPr="36CEE121">
              <w:rPr>
                <w:rFonts w:ascii="Times New Roman" w:eastAsia="Times New Roman" w:hAnsi="Times New Roman" w:cs="Times New Roman"/>
                <w:sz w:val="22"/>
                <w:lang w:val="fr-FR" w:eastAsia="fr-FR"/>
              </w:rPr>
              <w:t xml:space="preserve">Tool for </w:t>
            </w:r>
            <w:proofErr w:type="spellStart"/>
            <w:r w:rsidR="34C1D72D" w:rsidRPr="36CEE121">
              <w:rPr>
                <w:rFonts w:ascii="Times New Roman" w:eastAsia="Times New Roman" w:hAnsi="Times New Roman" w:cs="Times New Roman"/>
                <w:sz w:val="22"/>
                <w:lang w:val="fr-FR" w:eastAsia="fr-FR"/>
              </w:rPr>
              <w:t>Agroecology</w:t>
            </w:r>
            <w:proofErr w:type="spellEnd"/>
            <w:r w:rsidR="34C1D72D" w:rsidRPr="36CEE121">
              <w:rPr>
                <w:rFonts w:ascii="Times New Roman" w:eastAsia="Times New Roman" w:hAnsi="Times New Roman" w:cs="Times New Roman"/>
                <w:sz w:val="22"/>
                <w:lang w:val="fr-FR" w:eastAsia="fr-FR"/>
              </w:rPr>
              <w:t xml:space="preserve"> Performance Evaluation (Outil d'évaluation des performances </w:t>
            </w:r>
            <w:proofErr w:type="spellStart"/>
            <w:r w:rsidR="34C1D72D" w:rsidRPr="36CEE121">
              <w:rPr>
                <w:rFonts w:ascii="Times New Roman" w:eastAsia="Times New Roman" w:hAnsi="Times New Roman" w:cs="Times New Roman"/>
                <w:sz w:val="22"/>
                <w:lang w:val="fr-FR" w:eastAsia="fr-FR"/>
              </w:rPr>
              <w:t>agro-écologiques</w:t>
            </w:r>
            <w:proofErr w:type="spellEnd"/>
            <w:r w:rsidR="34C1D72D" w:rsidRPr="36CEE121">
              <w:rPr>
                <w:rFonts w:ascii="Times New Roman" w:eastAsia="Times New Roman" w:hAnsi="Times New Roman" w:cs="Times New Roman"/>
                <w:sz w:val="22"/>
                <w:lang w:val="fr-FR" w:eastAsia="fr-FR"/>
              </w:rPr>
              <w:t>)</w:t>
            </w:r>
          </w:p>
        </w:tc>
      </w:tr>
      <w:tr w:rsidR="009B0D71" w:rsidRPr="009B0D71" w14:paraId="52640392" w14:textId="77777777" w:rsidTr="27ED06FF">
        <w:trPr>
          <w:trHeight w:val="300"/>
        </w:trPr>
        <w:tc>
          <w:tcPr>
            <w:tcW w:w="2160" w:type="dxa"/>
            <w:shd w:val="clear" w:color="auto" w:fill="auto"/>
            <w:noWrap/>
            <w:vAlign w:val="bottom"/>
            <w:hideMark/>
          </w:tcPr>
          <w:p w14:paraId="16B184C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TDR</w:t>
            </w:r>
          </w:p>
        </w:tc>
        <w:tc>
          <w:tcPr>
            <w:tcW w:w="6907" w:type="dxa"/>
            <w:shd w:val="clear" w:color="auto" w:fill="auto"/>
            <w:noWrap/>
            <w:vAlign w:val="bottom"/>
            <w:hideMark/>
          </w:tcPr>
          <w:p w14:paraId="3340A76E"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Termes de Référence</w:t>
            </w:r>
          </w:p>
        </w:tc>
      </w:tr>
      <w:tr w:rsidR="009B0D71" w:rsidRPr="009B0D71" w14:paraId="51BFFF1B" w14:textId="77777777" w:rsidTr="27ED06FF">
        <w:trPr>
          <w:trHeight w:val="300"/>
        </w:trPr>
        <w:tc>
          <w:tcPr>
            <w:tcW w:w="2160" w:type="dxa"/>
            <w:shd w:val="clear" w:color="auto" w:fill="auto"/>
            <w:noWrap/>
            <w:vAlign w:val="bottom"/>
            <w:hideMark/>
          </w:tcPr>
          <w:p w14:paraId="61E9E55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UCB</w:t>
            </w:r>
          </w:p>
        </w:tc>
        <w:tc>
          <w:tcPr>
            <w:tcW w:w="6907" w:type="dxa"/>
            <w:shd w:val="clear" w:color="auto" w:fill="auto"/>
            <w:noWrap/>
            <w:vAlign w:val="bottom"/>
            <w:hideMark/>
          </w:tcPr>
          <w:p w14:paraId="6510D4C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Université Catholique de Bukavu </w:t>
            </w:r>
          </w:p>
        </w:tc>
      </w:tr>
      <w:tr w:rsidR="009B0D71" w:rsidRPr="009B0D71" w14:paraId="08BE71FC" w14:textId="77777777" w:rsidTr="27ED06FF">
        <w:trPr>
          <w:trHeight w:val="300"/>
        </w:trPr>
        <w:tc>
          <w:tcPr>
            <w:tcW w:w="2160" w:type="dxa"/>
            <w:shd w:val="clear" w:color="auto" w:fill="auto"/>
            <w:noWrap/>
            <w:vAlign w:val="bottom"/>
            <w:hideMark/>
          </w:tcPr>
          <w:p w14:paraId="4DAA91B7"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UG</w:t>
            </w:r>
          </w:p>
        </w:tc>
        <w:tc>
          <w:tcPr>
            <w:tcW w:w="6907" w:type="dxa"/>
            <w:shd w:val="clear" w:color="auto" w:fill="auto"/>
            <w:noWrap/>
            <w:vAlign w:val="bottom"/>
            <w:hideMark/>
          </w:tcPr>
          <w:p w14:paraId="23A4EA55"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Unité de Gestion</w:t>
            </w:r>
          </w:p>
        </w:tc>
      </w:tr>
      <w:tr w:rsidR="009B0D71" w:rsidRPr="009B0D71" w14:paraId="3FBFFE5D" w14:textId="77777777" w:rsidTr="27ED06FF">
        <w:trPr>
          <w:trHeight w:val="300"/>
        </w:trPr>
        <w:tc>
          <w:tcPr>
            <w:tcW w:w="2160" w:type="dxa"/>
            <w:shd w:val="clear" w:color="auto" w:fill="auto"/>
            <w:noWrap/>
            <w:vAlign w:val="bottom"/>
            <w:hideMark/>
          </w:tcPr>
          <w:p w14:paraId="0D277F61"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UK</w:t>
            </w:r>
          </w:p>
        </w:tc>
        <w:tc>
          <w:tcPr>
            <w:tcW w:w="6907" w:type="dxa"/>
            <w:shd w:val="clear" w:color="auto" w:fill="auto"/>
            <w:noWrap/>
            <w:vAlign w:val="bottom"/>
            <w:hideMark/>
          </w:tcPr>
          <w:p w14:paraId="3F4E73DF"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 xml:space="preserve">United </w:t>
            </w:r>
            <w:proofErr w:type="spellStart"/>
            <w:r w:rsidRPr="009B0D71">
              <w:rPr>
                <w:rFonts w:ascii="Times New Roman" w:eastAsia="Times New Roman" w:hAnsi="Times New Roman" w:cs="Times New Roman"/>
                <w:sz w:val="22"/>
                <w:lang w:val="fr-FR" w:eastAsia="fr-FR"/>
              </w:rPr>
              <w:t>Kingdom</w:t>
            </w:r>
            <w:proofErr w:type="spellEnd"/>
          </w:p>
        </w:tc>
      </w:tr>
      <w:tr w:rsidR="009B0D71" w:rsidRPr="009B0D71" w14:paraId="4935625C" w14:textId="77777777" w:rsidTr="27ED06FF">
        <w:trPr>
          <w:trHeight w:val="300"/>
        </w:trPr>
        <w:tc>
          <w:tcPr>
            <w:tcW w:w="2160" w:type="dxa"/>
            <w:shd w:val="clear" w:color="auto" w:fill="auto"/>
            <w:noWrap/>
            <w:vAlign w:val="bottom"/>
            <w:hideMark/>
          </w:tcPr>
          <w:p w14:paraId="438E1325"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UN</w:t>
            </w:r>
          </w:p>
        </w:tc>
        <w:tc>
          <w:tcPr>
            <w:tcW w:w="6907" w:type="dxa"/>
            <w:shd w:val="clear" w:color="auto" w:fill="auto"/>
            <w:noWrap/>
            <w:vAlign w:val="bottom"/>
            <w:hideMark/>
          </w:tcPr>
          <w:p w14:paraId="3C8158B8"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Nations Unies</w:t>
            </w:r>
          </w:p>
        </w:tc>
      </w:tr>
      <w:tr w:rsidR="009B0D71" w:rsidRPr="009B0D71" w14:paraId="44E034BB" w14:textId="77777777" w:rsidTr="27ED06FF">
        <w:trPr>
          <w:trHeight w:val="300"/>
        </w:trPr>
        <w:tc>
          <w:tcPr>
            <w:tcW w:w="2160" w:type="dxa"/>
            <w:shd w:val="clear" w:color="auto" w:fill="auto"/>
            <w:noWrap/>
            <w:vAlign w:val="bottom"/>
            <w:hideMark/>
          </w:tcPr>
          <w:p w14:paraId="200B4342"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UNDP</w:t>
            </w:r>
          </w:p>
        </w:tc>
        <w:tc>
          <w:tcPr>
            <w:tcW w:w="6907" w:type="dxa"/>
            <w:shd w:val="clear" w:color="auto" w:fill="auto"/>
            <w:noWrap/>
            <w:vAlign w:val="bottom"/>
            <w:hideMark/>
          </w:tcPr>
          <w:p w14:paraId="6B1FFAAA"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Programme des Nations unies pour le développement</w:t>
            </w:r>
          </w:p>
        </w:tc>
      </w:tr>
      <w:tr w:rsidR="009B0D71" w:rsidRPr="009B0D71" w14:paraId="7D86326F" w14:textId="77777777" w:rsidTr="27ED06FF">
        <w:trPr>
          <w:trHeight w:val="300"/>
        </w:trPr>
        <w:tc>
          <w:tcPr>
            <w:tcW w:w="2160" w:type="dxa"/>
            <w:shd w:val="clear" w:color="auto" w:fill="auto"/>
            <w:noWrap/>
            <w:vAlign w:val="bottom"/>
            <w:hideMark/>
          </w:tcPr>
          <w:p w14:paraId="6853D634"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USD</w:t>
            </w:r>
          </w:p>
        </w:tc>
        <w:tc>
          <w:tcPr>
            <w:tcW w:w="6907" w:type="dxa"/>
            <w:shd w:val="clear" w:color="auto" w:fill="auto"/>
            <w:noWrap/>
            <w:vAlign w:val="bottom"/>
            <w:hideMark/>
          </w:tcPr>
          <w:p w14:paraId="734D74C9"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Dollar</w:t>
            </w:r>
          </w:p>
        </w:tc>
      </w:tr>
      <w:tr w:rsidR="009B0D71" w:rsidRPr="009B0D71" w14:paraId="4DCF300E" w14:textId="77777777" w:rsidTr="27ED06FF">
        <w:trPr>
          <w:trHeight w:val="300"/>
        </w:trPr>
        <w:tc>
          <w:tcPr>
            <w:tcW w:w="2160" w:type="dxa"/>
            <w:shd w:val="clear" w:color="auto" w:fill="auto"/>
            <w:noWrap/>
            <w:vAlign w:val="bottom"/>
            <w:hideMark/>
          </w:tcPr>
          <w:p w14:paraId="2049D06D"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WBI</w:t>
            </w:r>
          </w:p>
        </w:tc>
        <w:tc>
          <w:tcPr>
            <w:tcW w:w="6907" w:type="dxa"/>
            <w:shd w:val="clear" w:color="auto" w:fill="auto"/>
            <w:noWrap/>
            <w:vAlign w:val="bottom"/>
            <w:hideMark/>
          </w:tcPr>
          <w:p w14:paraId="4ACDA211"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Wallonie Bruxelles International</w:t>
            </w:r>
          </w:p>
        </w:tc>
      </w:tr>
      <w:tr w:rsidR="009B0D71" w:rsidRPr="00F804CB" w14:paraId="7A09E07C" w14:textId="77777777" w:rsidTr="27ED06FF">
        <w:trPr>
          <w:trHeight w:val="300"/>
        </w:trPr>
        <w:tc>
          <w:tcPr>
            <w:tcW w:w="2160" w:type="dxa"/>
            <w:shd w:val="clear" w:color="auto" w:fill="auto"/>
            <w:noWrap/>
            <w:vAlign w:val="bottom"/>
            <w:hideMark/>
          </w:tcPr>
          <w:p w14:paraId="207366AC" w14:textId="77777777" w:rsidR="003C2B50" w:rsidRPr="009B0D71" w:rsidRDefault="003C2B50" w:rsidP="003C2B50">
            <w:pPr>
              <w:spacing w:after="0" w:line="240" w:lineRule="auto"/>
              <w:jc w:val="left"/>
              <w:rPr>
                <w:rFonts w:ascii="Times New Roman" w:eastAsia="Times New Roman" w:hAnsi="Times New Roman" w:cs="Times New Roman"/>
                <w:sz w:val="22"/>
                <w:lang w:val="fr-FR" w:eastAsia="fr-FR"/>
              </w:rPr>
            </w:pPr>
            <w:r w:rsidRPr="009B0D71">
              <w:rPr>
                <w:rFonts w:ascii="Times New Roman" w:eastAsia="Times New Roman" w:hAnsi="Times New Roman" w:cs="Times New Roman"/>
                <w:sz w:val="22"/>
                <w:lang w:val="fr-FR" w:eastAsia="fr-FR"/>
              </w:rPr>
              <w:t>WEAI</w:t>
            </w:r>
          </w:p>
        </w:tc>
        <w:tc>
          <w:tcPr>
            <w:tcW w:w="6907" w:type="dxa"/>
            <w:shd w:val="clear" w:color="auto" w:fill="auto"/>
            <w:noWrap/>
            <w:vAlign w:val="bottom"/>
            <w:hideMark/>
          </w:tcPr>
          <w:p w14:paraId="0636A94F" w14:textId="77777777" w:rsidR="003C2B50" w:rsidRPr="009B0D71" w:rsidRDefault="003C2B50" w:rsidP="003C2B50">
            <w:pPr>
              <w:spacing w:after="0" w:line="240" w:lineRule="auto"/>
              <w:jc w:val="left"/>
              <w:rPr>
                <w:rFonts w:ascii="Times New Roman" w:eastAsia="Times New Roman" w:hAnsi="Times New Roman" w:cs="Times New Roman"/>
                <w:sz w:val="22"/>
                <w:lang w:val="en-US" w:eastAsia="fr-FR"/>
              </w:rPr>
            </w:pPr>
            <w:r w:rsidRPr="009B0D71">
              <w:rPr>
                <w:rFonts w:ascii="Times New Roman" w:eastAsia="Times New Roman" w:hAnsi="Times New Roman" w:cs="Times New Roman"/>
                <w:sz w:val="22"/>
                <w:lang w:val="en-US" w:eastAsia="fr-FR"/>
              </w:rPr>
              <w:t>Women's Empowerment in Agriculture Index</w:t>
            </w:r>
          </w:p>
        </w:tc>
      </w:tr>
    </w:tbl>
    <w:p w14:paraId="0CEA1B31" w14:textId="77777777" w:rsidR="003C2B50" w:rsidRPr="003C2B50" w:rsidRDefault="003C2B50" w:rsidP="00C64F71">
      <w:pPr>
        <w:spacing w:after="0"/>
        <w:rPr>
          <w:rFonts w:ascii="Calibri" w:eastAsiaTheme="majorEastAsia" w:hAnsi="Calibri" w:cstheme="majorBidi"/>
          <w:sz w:val="32"/>
          <w:szCs w:val="32"/>
          <w:lang w:val="en-US" w:eastAsia="fr-BE"/>
        </w:rPr>
      </w:pPr>
    </w:p>
    <w:p w14:paraId="7FD975A1" w14:textId="6BAD6B2B" w:rsidR="003C2B50" w:rsidRPr="003C2B50" w:rsidRDefault="003C2B50" w:rsidP="00C64F71">
      <w:pPr>
        <w:spacing w:after="0"/>
        <w:rPr>
          <w:rFonts w:asciiTheme="minorHAnsi" w:hAnsiTheme="minorHAnsi" w:cstheme="minorHAnsi"/>
          <w:color w:val="2B579A"/>
          <w:shd w:val="clear" w:color="auto" w:fill="E6E6E6"/>
          <w:lang w:val="en-US" w:eastAsia="fr-FR"/>
        </w:rPr>
      </w:pPr>
      <w:r w:rsidRPr="003C2B50">
        <w:rPr>
          <w:rFonts w:asciiTheme="minorHAnsi" w:hAnsiTheme="minorHAnsi" w:cstheme="minorHAnsi"/>
          <w:color w:val="2B579A"/>
          <w:shd w:val="clear" w:color="auto" w:fill="E6E6E6"/>
          <w:lang w:val="en-US" w:eastAsia="fr-FR"/>
        </w:rPr>
        <w:br w:type="page"/>
      </w:r>
    </w:p>
    <w:p w14:paraId="5E7B2B91" w14:textId="5142F53A" w:rsidR="002120E9" w:rsidRPr="00035E9A" w:rsidRDefault="006F1755">
      <w:pPr>
        <w:pStyle w:val="Heading1"/>
      </w:pPr>
      <w:bookmarkStart w:id="2" w:name="_Toc113808514"/>
      <w:bookmarkStart w:id="3" w:name="_Toc90718678"/>
      <w:bookmarkStart w:id="4" w:name="_Toc92882456"/>
      <w:bookmarkStart w:id="5" w:name="_Toc89515726"/>
      <w:r w:rsidRPr="00035E9A">
        <w:t>La s</w:t>
      </w:r>
      <w:r w:rsidR="002120E9" w:rsidRPr="00035E9A">
        <w:t xml:space="preserve">ynthèse </w:t>
      </w:r>
      <w:r w:rsidR="00D5520E" w:rsidRPr="00035E9A">
        <w:t>d</w:t>
      </w:r>
      <w:r w:rsidR="005A048B" w:rsidRPr="00035E9A">
        <w:t>es</w:t>
      </w:r>
      <w:r w:rsidR="00D5520E" w:rsidRPr="00035E9A">
        <w:t xml:space="preserve"> programme</w:t>
      </w:r>
      <w:r w:rsidR="005A048B" w:rsidRPr="00035E9A">
        <w:t>s</w:t>
      </w:r>
      <w:r w:rsidR="00D5520E" w:rsidRPr="00035E9A">
        <w:t xml:space="preserve"> </w:t>
      </w:r>
      <w:r w:rsidR="00F36E44" w:rsidRPr="00035E9A">
        <w:t>d</w:t>
      </w:r>
      <w:r w:rsidR="00951C01">
        <w:t>ans les de</w:t>
      </w:r>
      <w:r w:rsidR="00F36E44" w:rsidRPr="00035E9A">
        <w:t xml:space="preserve">ux </w:t>
      </w:r>
      <w:r w:rsidR="00D5520E" w:rsidRPr="00035E9A">
        <w:t>provin</w:t>
      </w:r>
      <w:r w:rsidR="00F36E44" w:rsidRPr="00035E9A">
        <w:t>ces</w:t>
      </w:r>
      <w:bookmarkEnd w:id="2"/>
    </w:p>
    <w:p w14:paraId="664AEFC5" w14:textId="4A882510" w:rsidR="00D5520E" w:rsidRPr="00035E9A" w:rsidRDefault="00DA3583" w:rsidP="3ABC2EE8">
      <w:pPr>
        <w:pStyle w:val="NoSpacing"/>
        <w:jc w:val="both"/>
        <w:rPr>
          <w:rFonts w:asciiTheme="minorHAnsi" w:hAnsiTheme="minorHAnsi" w:cstheme="minorBidi"/>
          <w:i/>
          <w:iCs/>
          <w:color w:val="0070C0"/>
          <w:sz w:val="20"/>
          <w:szCs w:val="20"/>
          <w:lang w:val="fr-BE"/>
        </w:rPr>
      </w:pPr>
      <w:r>
        <w:rPr>
          <w:rStyle w:val="normaltextrun"/>
          <w:rFonts w:ascii="Georgia" w:hAnsi="Georgia"/>
          <w:color w:val="585756"/>
          <w:sz w:val="21"/>
          <w:szCs w:val="21"/>
          <w:lang w:val="fr-FR"/>
        </w:rPr>
        <w:t xml:space="preserve">Le Maniema est une province de sortie et le Sud Kivu, une nouvelle province. </w:t>
      </w:r>
      <w:r w:rsidR="005261AF" w:rsidRPr="005261AF">
        <w:rPr>
          <w:rStyle w:val="normaltextrun"/>
          <w:rFonts w:ascii="Georgia" w:hAnsi="Georgia"/>
          <w:color w:val="585756"/>
          <w:sz w:val="21"/>
          <w:szCs w:val="21"/>
          <w:lang w:val="fr-FR"/>
        </w:rPr>
        <w:t xml:space="preserve">Les interventions planifiées </w:t>
      </w:r>
      <w:r>
        <w:rPr>
          <w:rStyle w:val="normaltextrun"/>
          <w:rFonts w:ascii="Georgia" w:hAnsi="Georgia"/>
          <w:color w:val="585756"/>
          <w:sz w:val="21"/>
          <w:szCs w:val="21"/>
          <w:lang w:val="fr-FR"/>
        </w:rPr>
        <w:t>dans ces deux provinces</w:t>
      </w:r>
      <w:r w:rsidR="005261AF" w:rsidRPr="005261AF">
        <w:rPr>
          <w:rStyle w:val="normaltextrun"/>
          <w:rFonts w:ascii="Georgia" w:hAnsi="Georgia"/>
          <w:color w:val="585756"/>
          <w:sz w:val="21"/>
          <w:szCs w:val="21"/>
          <w:lang w:val="fr-FR"/>
        </w:rPr>
        <w:t xml:space="preserve"> sont les suivantes</w:t>
      </w:r>
      <w:r w:rsidR="005261AF" w:rsidRPr="005261AF">
        <w:rPr>
          <w:rStyle w:val="normaltextrun"/>
          <w:rFonts w:ascii="Times New Roman" w:hAnsi="Times New Roman"/>
          <w:color w:val="585756"/>
          <w:sz w:val="21"/>
          <w:szCs w:val="21"/>
          <w:lang w:val="fr-FR"/>
        </w:rPr>
        <w:t> </w:t>
      </w:r>
      <w:r w:rsidR="005261AF" w:rsidRPr="005261AF">
        <w:rPr>
          <w:rStyle w:val="normaltextrun"/>
          <w:rFonts w:ascii="Georgia" w:hAnsi="Georgia"/>
          <w:color w:val="585756"/>
          <w:sz w:val="21"/>
          <w:szCs w:val="21"/>
          <w:lang w:val="fr-FR"/>
        </w:rPr>
        <w:t>: </w:t>
      </w:r>
    </w:p>
    <w:p w14:paraId="56CBC5CF" w14:textId="606F463F" w:rsidR="00D5520E" w:rsidRPr="00035E9A" w:rsidRDefault="00D5520E" w:rsidP="00D5520E">
      <w:pPr>
        <w:pStyle w:val="NoSpacing"/>
        <w:spacing w:after="120"/>
        <w:jc w:val="both"/>
        <w:rPr>
          <w:rFonts w:asciiTheme="minorHAnsi" w:hAnsiTheme="minorHAnsi" w:cstheme="minorBidi"/>
          <w:i/>
          <w:iCs/>
          <w:color w:val="0070C0"/>
          <w:sz w:val="20"/>
          <w:szCs w:val="20"/>
          <w:lang w:val="fr-BE"/>
        </w:rPr>
      </w:pPr>
    </w:p>
    <w:p w14:paraId="100CEA32" w14:textId="2141792F" w:rsidR="20C06184" w:rsidRPr="00987F93" w:rsidRDefault="0060097E" w:rsidP="0060097E">
      <w:pPr>
        <w:pStyle w:val="Caption"/>
        <w:keepNext/>
        <w:jc w:val="both"/>
        <w:rPr>
          <w:color w:val="585756"/>
        </w:rPr>
      </w:pPr>
      <w:bookmarkStart w:id="6" w:name="_Toc113720817"/>
      <w:r w:rsidRPr="00987F93">
        <w:rPr>
          <w:color w:val="585756"/>
        </w:rPr>
        <w:t xml:space="preserve">Tableau </w:t>
      </w:r>
      <w:r w:rsidRPr="00987F93">
        <w:rPr>
          <w:color w:val="585756"/>
        </w:rPr>
        <w:fldChar w:fldCharType="begin"/>
      </w:r>
      <w:r w:rsidRPr="00987F93">
        <w:rPr>
          <w:color w:val="585756"/>
        </w:rPr>
        <w:instrText>SEQ Tableau \* ARABIC</w:instrText>
      </w:r>
      <w:r w:rsidRPr="00987F93">
        <w:rPr>
          <w:color w:val="585756"/>
        </w:rPr>
        <w:fldChar w:fldCharType="separate"/>
      </w:r>
      <w:r w:rsidR="005927C2" w:rsidRPr="00987F93">
        <w:rPr>
          <w:noProof/>
          <w:color w:val="585756"/>
        </w:rPr>
        <w:t>1</w:t>
      </w:r>
      <w:r w:rsidRPr="00987F93">
        <w:rPr>
          <w:color w:val="585756"/>
        </w:rPr>
        <w:fldChar w:fldCharType="end"/>
      </w:r>
      <w:r w:rsidR="20C06184" w:rsidRPr="00987F93">
        <w:rPr>
          <w:rStyle w:val="normaltextrun"/>
          <w:rFonts w:eastAsia="Georgia" w:cs="Georgia"/>
          <w:color w:val="585756"/>
        </w:rPr>
        <w:t xml:space="preserve"> – Récapitulatif des interventions dans les provinces du Maniema et du Sud Kivu</w:t>
      </w:r>
      <w:bookmarkEnd w:id="6"/>
    </w:p>
    <w:tbl>
      <w:tblPr>
        <w:tblW w:w="9072" w:type="dxa"/>
        <w:tblInd w:w="-5" w:type="dxa"/>
        <w:tblLayout w:type="fixed"/>
        <w:tblCellMar>
          <w:top w:w="74" w:type="dxa"/>
          <w:left w:w="107" w:type="dxa"/>
          <w:right w:w="115" w:type="dxa"/>
        </w:tblCellMar>
        <w:tblLook w:val="04A0" w:firstRow="1" w:lastRow="0" w:firstColumn="1" w:lastColumn="0" w:noHBand="0" w:noVBand="1"/>
      </w:tblPr>
      <w:tblGrid>
        <w:gridCol w:w="6521"/>
        <w:gridCol w:w="1227"/>
        <w:gridCol w:w="1324"/>
      </w:tblGrid>
      <w:tr w:rsidR="00F90F60" w:rsidRPr="00035E9A" w14:paraId="52186124" w14:textId="77777777" w:rsidTr="51A76089">
        <w:trPr>
          <w:trHeight w:val="177"/>
        </w:trPr>
        <w:tc>
          <w:tcPr>
            <w:tcW w:w="652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627089A9" w14:textId="0A44C9D7" w:rsidR="00D5520E" w:rsidRPr="00035E9A" w:rsidRDefault="5CAE109A" w:rsidP="69A66673">
            <w:pPr>
              <w:spacing w:before="20" w:after="20" w:line="259" w:lineRule="auto"/>
              <w:ind w:left="7"/>
              <w:jc w:val="center"/>
              <w:rPr>
                <w:b/>
                <w:bCs/>
                <w:sz w:val="20"/>
                <w:szCs w:val="20"/>
              </w:rPr>
            </w:pPr>
            <w:r w:rsidRPr="00035E9A">
              <w:rPr>
                <w:b/>
                <w:bCs/>
                <w:color w:val="FFFFFF" w:themeColor="background1"/>
                <w:sz w:val="20"/>
                <w:szCs w:val="20"/>
              </w:rPr>
              <w:t>Intervention</w:t>
            </w:r>
            <w:r w:rsidR="00CE77AC" w:rsidRPr="00035E9A">
              <w:rPr>
                <w:b/>
                <w:bCs/>
                <w:color w:val="FFFFFF" w:themeColor="background1"/>
                <w:sz w:val="20"/>
                <w:szCs w:val="20"/>
              </w:rPr>
              <w:t>s de la Province</w:t>
            </w:r>
          </w:p>
        </w:tc>
        <w:tc>
          <w:tcPr>
            <w:tcW w:w="122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125E1514" w14:textId="77777777" w:rsidR="00D5520E" w:rsidRPr="00035E9A" w:rsidRDefault="00D5520E" w:rsidP="005A7297">
            <w:pPr>
              <w:spacing w:before="20" w:after="20" w:line="259" w:lineRule="auto"/>
              <w:jc w:val="center"/>
              <w:rPr>
                <w:rFonts w:cstheme="minorHAnsi"/>
                <w:b/>
                <w:sz w:val="20"/>
                <w:szCs w:val="20"/>
              </w:rPr>
            </w:pPr>
            <w:r w:rsidRPr="00035E9A">
              <w:rPr>
                <w:rFonts w:cstheme="minorHAnsi"/>
                <w:b/>
                <w:color w:val="FFFFFF"/>
                <w:sz w:val="20"/>
                <w:szCs w:val="20"/>
              </w:rPr>
              <w:t>Période</w:t>
            </w:r>
          </w:p>
        </w:tc>
        <w:tc>
          <w:tcPr>
            <w:tcW w:w="13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tcPr>
          <w:p w14:paraId="3E5B5D55" w14:textId="55DECDA3" w:rsidR="00D5520E" w:rsidRPr="00035E9A" w:rsidRDefault="00D5520E" w:rsidP="005A7297">
            <w:pPr>
              <w:spacing w:before="20" w:after="20" w:line="259" w:lineRule="auto"/>
              <w:ind w:left="12"/>
              <w:jc w:val="center"/>
              <w:rPr>
                <w:rFonts w:cstheme="minorHAnsi"/>
                <w:b/>
                <w:sz w:val="20"/>
                <w:szCs w:val="20"/>
              </w:rPr>
            </w:pPr>
            <w:r w:rsidRPr="00035E9A">
              <w:rPr>
                <w:rFonts w:cstheme="minorHAnsi"/>
                <w:b/>
                <w:color w:val="FFFFFF"/>
                <w:sz w:val="20"/>
                <w:szCs w:val="20"/>
              </w:rPr>
              <w:t xml:space="preserve">Budget </w:t>
            </w:r>
            <w:r w:rsidR="00F51BDF" w:rsidRPr="00035E9A">
              <w:rPr>
                <w:rFonts w:cstheme="minorHAnsi"/>
                <w:b/>
                <w:color w:val="FFFFFF"/>
                <w:sz w:val="20"/>
                <w:szCs w:val="20"/>
              </w:rPr>
              <w:t>(Euro)</w:t>
            </w:r>
          </w:p>
        </w:tc>
      </w:tr>
      <w:tr w:rsidR="00193E08" w:rsidRPr="00035E9A" w14:paraId="69628E0A" w14:textId="77777777" w:rsidTr="51A76089">
        <w:trPr>
          <w:trHeight w:val="575"/>
        </w:trPr>
        <w:tc>
          <w:tcPr>
            <w:tcW w:w="6521" w:type="dxa"/>
            <w:tcBorders>
              <w:top w:val="single" w:sz="4" w:space="0" w:color="auto"/>
              <w:left w:val="single" w:sz="4" w:space="0" w:color="auto"/>
              <w:bottom w:val="single" w:sz="4" w:space="0" w:color="auto"/>
              <w:right w:val="single" w:sz="4" w:space="0" w:color="auto"/>
            </w:tcBorders>
            <w:shd w:val="clear" w:color="auto" w:fill="auto"/>
          </w:tcPr>
          <w:p w14:paraId="656C3E61" w14:textId="77777777" w:rsidR="00D5520E" w:rsidRDefault="00B458B1" w:rsidP="00CD6010">
            <w:pPr>
              <w:rPr>
                <w:rFonts w:cstheme="minorHAnsi"/>
                <w:sz w:val="18"/>
                <w:szCs w:val="18"/>
              </w:rPr>
            </w:pPr>
            <w:r>
              <w:rPr>
                <w:rFonts w:cstheme="minorHAnsi"/>
                <w:b/>
                <w:sz w:val="18"/>
                <w:szCs w:val="18"/>
              </w:rPr>
              <w:t>Sortie du Programme Eau dans le Maniema</w:t>
            </w:r>
            <w:r w:rsidR="00CE77AC" w:rsidRPr="00035E9A">
              <w:rPr>
                <w:rFonts w:cstheme="minorHAnsi"/>
                <w:b/>
                <w:sz w:val="18"/>
                <w:szCs w:val="18"/>
              </w:rPr>
              <w:t xml:space="preserve"> </w:t>
            </w:r>
          </w:p>
          <w:p w14:paraId="3EC0CE0C" w14:textId="4DFCF436" w:rsidR="002641AA" w:rsidRPr="00035E9A" w:rsidRDefault="002641AA" w:rsidP="00CD6010">
            <w:pPr>
              <w:rPr>
                <w:sz w:val="18"/>
                <w:szCs w:val="18"/>
              </w:rPr>
            </w:pPr>
            <w:r w:rsidRPr="20C06184">
              <w:rPr>
                <w:sz w:val="18"/>
                <w:szCs w:val="18"/>
              </w:rPr>
              <w:t xml:space="preserve">Intervention </w:t>
            </w:r>
            <w:r w:rsidR="20C06184" w:rsidRPr="20C06184">
              <w:rPr>
                <w:sz w:val="18"/>
                <w:szCs w:val="18"/>
              </w:rPr>
              <w:t>COD2202811</w:t>
            </w:r>
            <w:r w:rsidRPr="20C06184">
              <w:rPr>
                <w:sz w:val="18"/>
                <w:szCs w:val="18"/>
              </w:rPr>
              <w:t xml:space="preserve"> – Sortie du programme eau</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34D86D17" w14:textId="77777777" w:rsidR="00D5520E" w:rsidRPr="00035E9A" w:rsidRDefault="00D5520E" w:rsidP="005A7297">
            <w:pPr>
              <w:spacing w:line="259" w:lineRule="auto"/>
              <w:jc w:val="center"/>
              <w:rPr>
                <w:rFonts w:cstheme="minorHAnsi"/>
                <w:sz w:val="18"/>
                <w:szCs w:val="18"/>
              </w:rPr>
            </w:pPr>
          </w:p>
          <w:p w14:paraId="05AD7802" w14:textId="77C7505E" w:rsidR="00C010E7" w:rsidRPr="00035E9A" w:rsidRDefault="00C010E7" w:rsidP="7444070D">
            <w:pPr>
              <w:spacing w:line="259" w:lineRule="auto"/>
              <w:jc w:val="center"/>
              <w:rPr>
                <w:sz w:val="18"/>
                <w:szCs w:val="18"/>
              </w:rPr>
            </w:pPr>
            <w:r w:rsidRPr="7444070D">
              <w:rPr>
                <w:sz w:val="18"/>
                <w:szCs w:val="18"/>
              </w:rPr>
              <w:t>2023</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3EB03503" w14:textId="321FF33D" w:rsidR="00F51BDF" w:rsidRPr="00035E9A" w:rsidRDefault="00F51BDF" w:rsidP="20C06184">
            <w:pPr>
              <w:spacing w:line="259" w:lineRule="auto"/>
              <w:ind w:left="11"/>
              <w:jc w:val="center"/>
              <w:rPr>
                <w:sz w:val="18"/>
                <w:szCs w:val="18"/>
              </w:rPr>
            </w:pPr>
          </w:p>
          <w:p w14:paraId="6AE18970" w14:textId="2789324C" w:rsidR="00F51BDF" w:rsidRPr="00035E9A" w:rsidRDefault="20C06184" w:rsidP="00C35B43">
            <w:pPr>
              <w:spacing w:line="259" w:lineRule="auto"/>
              <w:ind w:left="11"/>
              <w:jc w:val="center"/>
              <w:rPr>
                <w:rFonts w:eastAsia="Calibri" w:cs="Arial"/>
                <w:szCs w:val="21"/>
              </w:rPr>
            </w:pPr>
            <w:r w:rsidRPr="20C06184">
              <w:rPr>
                <w:rFonts w:eastAsia="Calibri"/>
                <w:sz w:val="18"/>
                <w:szCs w:val="18"/>
              </w:rPr>
              <w:t>500.000</w:t>
            </w:r>
          </w:p>
        </w:tc>
      </w:tr>
      <w:tr w:rsidR="00193E08" w:rsidRPr="00035E9A" w14:paraId="3A321E6A" w14:textId="77777777" w:rsidTr="51A76089">
        <w:trPr>
          <w:trHeight w:val="180"/>
        </w:trPr>
        <w:tc>
          <w:tcPr>
            <w:tcW w:w="6521" w:type="dxa"/>
            <w:tcBorders>
              <w:top w:val="single" w:sz="4" w:space="0" w:color="auto"/>
              <w:left w:val="single" w:sz="4" w:space="0" w:color="auto"/>
              <w:bottom w:val="single" w:sz="4" w:space="0" w:color="auto"/>
              <w:right w:val="single" w:sz="4" w:space="0" w:color="auto"/>
            </w:tcBorders>
            <w:shd w:val="clear" w:color="auto" w:fill="auto"/>
          </w:tcPr>
          <w:p w14:paraId="04EFF552" w14:textId="76707CAB" w:rsidR="00D5520E" w:rsidRPr="00035E9A" w:rsidRDefault="002641AA" w:rsidP="3DD54EAE">
            <w:pPr>
              <w:rPr>
                <w:b/>
                <w:bCs/>
                <w:sz w:val="18"/>
                <w:szCs w:val="18"/>
              </w:rPr>
            </w:pPr>
            <w:r>
              <w:rPr>
                <w:b/>
                <w:bCs/>
                <w:sz w:val="18"/>
                <w:szCs w:val="18"/>
              </w:rPr>
              <w:t>Entrée Sud Kivu</w:t>
            </w:r>
            <w:r w:rsidR="00CD6010" w:rsidRPr="00035E9A">
              <w:rPr>
                <w:b/>
                <w:bCs/>
                <w:sz w:val="18"/>
                <w:szCs w:val="18"/>
              </w:rPr>
              <w:t xml:space="preserve">- </w:t>
            </w:r>
            <w:r w:rsidR="00894272">
              <w:rPr>
                <w:b/>
                <w:bCs/>
                <w:sz w:val="18"/>
                <w:szCs w:val="18"/>
              </w:rPr>
              <w:t xml:space="preserve">Agriculture </w:t>
            </w:r>
            <w:r w:rsidR="001007BE">
              <w:rPr>
                <w:b/>
                <w:bCs/>
                <w:sz w:val="18"/>
                <w:szCs w:val="18"/>
              </w:rPr>
              <w:t xml:space="preserve">durable </w:t>
            </w:r>
            <w:r w:rsidR="00894272">
              <w:rPr>
                <w:b/>
                <w:bCs/>
                <w:sz w:val="18"/>
                <w:szCs w:val="18"/>
              </w:rPr>
              <w:t>et Sécur</w:t>
            </w:r>
            <w:r w:rsidR="00505631">
              <w:rPr>
                <w:b/>
                <w:bCs/>
                <w:sz w:val="18"/>
                <w:szCs w:val="18"/>
              </w:rPr>
              <w:t>ité Alimentaire</w:t>
            </w:r>
          </w:p>
          <w:p w14:paraId="04A2FC8C" w14:textId="7AFEAF80" w:rsidR="00D5520E" w:rsidRPr="00035E9A" w:rsidRDefault="00CD6010" w:rsidP="005A7297">
            <w:pPr>
              <w:spacing w:line="259" w:lineRule="auto"/>
              <w:rPr>
                <w:sz w:val="18"/>
                <w:szCs w:val="18"/>
              </w:rPr>
            </w:pPr>
            <w:r w:rsidRPr="20C06184">
              <w:rPr>
                <w:sz w:val="18"/>
                <w:szCs w:val="18"/>
              </w:rPr>
              <w:t xml:space="preserve">Intervention </w:t>
            </w:r>
            <w:r w:rsidR="20C06184" w:rsidRPr="20C06184">
              <w:rPr>
                <w:sz w:val="18"/>
                <w:szCs w:val="18"/>
              </w:rPr>
              <w:t>COD2202111</w:t>
            </w:r>
            <w:r w:rsidRPr="20C06184">
              <w:rPr>
                <w:sz w:val="18"/>
                <w:szCs w:val="18"/>
              </w:rPr>
              <w:t xml:space="preserve"> – </w:t>
            </w:r>
            <w:r w:rsidR="002641AA" w:rsidRPr="20C06184">
              <w:rPr>
                <w:sz w:val="18"/>
                <w:szCs w:val="18"/>
              </w:rPr>
              <w:t>Agriculture</w:t>
            </w:r>
            <w:r w:rsidR="00951C01" w:rsidRPr="20C06184">
              <w:rPr>
                <w:sz w:val="18"/>
                <w:szCs w:val="18"/>
              </w:rPr>
              <w:t xml:space="preserve"> </w:t>
            </w:r>
            <w:r w:rsidR="001007BE">
              <w:rPr>
                <w:sz w:val="18"/>
                <w:szCs w:val="18"/>
              </w:rPr>
              <w:t xml:space="preserve">familiale et entreprenariat </w:t>
            </w:r>
            <w:r w:rsidR="00005CEA">
              <w:rPr>
                <w:sz w:val="18"/>
                <w:szCs w:val="18"/>
              </w:rPr>
              <w:t>agricole et rural</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0BF96A58" w14:textId="77777777" w:rsidR="00D5520E" w:rsidRPr="00035E9A" w:rsidRDefault="00D5520E" w:rsidP="005A7297">
            <w:pPr>
              <w:jc w:val="center"/>
              <w:rPr>
                <w:rFonts w:cstheme="minorHAnsi"/>
                <w:sz w:val="18"/>
                <w:szCs w:val="18"/>
              </w:rPr>
            </w:pPr>
          </w:p>
          <w:p w14:paraId="7BBF2B59" w14:textId="1C374C70" w:rsidR="00C010E7" w:rsidRPr="00035E9A" w:rsidRDefault="00C010E7" w:rsidP="002641AA">
            <w:pPr>
              <w:jc w:val="center"/>
              <w:rPr>
                <w:rFonts w:cstheme="minorHAnsi"/>
                <w:sz w:val="18"/>
                <w:szCs w:val="18"/>
              </w:rPr>
            </w:pPr>
            <w:r w:rsidRPr="00035E9A">
              <w:rPr>
                <w:rFonts w:cstheme="minorHAnsi"/>
                <w:sz w:val="18"/>
                <w:szCs w:val="18"/>
              </w:rPr>
              <w:t>2023-2027</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5F2089" w14:textId="50A3922D" w:rsidR="00F51BDF" w:rsidRPr="00035E9A" w:rsidRDefault="00F51BDF" w:rsidP="20C06184">
            <w:pPr>
              <w:ind w:left="11"/>
              <w:jc w:val="center"/>
              <w:rPr>
                <w:sz w:val="18"/>
                <w:szCs w:val="18"/>
              </w:rPr>
            </w:pPr>
          </w:p>
          <w:p w14:paraId="6FEEE0C7" w14:textId="536E9D56" w:rsidR="00F51BDF" w:rsidRPr="00035E9A" w:rsidRDefault="20C06184" w:rsidP="002641AA">
            <w:pPr>
              <w:ind w:left="11"/>
              <w:jc w:val="center"/>
              <w:rPr>
                <w:rFonts w:eastAsia="Calibri" w:cs="Arial"/>
                <w:szCs w:val="21"/>
              </w:rPr>
            </w:pPr>
            <w:r w:rsidRPr="20C06184">
              <w:rPr>
                <w:rFonts w:eastAsia="Calibri"/>
                <w:sz w:val="18"/>
                <w:szCs w:val="18"/>
              </w:rPr>
              <w:t>8.000.000</w:t>
            </w:r>
          </w:p>
        </w:tc>
      </w:tr>
      <w:tr w:rsidR="00193E08" w:rsidRPr="00035E9A" w14:paraId="759858E9" w14:textId="77777777" w:rsidTr="51A76089">
        <w:trPr>
          <w:trHeight w:val="795"/>
        </w:trPr>
        <w:tc>
          <w:tcPr>
            <w:tcW w:w="6521" w:type="dxa"/>
            <w:tcBorders>
              <w:top w:val="single" w:sz="4" w:space="0" w:color="auto"/>
              <w:left w:val="single" w:sz="4" w:space="0" w:color="auto"/>
              <w:right w:val="single" w:sz="4" w:space="0" w:color="auto"/>
            </w:tcBorders>
            <w:shd w:val="clear" w:color="auto" w:fill="auto"/>
          </w:tcPr>
          <w:p w14:paraId="4B37CF94" w14:textId="5C0BDFFE" w:rsidR="00C35B43" w:rsidRPr="00035E9A" w:rsidRDefault="00C35B43" w:rsidP="005A7297">
            <w:pPr>
              <w:rPr>
                <w:rFonts w:cstheme="minorHAnsi"/>
                <w:b/>
                <w:sz w:val="18"/>
                <w:szCs w:val="18"/>
              </w:rPr>
            </w:pPr>
            <w:r w:rsidRPr="00035E9A">
              <w:rPr>
                <w:rFonts w:cstheme="minorHAnsi"/>
                <w:b/>
                <w:sz w:val="18"/>
                <w:szCs w:val="18"/>
              </w:rPr>
              <w:t>Activités d’interventions centralisées</w:t>
            </w:r>
            <w:r w:rsidR="00C010E7" w:rsidRPr="00035E9A">
              <w:rPr>
                <w:rFonts w:cstheme="minorHAnsi"/>
                <w:b/>
                <w:sz w:val="18"/>
                <w:szCs w:val="18"/>
              </w:rPr>
              <w:t xml:space="preserve"> mais</w:t>
            </w:r>
            <w:r w:rsidRPr="00035E9A">
              <w:rPr>
                <w:rFonts w:cstheme="minorHAnsi"/>
                <w:b/>
                <w:sz w:val="18"/>
                <w:szCs w:val="18"/>
              </w:rPr>
              <w:t xml:space="preserve"> déployées dans l</w:t>
            </w:r>
            <w:r w:rsidR="00287AF7" w:rsidRPr="00035E9A">
              <w:rPr>
                <w:rFonts w:cstheme="minorHAnsi"/>
                <w:b/>
                <w:sz w:val="18"/>
                <w:szCs w:val="18"/>
              </w:rPr>
              <w:t>es</w:t>
            </w:r>
            <w:r w:rsidRPr="00035E9A">
              <w:rPr>
                <w:rFonts w:cstheme="minorHAnsi"/>
                <w:b/>
                <w:sz w:val="18"/>
                <w:szCs w:val="18"/>
              </w:rPr>
              <w:t xml:space="preserve"> province</w:t>
            </w:r>
            <w:r w:rsidR="00287AF7" w:rsidRPr="00035E9A">
              <w:rPr>
                <w:rFonts w:cstheme="minorHAnsi"/>
                <w:b/>
                <w:sz w:val="18"/>
                <w:szCs w:val="18"/>
              </w:rPr>
              <w:t>s</w:t>
            </w:r>
          </w:p>
          <w:p w14:paraId="341E6642" w14:textId="4DDDFED2" w:rsidR="00C35B43" w:rsidRPr="008C1EEF" w:rsidRDefault="0A01F908" w:rsidP="429D950E">
            <w:pPr>
              <w:rPr>
                <w:sz w:val="18"/>
                <w:szCs w:val="18"/>
              </w:rPr>
            </w:pPr>
            <w:r w:rsidRPr="429D950E">
              <w:rPr>
                <w:sz w:val="18"/>
                <w:szCs w:val="18"/>
              </w:rPr>
              <w:t>Pilier 1 – Jeunesse</w:t>
            </w:r>
            <w:r w:rsidR="7EE2F218" w:rsidRPr="429D950E">
              <w:rPr>
                <w:sz w:val="18"/>
                <w:szCs w:val="18"/>
              </w:rPr>
              <w:t>,</w:t>
            </w:r>
            <w:r w:rsidRPr="429D950E">
              <w:rPr>
                <w:sz w:val="18"/>
                <w:szCs w:val="18"/>
              </w:rPr>
              <w:t xml:space="preserve"> Conscience Culturelle et Sociale</w:t>
            </w:r>
            <w:r w:rsidR="005A048B" w:rsidRPr="429D950E">
              <w:rPr>
                <w:sz w:val="18"/>
                <w:szCs w:val="18"/>
              </w:rPr>
              <w:t xml:space="preserve"> (</w:t>
            </w:r>
            <w:r w:rsidR="005261AF" w:rsidRPr="429D950E">
              <w:rPr>
                <w:sz w:val="18"/>
                <w:szCs w:val="18"/>
              </w:rPr>
              <w:t>Sud Kivu)</w:t>
            </w:r>
          </w:p>
        </w:tc>
        <w:tc>
          <w:tcPr>
            <w:tcW w:w="1227" w:type="dxa"/>
            <w:tcBorders>
              <w:top w:val="single" w:sz="4" w:space="0" w:color="auto"/>
              <w:left w:val="single" w:sz="4" w:space="0" w:color="auto"/>
              <w:right w:val="single" w:sz="4" w:space="0" w:color="auto"/>
            </w:tcBorders>
            <w:shd w:val="clear" w:color="auto" w:fill="auto"/>
          </w:tcPr>
          <w:p w14:paraId="65B9F24E" w14:textId="77777777" w:rsidR="00C35B43" w:rsidRPr="00F56C73" w:rsidRDefault="00C35B43" w:rsidP="005A7297">
            <w:pPr>
              <w:jc w:val="center"/>
              <w:rPr>
                <w:rFonts w:cstheme="minorHAnsi"/>
                <w:sz w:val="12"/>
                <w:szCs w:val="12"/>
              </w:rPr>
            </w:pPr>
          </w:p>
          <w:p w14:paraId="250EACF8" w14:textId="77777777" w:rsidR="004265F7" w:rsidRPr="00F56C73" w:rsidRDefault="004265F7" w:rsidP="005A7297">
            <w:pPr>
              <w:jc w:val="center"/>
              <w:rPr>
                <w:rFonts w:cstheme="minorHAnsi"/>
                <w:sz w:val="12"/>
                <w:szCs w:val="12"/>
              </w:rPr>
            </w:pPr>
          </w:p>
          <w:p w14:paraId="0D45B1D2" w14:textId="269A0078" w:rsidR="00853CC7" w:rsidRPr="00035E9A" w:rsidRDefault="00C010E7" w:rsidP="008C1EEF">
            <w:pPr>
              <w:jc w:val="center"/>
              <w:rPr>
                <w:rFonts w:cstheme="minorHAnsi"/>
                <w:sz w:val="18"/>
                <w:szCs w:val="18"/>
              </w:rPr>
            </w:pPr>
            <w:r w:rsidRPr="00035E9A">
              <w:rPr>
                <w:rFonts w:cstheme="minorHAnsi"/>
                <w:sz w:val="18"/>
                <w:szCs w:val="18"/>
              </w:rPr>
              <w:t>2023-2027</w:t>
            </w:r>
          </w:p>
        </w:tc>
        <w:tc>
          <w:tcPr>
            <w:tcW w:w="1324" w:type="dxa"/>
            <w:tcBorders>
              <w:top w:val="single" w:sz="4" w:space="0" w:color="auto"/>
              <w:left w:val="single" w:sz="4" w:space="0" w:color="auto"/>
              <w:right w:val="single" w:sz="4" w:space="0" w:color="auto"/>
            </w:tcBorders>
            <w:shd w:val="clear" w:color="auto" w:fill="auto"/>
          </w:tcPr>
          <w:p w14:paraId="029209C0" w14:textId="646EE20C" w:rsidR="00C35B43" w:rsidRPr="00F56C73" w:rsidRDefault="00C35B43" w:rsidP="00C35B43">
            <w:pPr>
              <w:ind w:left="11"/>
              <w:jc w:val="center"/>
              <w:rPr>
                <w:sz w:val="12"/>
                <w:szCs w:val="12"/>
              </w:rPr>
            </w:pPr>
          </w:p>
          <w:p w14:paraId="5514FC4D" w14:textId="0B43F820" w:rsidR="20C06184" w:rsidRPr="00F56C73" w:rsidRDefault="20C06184" w:rsidP="20C06184">
            <w:pPr>
              <w:ind w:left="11"/>
              <w:jc w:val="center"/>
              <w:rPr>
                <w:rFonts w:eastAsia="Calibri" w:cs="Arial"/>
                <w:sz w:val="12"/>
                <w:szCs w:val="12"/>
              </w:rPr>
            </w:pPr>
          </w:p>
          <w:p w14:paraId="45C36F79" w14:textId="0F881A3C" w:rsidR="004265F7" w:rsidRPr="00035E9A" w:rsidRDefault="20C06184" w:rsidP="008C1EEF">
            <w:pPr>
              <w:ind w:left="11"/>
              <w:jc w:val="center"/>
              <w:rPr>
                <w:sz w:val="18"/>
                <w:szCs w:val="18"/>
              </w:rPr>
            </w:pPr>
            <w:r w:rsidRPr="20C06184">
              <w:rPr>
                <w:sz w:val="18"/>
                <w:szCs w:val="18"/>
              </w:rPr>
              <w:t>PM*</w:t>
            </w:r>
          </w:p>
        </w:tc>
      </w:tr>
      <w:tr w:rsidR="00F224B3" w14:paraId="7645E281" w14:textId="77777777" w:rsidTr="007513A9">
        <w:trPr>
          <w:trHeight w:val="330"/>
        </w:trPr>
        <w:tc>
          <w:tcPr>
            <w:tcW w:w="7748" w:type="dxa"/>
            <w:gridSpan w:val="2"/>
            <w:tcBorders>
              <w:top w:val="double" w:sz="4" w:space="0" w:color="auto"/>
              <w:left w:val="double" w:sz="4" w:space="0" w:color="auto"/>
              <w:bottom w:val="double" w:sz="4" w:space="0" w:color="auto"/>
              <w:right w:val="single" w:sz="4" w:space="0" w:color="000000" w:themeColor="text1"/>
            </w:tcBorders>
            <w:shd w:val="clear" w:color="auto" w:fill="auto"/>
            <w:vAlign w:val="center"/>
          </w:tcPr>
          <w:p w14:paraId="5EA180CC" w14:textId="6773C3B0" w:rsidR="00F224B3" w:rsidRPr="51A76089" w:rsidRDefault="00F224B3" w:rsidP="00F224B3">
            <w:pPr>
              <w:rPr>
                <w:rFonts w:eastAsia="Georgia" w:cs="Georgia"/>
                <w:b/>
                <w:bCs/>
                <w:sz w:val="18"/>
                <w:szCs w:val="18"/>
              </w:rPr>
            </w:pPr>
            <w:r w:rsidRPr="00035E9A">
              <w:rPr>
                <w:rFonts w:cstheme="minorHAnsi"/>
                <w:b/>
                <w:sz w:val="18"/>
                <w:szCs w:val="18"/>
              </w:rPr>
              <w:t>Financement Gouvernement belge</w:t>
            </w:r>
          </w:p>
        </w:tc>
        <w:tc>
          <w:tcPr>
            <w:tcW w:w="1324"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74D6FA1B" w14:textId="5F272E5F" w:rsidR="00F224B3" w:rsidRPr="00F224B3" w:rsidRDefault="00F224B3" w:rsidP="00F224B3">
            <w:pPr>
              <w:spacing w:after="0"/>
              <w:ind w:left="11"/>
              <w:jc w:val="center"/>
              <w:rPr>
                <w:b/>
                <w:bCs/>
                <w:sz w:val="18"/>
                <w:szCs w:val="18"/>
              </w:rPr>
            </w:pPr>
            <w:r w:rsidRPr="00F224B3">
              <w:rPr>
                <w:b/>
                <w:bCs/>
                <w:sz w:val="18"/>
                <w:szCs w:val="18"/>
              </w:rPr>
              <w:t>8.500.000</w:t>
            </w:r>
          </w:p>
        </w:tc>
      </w:tr>
      <w:tr w:rsidR="00F224B3" w14:paraId="6F032038" w14:textId="77777777" w:rsidTr="51A76089">
        <w:trPr>
          <w:trHeight w:val="330"/>
        </w:trPr>
        <w:tc>
          <w:tcPr>
            <w:tcW w:w="7748" w:type="dxa"/>
            <w:gridSpan w:val="2"/>
            <w:tcBorders>
              <w:top w:val="single" w:sz="4" w:space="0" w:color="auto"/>
              <w:left w:val="single" w:sz="4" w:space="0" w:color="auto"/>
              <w:right w:val="single" w:sz="4" w:space="0" w:color="auto"/>
            </w:tcBorders>
            <w:shd w:val="clear" w:color="auto" w:fill="auto"/>
            <w:vAlign w:val="center"/>
          </w:tcPr>
          <w:p w14:paraId="1D322969" w14:textId="4A3481DE" w:rsidR="00F224B3" w:rsidRPr="00F224B3" w:rsidRDefault="00F224B3" w:rsidP="00F224B3">
            <w:pPr>
              <w:rPr>
                <w:rFonts w:eastAsia="Georgia" w:cs="Georgia"/>
                <w:sz w:val="18"/>
                <w:szCs w:val="18"/>
              </w:rPr>
            </w:pPr>
            <w:r w:rsidRPr="00F224B3">
              <w:rPr>
                <w:rFonts w:eastAsia="Georgia" w:cs="Georgia"/>
                <w:sz w:val="18"/>
                <w:szCs w:val="18"/>
              </w:rPr>
              <w:t>Total résultats</w:t>
            </w:r>
          </w:p>
        </w:tc>
        <w:tc>
          <w:tcPr>
            <w:tcW w:w="1324" w:type="dxa"/>
            <w:tcBorders>
              <w:top w:val="single" w:sz="4" w:space="0" w:color="auto"/>
              <w:left w:val="single" w:sz="4" w:space="0" w:color="auto"/>
              <w:right w:val="single" w:sz="4" w:space="0" w:color="auto"/>
            </w:tcBorders>
            <w:shd w:val="clear" w:color="auto" w:fill="auto"/>
            <w:vAlign w:val="center"/>
          </w:tcPr>
          <w:p w14:paraId="6D2F4D19" w14:textId="2326C263" w:rsidR="00F224B3" w:rsidRDefault="00F224B3" w:rsidP="00F224B3">
            <w:pPr>
              <w:spacing w:after="0"/>
              <w:ind w:left="11"/>
              <w:jc w:val="center"/>
              <w:rPr>
                <w:sz w:val="18"/>
                <w:szCs w:val="18"/>
              </w:rPr>
            </w:pPr>
            <w:r w:rsidRPr="51A76089">
              <w:rPr>
                <w:sz w:val="18"/>
                <w:szCs w:val="18"/>
              </w:rPr>
              <w:t xml:space="preserve">     5.857.375 </w:t>
            </w:r>
          </w:p>
        </w:tc>
      </w:tr>
      <w:tr w:rsidR="00F224B3" w14:paraId="2DE80DBD" w14:textId="77777777" w:rsidTr="51A76089">
        <w:trPr>
          <w:trHeight w:val="330"/>
        </w:trPr>
        <w:tc>
          <w:tcPr>
            <w:tcW w:w="7748" w:type="dxa"/>
            <w:gridSpan w:val="2"/>
            <w:tcBorders>
              <w:top w:val="single" w:sz="4" w:space="0" w:color="auto"/>
              <w:left w:val="single" w:sz="4" w:space="0" w:color="auto"/>
              <w:right w:val="single" w:sz="4" w:space="0" w:color="auto"/>
            </w:tcBorders>
            <w:shd w:val="clear" w:color="auto" w:fill="auto"/>
            <w:vAlign w:val="center"/>
          </w:tcPr>
          <w:p w14:paraId="37C706D2" w14:textId="6E4F019F" w:rsidR="00F224B3" w:rsidRPr="00F224B3" w:rsidRDefault="00F224B3" w:rsidP="00F224B3">
            <w:pPr>
              <w:rPr>
                <w:rFonts w:eastAsia="Georgia" w:cs="Georgia"/>
                <w:sz w:val="18"/>
                <w:szCs w:val="18"/>
              </w:rPr>
            </w:pPr>
            <w:r w:rsidRPr="00F224B3">
              <w:rPr>
                <w:rFonts w:eastAsia="Georgia" w:cs="Georgia"/>
                <w:sz w:val="18"/>
                <w:szCs w:val="18"/>
              </w:rPr>
              <w:t>Total moyens généraux</w:t>
            </w:r>
          </w:p>
        </w:tc>
        <w:tc>
          <w:tcPr>
            <w:tcW w:w="1324" w:type="dxa"/>
            <w:tcBorders>
              <w:top w:val="single" w:sz="4" w:space="0" w:color="auto"/>
              <w:left w:val="single" w:sz="4" w:space="0" w:color="auto"/>
              <w:right w:val="single" w:sz="4" w:space="0" w:color="auto"/>
            </w:tcBorders>
            <w:shd w:val="clear" w:color="auto" w:fill="auto"/>
            <w:vAlign w:val="center"/>
          </w:tcPr>
          <w:p w14:paraId="32224491" w14:textId="42E90EDC" w:rsidR="00F224B3" w:rsidRDefault="00F224B3" w:rsidP="00F224B3">
            <w:pPr>
              <w:spacing w:after="0"/>
              <w:ind w:left="11"/>
              <w:jc w:val="center"/>
              <w:rPr>
                <w:sz w:val="18"/>
                <w:szCs w:val="18"/>
              </w:rPr>
            </w:pPr>
            <w:r w:rsidRPr="51A76089">
              <w:rPr>
                <w:sz w:val="18"/>
                <w:szCs w:val="18"/>
              </w:rPr>
              <w:t xml:space="preserve">    2.642.625</w:t>
            </w:r>
          </w:p>
        </w:tc>
      </w:tr>
      <w:tr w:rsidR="00F224B3" w:rsidRPr="00035E9A" w14:paraId="181F7727" w14:textId="77777777" w:rsidTr="51A76089">
        <w:trPr>
          <w:trHeight w:val="180"/>
        </w:trPr>
        <w:tc>
          <w:tcPr>
            <w:tcW w:w="7748" w:type="dxa"/>
            <w:gridSpan w:val="2"/>
            <w:tcBorders>
              <w:top w:val="double" w:sz="4" w:space="0" w:color="auto"/>
              <w:left w:val="double" w:sz="4" w:space="0" w:color="auto"/>
              <w:bottom w:val="double" w:sz="4" w:space="0" w:color="auto"/>
              <w:right w:val="single" w:sz="4" w:space="0" w:color="000000" w:themeColor="text1"/>
            </w:tcBorders>
            <w:shd w:val="clear" w:color="auto" w:fill="auto"/>
            <w:vAlign w:val="center"/>
          </w:tcPr>
          <w:p w14:paraId="0F6069E7" w14:textId="77777777" w:rsidR="00F224B3" w:rsidRPr="00F224B3" w:rsidRDefault="00F224B3" w:rsidP="00F224B3">
            <w:pPr>
              <w:rPr>
                <w:rFonts w:cstheme="minorHAnsi"/>
                <w:b/>
                <w:sz w:val="18"/>
                <w:szCs w:val="18"/>
              </w:rPr>
            </w:pPr>
            <w:r w:rsidRPr="00F224B3">
              <w:rPr>
                <w:rFonts w:cstheme="minorHAnsi"/>
                <w:b/>
                <w:sz w:val="18"/>
                <w:szCs w:val="18"/>
              </w:rPr>
              <w:t>Financement Gouvernement belge</w:t>
            </w:r>
          </w:p>
        </w:tc>
        <w:tc>
          <w:tcPr>
            <w:tcW w:w="1324" w:type="dxa"/>
            <w:tcBorders>
              <w:top w:val="double" w:sz="4" w:space="0" w:color="auto"/>
              <w:left w:val="single" w:sz="4" w:space="0" w:color="000000" w:themeColor="text1"/>
              <w:bottom w:val="double" w:sz="4" w:space="0" w:color="auto"/>
              <w:right w:val="double" w:sz="4" w:space="0" w:color="auto"/>
            </w:tcBorders>
            <w:shd w:val="clear" w:color="auto" w:fill="auto"/>
            <w:vAlign w:val="center"/>
          </w:tcPr>
          <w:p w14:paraId="00CB73A0" w14:textId="1601A215" w:rsidR="00F224B3" w:rsidRPr="00F224B3" w:rsidRDefault="00F224B3" w:rsidP="00F224B3">
            <w:pPr>
              <w:ind w:left="11"/>
              <w:jc w:val="center"/>
              <w:rPr>
                <w:b/>
                <w:sz w:val="18"/>
                <w:szCs w:val="18"/>
              </w:rPr>
            </w:pPr>
            <w:r w:rsidRPr="00F224B3">
              <w:rPr>
                <w:b/>
                <w:sz w:val="18"/>
                <w:szCs w:val="18"/>
              </w:rPr>
              <w:t>8.500.000</w:t>
            </w:r>
          </w:p>
        </w:tc>
      </w:tr>
    </w:tbl>
    <w:p w14:paraId="0161E324" w14:textId="04116415" w:rsidR="7DC904B0" w:rsidRDefault="20C06184" w:rsidP="20C06184">
      <w:pPr>
        <w:rPr>
          <w:rFonts w:eastAsia="Georgia" w:cs="Georgia"/>
          <w:sz w:val="18"/>
          <w:szCs w:val="18"/>
        </w:rPr>
      </w:pPr>
      <w:r w:rsidRPr="20C06184">
        <w:rPr>
          <w:rFonts w:eastAsia="Georgia" w:cs="Georgia"/>
          <w:sz w:val="16"/>
          <w:szCs w:val="16"/>
        </w:rPr>
        <w:t xml:space="preserve">    </w:t>
      </w:r>
      <w:r w:rsidRPr="20C06184">
        <w:rPr>
          <w:rFonts w:eastAsia="Georgia" w:cs="Georgia"/>
          <w:sz w:val="18"/>
          <w:szCs w:val="18"/>
        </w:rPr>
        <w:t>* Le budget de cette intervention est intégré dans le sous-portefeuille Kinshasa</w:t>
      </w:r>
    </w:p>
    <w:p w14:paraId="2A3922FE" w14:textId="77777777" w:rsidR="00C2501B" w:rsidRDefault="00C2501B" w:rsidP="20C06184">
      <w:pPr>
        <w:rPr>
          <w:rFonts w:eastAsia="Georgia" w:cs="Georgia"/>
          <w:szCs w:val="21"/>
        </w:rPr>
      </w:pPr>
    </w:p>
    <w:p w14:paraId="464BC4BE" w14:textId="00133B4B" w:rsidR="00D5520E" w:rsidRPr="00987F93" w:rsidRDefault="0060097E" w:rsidP="0060097E">
      <w:pPr>
        <w:pStyle w:val="Caption"/>
        <w:jc w:val="left"/>
        <w:rPr>
          <w:rFonts w:eastAsia="Georgia" w:cs="Georgia"/>
          <w:color w:val="585756"/>
          <w:sz w:val="16"/>
          <w:szCs w:val="16"/>
        </w:rPr>
      </w:pPr>
      <w:bookmarkStart w:id="7" w:name="_Toc113720818"/>
      <w:r w:rsidRPr="00987F93">
        <w:rPr>
          <w:color w:val="585756"/>
        </w:rPr>
        <w:t xml:space="preserve">Tableau </w:t>
      </w:r>
      <w:r w:rsidRPr="00987F93">
        <w:rPr>
          <w:color w:val="585756"/>
        </w:rPr>
        <w:fldChar w:fldCharType="begin"/>
      </w:r>
      <w:r w:rsidRPr="00987F93">
        <w:rPr>
          <w:color w:val="585756"/>
        </w:rPr>
        <w:instrText>SEQ Tableau \* ARABIC</w:instrText>
      </w:r>
      <w:r w:rsidRPr="00987F93">
        <w:rPr>
          <w:color w:val="585756"/>
        </w:rPr>
        <w:fldChar w:fldCharType="separate"/>
      </w:r>
      <w:r w:rsidR="005927C2" w:rsidRPr="00987F93">
        <w:rPr>
          <w:noProof/>
          <w:color w:val="585756"/>
        </w:rPr>
        <w:t>2</w:t>
      </w:r>
      <w:r w:rsidRPr="00987F93">
        <w:rPr>
          <w:color w:val="585756"/>
        </w:rPr>
        <w:fldChar w:fldCharType="end"/>
      </w:r>
      <w:r w:rsidR="20C06184" w:rsidRPr="00987F93">
        <w:rPr>
          <w:rFonts w:eastAsia="Georgia" w:cs="Georgia"/>
          <w:color w:val="585756"/>
        </w:rPr>
        <w:t xml:space="preserve"> – Programmation budgétaire indicative pour le Maniema et le Sud Kivu</w:t>
      </w:r>
      <w:bookmarkEnd w:id="7"/>
    </w:p>
    <w:tbl>
      <w:tblPr>
        <w:tblW w:w="9117" w:type="dxa"/>
        <w:tblInd w:w="-5" w:type="dxa"/>
        <w:tblCellMar>
          <w:top w:w="74" w:type="dxa"/>
          <w:left w:w="107" w:type="dxa"/>
          <w:right w:w="115" w:type="dxa"/>
        </w:tblCellMar>
        <w:tblLook w:val="04A0" w:firstRow="1" w:lastRow="0" w:firstColumn="1" w:lastColumn="0" w:noHBand="0" w:noVBand="1"/>
      </w:tblPr>
      <w:tblGrid>
        <w:gridCol w:w="3560"/>
        <w:gridCol w:w="1140"/>
        <w:gridCol w:w="1140"/>
        <w:gridCol w:w="1140"/>
        <w:gridCol w:w="1090"/>
        <w:gridCol w:w="1047"/>
      </w:tblGrid>
      <w:tr w:rsidR="00F90F60" w:rsidRPr="00035E9A" w14:paraId="25E3912B" w14:textId="77777777" w:rsidTr="005512F3">
        <w:trPr>
          <w:trHeight w:val="262"/>
        </w:trPr>
        <w:tc>
          <w:tcPr>
            <w:tcW w:w="3560" w:type="dxa"/>
            <w:tcBorders>
              <w:top w:val="single" w:sz="4" w:space="0" w:color="000000"/>
              <w:left w:val="single" w:sz="4" w:space="0" w:color="000000"/>
              <w:bottom w:val="single" w:sz="4" w:space="0" w:color="000000"/>
              <w:right w:val="single" w:sz="4" w:space="0" w:color="000000"/>
            </w:tcBorders>
            <w:shd w:val="clear" w:color="auto" w:fill="A6A6A6"/>
          </w:tcPr>
          <w:p w14:paraId="25DCE793" w14:textId="77777777" w:rsidR="00D5520E" w:rsidRPr="00035E9A" w:rsidRDefault="00D5520E" w:rsidP="005A7297">
            <w:pPr>
              <w:spacing w:line="259" w:lineRule="auto"/>
              <w:ind w:left="7"/>
              <w:jc w:val="center"/>
              <w:rPr>
                <w:rFonts w:cstheme="minorHAnsi"/>
                <w:sz w:val="18"/>
                <w:szCs w:val="18"/>
              </w:rPr>
            </w:pPr>
            <w:r w:rsidRPr="00035E9A">
              <w:rPr>
                <w:rFonts w:cstheme="minorHAnsi"/>
                <w:color w:val="FFFFFF"/>
                <w:sz w:val="18"/>
                <w:szCs w:val="18"/>
              </w:rPr>
              <w:t xml:space="preserve">En millions euros </w:t>
            </w:r>
          </w:p>
        </w:tc>
        <w:tc>
          <w:tcPr>
            <w:tcW w:w="1140" w:type="dxa"/>
            <w:tcBorders>
              <w:top w:val="single" w:sz="4" w:space="0" w:color="000000"/>
              <w:left w:val="single" w:sz="4" w:space="0" w:color="000000"/>
              <w:bottom w:val="single" w:sz="4" w:space="0" w:color="000000"/>
              <w:right w:val="single" w:sz="4" w:space="0" w:color="000000"/>
            </w:tcBorders>
            <w:shd w:val="clear" w:color="auto" w:fill="A6A6A6"/>
          </w:tcPr>
          <w:p w14:paraId="26ACB5A7" w14:textId="0C34A870" w:rsidR="00D5520E" w:rsidRPr="00035E9A" w:rsidRDefault="00D5520E" w:rsidP="005A7297">
            <w:pPr>
              <w:spacing w:line="259" w:lineRule="auto"/>
              <w:jc w:val="center"/>
              <w:rPr>
                <w:rFonts w:cstheme="minorHAnsi"/>
                <w:sz w:val="18"/>
                <w:szCs w:val="18"/>
              </w:rPr>
            </w:pPr>
            <w:r w:rsidRPr="00035E9A">
              <w:rPr>
                <w:rFonts w:cstheme="minorHAnsi"/>
                <w:color w:val="FFFFFF"/>
                <w:sz w:val="18"/>
                <w:szCs w:val="18"/>
              </w:rPr>
              <w:t>202</w:t>
            </w:r>
            <w:r w:rsidR="00C35B43" w:rsidRPr="00035E9A">
              <w:rPr>
                <w:rFonts w:cstheme="minorHAnsi"/>
                <w:color w:val="FFFFFF"/>
                <w:sz w:val="18"/>
                <w:szCs w:val="18"/>
              </w:rPr>
              <w:t>3</w:t>
            </w:r>
          </w:p>
        </w:tc>
        <w:tc>
          <w:tcPr>
            <w:tcW w:w="1140" w:type="dxa"/>
            <w:tcBorders>
              <w:top w:val="single" w:sz="4" w:space="0" w:color="000000"/>
              <w:left w:val="single" w:sz="4" w:space="0" w:color="000000"/>
              <w:bottom w:val="single" w:sz="4" w:space="0" w:color="000000"/>
              <w:right w:val="single" w:sz="4" w:space="0" w:color="000000"/>
            </w:tcBorders>
            <w:shd w:val="clear" w:color="auto" w:fill="A6A6A6"/>
          </w:tcPr>
          <w:p w14:paraId="4AC18F30" w14:textId="209727B1" w:rsidR="00D5520E" w:rsidRPr="00035E9A" w:rsidRDefault="00D5520E" w:rsidP="005A7297">
            <w:pPr>
              <w:spacing w:line="259" w:lineRule="auto"/>
              <w:ind w:left="12"/>
              <w:jc w:val="center"/>
              <w:rPr>
                <w:rFonts w:cstheme="minorHAnsi"/>
                <w:sz w:val="18"/>
                <w:szCs w:val="18"/>
              </w:rPr>
            </w:pPr>
            <w:r w:rsidRPr="00035E9A">
              <w:rPr>
                <w:rFonts w:cstheme="minorHAnsi"/>
                <w:color w:val="FFFFFF"/>
                <w:sz w:val="18"/>
                <w:szCs w:val="18"/>
              </w:rPr>
              <w:t>202</w:t>
            </w:r>
            <w:r w:rsidR="00C35B43" w:rsidRPr="00035E9A">
              <w:rPr>
                <w:rFonts w:cstheme="minorHAnsi"/>
                <w:color w:val="FFFFFF"/>
                <w:sz w:val="18"/>
                <w:szCs w:val="18"/>
              </w:rPr>
              <w:t>4</w:t>
            </w:r>
            <w:r w:rsidRPr="00035E9A">
              <w:rPr>
                <w:rFonts w:cstheme="minorHAnsi"/>
                <w:color w:val="FFFFFF"/>
                <w:sz w:val="18"/>
                <w:szCs w:val="18"/>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6A6A6"/>
          </w:tcPr>
          <w:p w14:paraId="7E9EF984" w14:textId="177D7CBD" w:rsidR="00D5520E" w:rsidRPr="00035E9A" w:rsidRDefault="00D5520E" w:rsidP="005A7297">
            <w:pPr>
              <w:spacing w:line="259" w:lineRule="auto"/>
              <w:jc w:val="center"/>
              <w:rPr>
                <w:rFonts w:cstheme="minorHAnsi"/>
                <w:sz w:val="18"/>
                <w:szCs w:val="18"/>
              </w:rPr>
            </w:pPr>
            <w:r w:rsidRPr="00035E9A">
              <w:rPr>
                <w:rFonts w:cstheme="minorHAnsi"/>
                <w:color w:val="FFFFFF"/>
                <w:sz w:val="18"/>
                <w:szCs w:val="18"/>
              </w:rPr>
              <w:t>202</w:t>
            </w:r>
            <w:r w:rsidR="00C35B43" w:rsidRPr="00035E9A">
              <w:rPr>
                <w:rFonts w:cstheme="minorHAnsi"/>
                <w:color w:val="FFFFFF"/>
                <w:sz w:val="18"/>
                <w:szCs w:val="18"/>
              </w:rPr>
              <w:t>5</w:t>
            </w:r>
          </w:p>
        </w:tc>
        <w:tc>
          <w:tcPr>
            <w:tcW w:w="1090" w:type="dxa"/>
            <w:tcBorders>
              <w:top w:val="single" w:sz="4" w:space="0" w:color="000000"/>
              <w:left w:val="single" w:sz="4" w:space="0" w:color="000000"/>
              <w:bottom w:val="single" w:sz="4" w:space="0" w:color="000000"/>
              <w:right w:val="single" w:sz="4" w:space="0" w:color="000000"/>
            </w:tcBorders>
            <w:shd w:val="clear" w:color="auto" w:fill="A6A6A6"/>
          </w:tcPr>
          <w:p w14:paraId="33D733A4" w14:textId="28B9285B" w:rsidR="00D5520E" w:rsidRPr="00035E9A" w:rsidRDefault="00D5520E" w:rsidP="005A7297">
            <w:pPr>
              <w:spacing w:line="259" w:lineRule="auto"/>
              <w:ind w:left="12"/>
              <w:jc w:val="center"/>
              <w:rPr>
                <w:rFonts w:cstheme="minorHAnsi"/>
                <w:sz w:val="18"/>
                <w:szCs w:val="18"/>
              </w:rPr>
            </w:pPr>
            <w:r w:rsidRPr="00035E9A">
              <w:rPr>
                <w:rFonts w:cstheme="minorHAnsi"/>
                <w:color w:val="FFFFFF"/>
                <w:sz w:val="18"/>
                <w:szCs w:val="18"/>
              </w:rPr>
              <w:t>202</w:t>
            </w:r>
            <w:r w:rsidR="00C35B43" w:rsidRPr="00035E9A">
              <w:rPr>
                <w:rFonts w:cstheme="minorHAnsi"/>
                <w:color w:val="FFFFFF"/>
                <w:sz w:val="18"/>
                <w:szCs w:val="18"/>
              </w:rPr>
              <w:t>6</w:t>
            </w:r>
            <w:r w:rsidRPr="00035E9A">
              <w:rPr>
                <w:rFonts w:cstheme="minorHAnsi"/>
                <w:color w:val="FFFFFF"/>
                <w:sz w:val="18"/>
                <w:szCs w:val="18"/>
              </w:rPr>
              <w:t xml:space="preserve"> </w:t>
            </w:r>
          </w:p>
        </w:tc>
        <w:tc>
          <w:tcPr>
            <w:tcW w:w="1047" w:type="dxa"/>
            <w:tcBorders>
              <w:top w:val="single" w:sz="4" w:space="0" w:color="000000"/>
              <w:left w:val="single" w:sz="4" w:space="0" w:color="000000"/>
              <w:bottom w:val="single" w:sz="4" w:space="0" w:color="000000"/>
              <w:right w:val="single" w:sz="4" w:space="0" w:color="000000"/>
            </w:tcBorders>
            <w:shd w:val="clear" w:color="auto" w:fill="A6A6A6"/>
          </w:tcPr>
          <w:p w14:paraId="61E4E9A0" w14:textId="63C31862" w:rsidR="00D5520E" w:rsidRPr="00035E9A" w:rsidRDefault="00D5520E" w:rsidP="005A7297">
            <w:pPr>
              <w:spacing w:line="259" w:lineRule="auto"/>
              <w:ind w:left="74"/>
              <w:jc w:val="center"/>
              <w:rPr>
                <w:rFonts w:cstheme="minorHAnsi"/>
                <w:sz w:val="18"/>
                <w:szCs w:val="18"/>
              </w:rPr>
            </w:pPr>
            <w:r w:rsidRPr="00035E9A">
              <w:rPr>
                <w:rFonts w:cstheme="minorHAnsi"/>
                <w:color w:val="FFFFFF"/>
                <w:sz w:val="18"/>
                <w:szCs w:val="18"/>
              </w:rPr>
              <w:t>202</w:t>
            </w:r>
            <w:r w:rsidR="00C35B43" w:rsidRPr="00035E9A">
              <w:rPr>
                <w:rFonts w:cstheme="minorHAnsi"/>
                <w:color w:val="FFFFFF"/>
                <w:sz w:val="18"/>
                <w:szCs w:val="18"/>
              </w:rPr>
              <w:t>7</w:t>
            </w:r>
          </w:p>
        </w:tc>
      </w:tr>
      <w:tr w:rsidR="00193E08" w:rsidRPr="00035E9A" w14:paraId="673480D4" w14:textId="77777777" w:rsidTr="005512F3">
        <w:trPr>
          <w:trHeight w:val="268"/>
        </w:trPr>
        <w:tc>
          <w:tcPr>
            <w:tcW w:w="3560" w:type="dxa"/>
            <w:tcBorders>
              <w:top w:val="single" w:sz="4" w:space="0" w:color="000000"/>
              <w:left w:val="single" w:sz="4" w:space="0" w:color="000000"/>
              <w:bottom w:val="single" w:sz="4" w:space="0" w:color="000000"/>
              <w:right w:val="single" w:sz="4" w:space="0" w:color="000000"/>
            </w:tcBorders>
          </w:tcPr>
          <w:p w14:paraId="2644E3A2" w14:textId="77777777" w:rsidR="00D5520E" w:rsidRPr="00035E9A" w:rsidRDefault="00D5520E" w:rsidP="005A7297">
            <w:pPr>
              <w:spacing w:line="259" w:lineRule="auto"/>
              <w:rPr>
                <w:rFonts w:cstheme="minorHAnsi"/>
                <w:sz w:val="18"/>
                <w:szCs w:val="18"/>
              </w:rPr>
            </w:pPr>
            <w:r w:rsidRPr="00035E9A">
              <w:rPr>
                <w:rFonts w:cstheme="minorHAnsi"/>
                <w:sz w:val="18"/>
                <w:szCs w:val="18"/>
              </w:rPr>
              <w:t>Programmation budgétaire indicative</w:t>
            </w:r>
          </w:p>
        </w:tc>
        <w:tc>
          <w:tcPr>
            <w:tcW w:w="1140" w:type="dxa"/>
            <w:tcBorders>
              <w:top w:val="single" w:sz="4" w:space="0" w:color="000000"/>
              <w:left w:val="single" w:sz="4" w:space="0" w:color="000000"/>
              <w:bottom w:val="single" w:sz="4" w:space="0" w:color="000000"/>
              <w:right w:val="single" w:sz="4" w:space="0" w:color="000000"/>
            </w:tcBorders>
          </w:tcPr>
          <w:p w14:paraId="3BDD7C7E" w14:textId="4E960626" w:rsidR="00D5520E" w:rsidRPr="007972DE" w:rsidRDefault="000009CB" w:rsidP="005A7297">
            <w:pPr>
              <w:spacing w:line="259" w:lineRule="auto"/>
              <w:jc w:val="center"/>
              <w:rPr>
                <w:rFonts w:cstheme="minorHAnsi"/>
                <w:sz w:val="18"/>
                <w:szCs w:val="18"/>
              </w:rPr>
            </w:pPr>
            <w:r>
              <w:rPr>
                <w:rFonts w:cstheme="minorHAnsi"/>
                <w:sz w:val="18"/>
                <w:szCs w:val="18"/>
              </w:rPr>
              <w:t>1.845.550</w:t>
            </w:r>
          </w:p>
        </w:tc>
        <w:tc>
          <w:tcPr>
            <w:tcW w:w="1140" w:type="dxa"/>
            <w:tcBorders>
              <w:top w:val="single" w:sz="4" w:space="0" w:color="000000"/>
              <w:left w:val="single" w:sz="4" w:space="0" w:color="000000"/>
              <w:bottom w:val="single" w:sz="4" w:space="0" w:color="000000"/>
              <w:right w:val="single" w:sz="4" w:space="0" w:color="000000"/>
            </w:tcBorders>
          </w:tcPr>
          <w:p w14:paraId="3AFDC1EB" w14:textId="6F416D8C" w:rsidR="00D5520E" w:rsidRPr="007972DE" w:rsidRDefault="000009CB" w:rsidP="005A7297">
            <w:pPr>
              <w:spacing w:line="259" w:lineRule="auto"/>
              <w:ind w:left="9"/>
              <w:jc w:val="center"/>
              <w:rPr>
                <w:rFonts w:cstheme="minorHAnsi"/>
                <w:sz w:val="18"/>
                <w:szCs w:val="18"/>
              </w:rPr>
            </w:pPr>
            <w:r>
              <w:rPr>
                <w:rFonts w:cstheme="minorHAnsi"/>
                <w:sz w:val="18"/>
                <w:szCs w:val="18"/>
              </w:rPr>
              <w:t>1.716.150</w:t>
            </w:r>
          </w:p>
        </w:tc>
        <w:tc>
          <w:tcPr>
            <w:tcW w:w="1140" w:type="dxa"/>
            <w:tcBorders>
              <w:top w:val="single" w:sz="4" w:space="0" w:color="000000"/>
              <w:left w:val="single" w:sz="4" w:space="0" w:color="000000"/>
              <w:bottom w:val="single" w:sz="4" w:space="0" w:color="000000"/>
              <w:right w:val="single" w:sz="4" w:space="0" w:color="000000"/>
            </w:tcBorders>
          </w:tcPr>
          <w:p w14:paraId="34052D89" w14:textId="37666027" w:rsidR="00D5520E" w:rsidRPr="007972DE" w:rsidRDefault="000009CB" w:rsidP="005A7297">
            <w:pPr>
              <w:spacing w:line="259" w:lineRule="auto"/>
              <w:ind w:left="8"/>
              <w:jc w:val="center"/>
              <w:rPr>
                <w:rFonts w:cstheme="minorHAnsi"/>
                <w:sz w:val="18"/>
                <w:szCs w:val="18"/>
              </w:rPr>
            </w:pPr>
            <w:r>
              <w:rPr>
                <w:rFonts w:cstheme="minorHAnsi"/>
                <w:sz w:val="18"/>
                <w:szCs w:val="18"/>
              </w:rPr>
              <w:t>2.236.375</w:t>
            </w:r>
          </w:p>
        </w:tc>
        <w:tc>
          <w:tcPr>
            <w:tcW w:w="1090" w:type="dxa"/>
            <w:tcBorders>
              <w:top w:val="single" w:sz="4" w:space="0" w:color="000000"/>
              <w:left w:val="single" w:sz="4" w:space="0" w:color="000000"/>
              <w:bottom w:val="single" w:sz="4" w:space="0" w:color="000000"/>
              <w:right w:val="single" w:sz="4" w:space="0" w:color="000000"/>
            </w:tcBorders>
          </w:tcPr>
          <w:p w14:paraId="45B0C074" w14:textId="7FF1A744" w:rsidR="00D5520E" w:rsidRPr="007972DE" w:rsidRDefault="000009CB" w:rsidP="005A7297">
            <w:pPr>
              <w:spacing w:line="259" w:lineRule="auto"/>
              <w:ind w:left="11"/>
              <w:jc w:val="center"/>
              <w:rPr>
                <w:rFonts w:cstheme="minorHAnsi"/>
                <w:sz w:val="18"/>
                <w:szCs w:val="18"/>
              </w:rPr>
            </w:pPr>
            <w:r>
              <w:rPr>
                <w:rFonts w:cstheme="minorHAnsi"/>
                <w:sz w:val="18"/>
                <w:szCs w:val="18"/>
              </w:rPr>
              <w:t>1.673.650</w:t>
            </w:r>
          </w:p>
        </w:tc>
        <w:tc>
          <w:tcPr>
            <w:tcW w:w="1047" w:type="dxa"/>
            <w:tcBorders>
              <w:top w:val="single" w:sz="4" w:space="0" w:color="000000"/>
              <w:left w:val="single" w:sz="4" w:space="0" w:color="000000"/>
              <w:bottom w:val="single" w:sz="4" w:space="0" w:color="000000"/>
              <w:right w:val="single" w:sz="4" w:space="0" w:color="000000"/>
            </w:tcBorders>
          </w:tcPr>
          <w:p w14:paraId="28D3FA42" w14:textId="7E1FB759" w:rsidR="00D5520E" w:rsidRPr="007972DE" w:rsidRDefault="000009CB" w:rsidP="005A7297">
            <w:pPr>
              <w:spacing w:line="259" w:lineRule="auto"/>
              <w:ind w:left="7"/>
              <w:jc w:val="center"/>
              <w:rPr>
                <w:rFonts w:cstheme="minorHAnsi"/>
                <w:sz w:val="18"/>
                <w:szCs w:val="18"/>
              </w:rPr>
            </w:pPr>
            <w:r>
              <w:rPr>
                <w:rFonts w:cstheme="minorHAnsi"/>
                <w:sz w:val="18"/>
                <w:szCs w:val="18"/>
              </w:rPr>
              <w:t>1.028.275</w:t>
            </w:r>
          </w:p>
        </w:tc>
      </w:tr>
    </w:tbl>
    <w:p w14:paraId="4DB7029F" w14:textId="77777777" w:rsidR="002120E9" w:rsidRPr="00035E9A" w:rsidRDefault="002120E9" w:rsidP="002120E9"/>
    <w:p w14:paraId="08B10C39" w14:textId="14690991" w:rsidR="00F56C73" w:rsidRDefault="00F56C73" w:rsidP="002120E9">
      <w:r>
        <w:br w:type="page"/>
      </w:r>
    </w:p>
    <w:p w14:paraId="40D47AC7" w14:textId="74FE66A4" w:rsidR="00EC6E64" w:rsidRPr="00035E9A" w:rsidRDefault="002F6928">
      <w:pPr>
        <w:pStyle w:val="Heading1"/>
      </w:pPr>
      <w:bookmarkStart w:id="8" w:name="_Toc113808515"/>
      <w:r w:rsidRPr="00035E9A">
        <w:t>L</w:t>
      </w:r>
      <w:r w:rsidR="00D8145B" w:rsidRPr="00035E9A">
        <w:t>e</w:t>
      </w:r>
      <w:r w:rsidR="008A1C3F" w:rsidRPr="00035E9A">
        <w:t>s</w:t>
      </w:r>
      <w:r w:rsidRPr="00035E9A">
        <w:t xml:space="preserve"> c</w:t>
      </w:r>
      <w:r w:rsidR="00D045BC" w:rsidRPr="00035E9A">
        <w:t>ontexte</w:t>
      </w:r>
      <w:r w:rsidR="008A1C3F" w:rsidRPr="00035E9A">
        <w:t>s</w:t>
      </w:r>
      <w:r w:rsidR="00D045BC" w:rsidRPr="00035E9A">
        <w:t xml:space="preserve"> spécifique</w:t>
      </w:r>
      <w:r w:rsidR="008A1C3F" w:rsidRPr="00035E9A">
        <w:t>s</w:t>
      </w:r>
      <w:r w:rsidR="00D045BC" w:rsidRPr="00035E9A">
        <w:t xml:space="preserve"> </w:t>
      </w:r>
      <w:r w:rsidR="00F36E44" w:rsidRPr="00035E9A">
        <w:t>aux</w:t>
      </w:r>
      <w:r w:rsidR="008A1C3F" w:rsidRPr="00035E9A">
        <w:t xml:space="preserve"> deux</w:t>
      </w:r>
      <w:bookmarkEnd w:id="3"/>
      <w:bookmarkEnd w:id="4"/>
      <w:r w:rsidR="008A1C3F" w:rsidRPr="00035E9A">
        <w:t xml:space="preserve"> </w:t>
      </w:r>
      <w:r w:rsidR="00D045BC" w:rsidRPr="00035E9A">
        <w:t>province</w:t>
      </w:r>
      <w:r w:rsidR="008A1C3F" w:rsidRPr="00035E9A">
        <w:t>s</w:t>
      </w:r>
      <w:bookmarkEnd w:id="8"/>
      <w:r w:rsidR="00EC6E64" w:rsidRPr="00035E9A">
        <w:t xml:space="preserve"> </w:t>
      </w:r>
      <w:bookmarkEnd w:id="5"/>
    </w:p>
    <w:p w14:paraId="493073CC" w14:textId="30BAAA0E" w:rsidR="00C816AC" w:rsidRPr="006857AC" w:rsidRDefault="00C816AC" w:rsidP="00667D2F">
      <w:pPr>
        <w:pStyle w:val="Heading2"/>
      </w:pPr>
      <w:bookmarkStart w:id="9" w:name="_Toc113808516"/>
      <w:bookmarkStart w:id="10" w:name="_Toc90718679"/>
      <w:bookmarkStart w:id="11" w:name="_Toc92882457"/>
      <w:r w:rsidRPr="006857AC">
        <w:t>Maniema</w:t>
      </w:r>
      <w:bookmarkEnd w:id="9"/>
    </w:p>
    <w:p w14:paraId="06BE117D" w14:textId="0746546D" w:rsidR="00C816AC" w:rsidRPr="005261AF" w:rsidRDefault="2B6DB720" w:rsidP="2B6DB720">
      <w:pPr>
        <w:rPr>
          <w:rStyle w:val="normaltextrun"/>
          <w:rFonts w:eastAsia="Calibri" w:cs="Times New Roman"/>
          <w:lang w:val="fr-FR"/>
        </w:rPr>
      </w:pPr>
      <w:r w:rsidRPr="00BDFECF">
        <w:rPr>
          <w:rStyle w:val="normaltextrun"/>
          <w:rFonts w:eastAsia="Calibri" w:cs="Times New Roman"/>
          <w:lang w:val="fr-FR"/>
        </w:rPr>
        <w:t xml:space="preserve">Un programme d’extension et consolidation des systèmes d’alimentation en eau potable et d’assainissement a été mis en œuvre par Enabel dans les provinces du Maniema, Kasaï-Oriental et Sud-Kivu, appelé « </w:t>
      </w:r>
      <w:proofErr w:type="gramStart"/>
      <w:r w:rsidRPr="00BDFECF">
        <w:rPr>
          <w:rStyle w:val="normaltextrun"/>
          <w:rFonts w:eastAsia="Calibri" w:cs="Times New Roman"/>
          <w:lang w:val="fr-FR"/>
        </w:rPr>
        <w:t>PROGEAU»</w:t>
      </w:r>
      <w:proofErr w:type="gramEnd"/>
      <w:r w:rsidRPr="00BDFECF">
        <w:rPr>
          <w:rStyle w:val="normaltextrun"/>
          <w:rFonts w:eastAsia="Calibri" w:cs="Times New Roman"/>
          <w:lang w:val="fr-FR"/>
        </w:rPr>
        <w:t xml:space="preserve"> 2017/2022. Ce programme a </w:t>
      </w:r>
      <w:r w:rsidR="00C0617C">
        <w:rPr>
          <w:rStyle w:val="normaltextrun"/>
          <w:rFonts w:eastAsia="Calibri" w:cs="Times New Roman"/>
          <w:lang w:val="fr-FR"/>
        </w:rPr>
        <w:t>permis d’</w:t>
      </w:r>
      <w:r w:rsidRPr="00BDFECF">
        <w:rPr>
          <w:rStyle w:val="normaltextrun"/>
          <w:rFonts w:eastAsia="Calibri" w:cs="Times New Roman"/>
          <w:lang w:val="fr-FR"/>
        </w:rPr>
        <w:t>augmenter le taux de la desserte en eau potable et de services de base en assainissement des trois provinces.</w:t>
      </w:r>
    </w:p>
    <w:p w14:paraId="4F863927" w14:textId="515C62B9" w:rsidR="00C816AC" w:rsidRPr="005261AF" w:rsidRDefault="2B6DB720" w:rsidP="2B6DB720">
      <w:pPr>
        <w:rPr>
          <w:rStyle w:val="normaltextrun"/>
          <w:rFonts w:eastAsia="Calibri" w:cs="Times New Roman"/>
          <w:lang w:val="fr-FR"/>
        </w:rPr>
      </w:pPr>
      <w:r w:rsidRPr="00BDFECF">
        <w:rPr>
          <w:rStyle w:val="normaltextrun"/>
          <w:rFonts w:eastAsia="Calibri" w:cs="Times New Roman"/>
          <w:lang w:val="fr-FR"/>
        </w:rPr>
        <w:t>Ce programme était lié à la « finalisation » des travaux du Water Facility &amp; AEPA 2006/2014, financ</w:t>
      </w:r>
      <w:r w:rsidR="00C0617C">
        <w:rPr>
          <w:rStyle w:val="normaltextrun"/>
          <w:rFonts w:eastAsia="Calibri" w:cs="Times New Roman"/>
          <w:lang w:val="fr-FR"/>
        </w:rPr>
        <w:t>é par le Roya</w:t>
      </w:r>
      <w:r w:rsidRPr="00BDFECF">
        <w:rPr>
          <w:rStyle w:val="normaltextrun"/>
          <w:rFonts w:eastAsia="Calibri" w:cs="Times New Roman"/>
          <w:lang w:val="fr-FR"/>
        </w:rPr>
        <w:t>ume Belgique au Maniema et</w:t>
      </w:r>
      <w:r w:rsidR="00C0617C">
        <w:rPr>
          <w:rStyle w:val="normaltextrun"/>
          <w:rFonts w:eastAsia="Calibri" w:cs="Times New Roman"/>
          <w:lang w:val="fr-FR"/>
        </w:rPr>
        <w:t xml:space="preserve"> au</w:t>
      </w:r>
      <w:r w:rsidRPr="00BDFECF">
        <w:rPr>
          <w:rStyle w:val="normaltextrun"/>
          <w:rFonts w:eastAsia="Calibri" w:cs="Times New Roman"/>
          <w:lang w:val="fr-FR"/>
        </w:rPr>
        <w:t xml:space="preserve"> Sud-Kivu. </w:t>
      </w:r>
    </w:p>
    <w:p w14:paraId="4AEBC52D" w14:textId="078B16E2" w:rsidR="00C816AC" w:rsidRPr="005261AF" w:rsidRDefault="2B6DB720" w:rsidP="2B6DB720">
      <w:pPr>
        <w:rPr>
          <w:rStyle w:val="normaltextrun"/>
          <w:rFonts w:eastAsia="Calibri" w:cs="Times New Roman"/>
          <w:lang w:val="fr-FR"/>
        </w:rPr>
      </w:pPr>
      <w:r w:rsidRPr="00BDFECF">
        <w:rPr>
          <w:rStyle w:val="normaltextrun"/>
          <w:rFonts w:eastAsia="Calibri" w:cs="Times New Roman"/>
          <w:lang w:val="fr-FR"/>
        </w:rPr>
        <w:t>Le total des réseaux concernés est au nombre de 11 dans ces deux provinces au bénéfice d’une population estimée à 230 000 personnes</w:t>
      </w:r>
      <w:r w:rsidR="00C0617C">
        <w:rPr>
          <w:rStyle w:val="normaltextrun"/>
          <w:rFonts w:eastAsia="Calibri" w:cs="Times New Roman"/>
          <w:lang w:val="fr-FR"/>
        </w:rPr>
        <w:t> :</w:t>
      </w:r>
    </w:p>
    <w:p w14:paraId="4565BD29" w14:textId="1E268949" w:rsidR="00C816AC" w:rsidRPr="005261AF" w:rsidRDefault="00C0617C">
      <w:pPr>
        <w:pStyle w:val="ListParagraph"/>
        <w:numPr>
          <w:ilvl w:val="0"/>
          <w:numId w:val="11"/>
        </w:numPr>
        <w:rPr>
          <w:rStyle w:val="normaltextrun"/>
          <w:rFonts w:eastAsia="Calibri"/>
          <w:lang w:val="fr-FR"/>
        </w:rPr>
      </w:pPr>
      <w:r>
        <w:rPr>
          <w:rStyle w:val="normaltextrun"/>
          <w:rFonts w:eastAsia="Calibri"/>
          <w:lang w:val="fr-FR"/>
        </w:rPr>
        <w:t xml:space="preserve">Au </w:t>
      </w:r>
      <w:r w:rsidR="2B6DB720" w:rsidRPr="00BDFECF">
        <w:rPr>
          <w:rStyle w:val="normaltextrun"/>
          <w:rFonts w:eastAsia="Calibri"/>
          <w:lang w:val="fr-FR"/>
        </w:rPr>
        <w:t xml:space="preserve">Maniema, </w:t>
      </w:r>
      <w:r>
        <w:rPr>
          <w:rStyle w:val="normaltextrun"/>
          <w:rFonts w:eastAsia="Calibri"/>
          <w:lang w:val="fr-FR"/>
        </w:rPr>
        <w:t>dans la v</w:t>
      </w:r>
      <w:r w:rsidR="2B6DB720" w:rsidRPr="00BDFECF">
        <w:rPr>
          <w:rStyle w:val="normaltextrun"/>
          <w:rFonts w:eastAsia="Calibri"/>
          <w:lang w:val="fr-FR"/>
        </w:rPr>
        <w:t xml:space="preserve">ille de Kindu, 4 réseaux (en zones péri urbaines), ainsi que la Cité de </w:t>
      </w:r>
      <w:proofErr w:type="spellStart"/>
      <w:r w:rsidR="2B6DB720" w:rsidRPr="00BDFECF">
        <w:rPr>
          <w:rStyle w:val="normaltextrun"/>
          <w:rFonts w:eastAsia="Calibri"/>
          <w:lang w:val="fr-FR"/>
        </w:rPr>
        <w:t>Kailo</w:t>
      </w:r>
      <w:proofErr w:type="spellEnd"/>
      <w:r w:rsidR="2B6DB720" w:rsidRPr="00BDFECF">
        <w:rPr>
          <w:rStyle w:val="normaltextrun"/>
          <w:rFonts w:eastAsia="Calibri"/>
          <w:lang w:val="fr-FR"/>
        </w:rPr>
        <w:t xml:space="preserve"> et la zone militaire &amp; civile de </w:t>
      </w:r>
      <w:proofErr w:type="spellStart"/>
      <w:r w:rsidR="2B6DB720" w:rsidRPr="00BDFECF">
        <w:rPr>
          <w:rStyle w:val="normaltextrun"/>
          <w:rFonts w:eastAsia="Calibri"/>
          <w:lang w:val="fr-FR"/>
        </w:rPr>
        <w:t>Lokando</w:t>
      </w:r>
      <w:proofErr w:type="spellEnd"/>
      <w:r w:rsidR="2B6DB720" w:rsidRPr="00BDFECF">
        <w:rPr>
          <w:rStyle w:val="normaltextrun"/>
          <w:rFonts w:eastAsia="Calibri"/>
          <w:lang w:val="fr-FR"/>
        </w:rPr>
        <w:t>, total 6 réseaux pour une population cible de 130</w:t>
      </w:r>
      <w:r w:rsidR="000C4E87">
        <w:rPr>
          <w:rStyle w:val="normaltextrun"/>
          <w:rFonts w:eastAsia="Calibri"/>
          <w:lang w:val="fr-FR"/>
        </w:rPr>
        <w:t>.</w:t>
      </w:r>
      <w:r w:rsidR="2B6DB720" w:rsidRPr="00BDFECF">
        <w:rPr>
          <w:rStyle w:val="normaltextrun"/>
          <w:rFonts w:eastAsia="Calibri"/>
          <w:lang w:val="fr-FR"/>
        </w:rPr>
        <w:t>000 personnes</w:t>
      </w:r>
      <w:r>
        <w:rPr>
          <w:rStyle w:val="normaltextrun"/>
          <w:rFonts w:eastAsia="Calibri"/>
          <w:lang w:val="fr-FR"/>
        </w:rPr>
        <w:t> ;</w:t>
      </w:r>
    </w:p>
    <w:p w14:paraId="446E11E0" w14:textId="4D8F7738" w:rsidR="00C816AC" w:rsidRPr="005261AF" w:rsidRDefault="2B6DB720">
      <w:pPr>
        <w:pStyle w:val="ListParagraph"/>
        <w:numPr>
          <w:ilvl w:val="0"/>
          <w:numId w:val="11"/>
        </w:numPr>
        <w:rPr>
          <w:rStyle w:val="normaltextrun"/>
          <w:rFonts w:eastAsia="Calibri"/>
          <w:lang w:val="fr-FR"/>
        </w:rPr>
      </w:pPr>
      <w:r w:rsidRPr="00BDFECF">
        <w:rPr>
          <w:rStyle w:val="normaltextrun"/>
          <w:rFonts w:eastAsia="Calibri"/>
          <w:lang w:val="fr-FR"/>
        </w:rPr>
        <w:t>Au Sud-Kivu : 5 réseaux, 2 bourgs ruraux et 2 zones rurales autour de Bukavu et un réseau sur l’Ile d’</w:t>
      </w:r>
      <w:proofErr w:type="spellStart"/>
      <w:r w:rsidRPr="00BDFECF">
        <w:rPr>
          <w:rStyle w:val="normaltextrun"/>
          <w:rFonts w:eastAsia="Calibri"/>
          <w:lang w:val="fr-FR"/>
        </w:rPr>
        <w:t>Idjwi</w:t>
      </w:r>
      <w:proofErr w:type="spellEnd"/>
      <w:r w:rsidRPr="00BDFECF">
        <w:rPr>
          <w:rStyle w:val="normaltextrun"/>
          <w:rFonts w:eastAsia="Calibri"/>
          <w:lang w:val="fr-FR"/>
        </w:rPr>
        <w:t>, population cible de 100</w:t>
      </w:r>
      <w:r w:rsidR="000C4E87">
        <w:rPr>
          <w:rStyle w:val="normaltextrun"/>
          <w:rFonts w:eastAsia="Calibri"/>
          <w:lang w:val="fr-FR"/>
        </w:rPr>
        <w:t>.</w:t>
      </w:r>
      <w:r w:rsidRPr="00BDFECF">
        <w:rPr>
          <w:rStyle w:val="normaltextrun"/>
          <w:rFonts w:eastAsia="Calibri"/>
          <w:lang w:val="fr-FR"/>
        </w:rPr>
        <w:t>000 personnes</w:t>
      </w:r>
      <w:r w:rsidR="00C0617C">
        <w:rPr>
          <w:rStyle w:val="normaltextrun"/>
          <w:rFonts w:eastAsia="Calibri"/>
          <w:lang w:val="fr-FR"/>
        </w:rPr>
        <w:t>.</w:t>
      </w:r>
    </w:p>
    <w:p w14:paraId="5F72CDC4" w14:textId="3D4EA715" w:rsidR="00C816AC" w:rsidRPr="005261AF" w:rsidRDefault="2B6DB720" w:rsidP="2B6DB720">
      <w:pPr>
        <w:rPr>
          <w:rStyle w:val="normaltextrun"/>
          <w:rFonts w:eastAsia="Calibri" w:cs="Times New Roman"/>
          <w:lang w:val="fr-FR"/>
        </w:rPr>
      </w:pPr>
      <w:r w:rsidRPr="00BDFECF">
        <w:rPr>
          <w:rStyle w:val="normaltextrun"/>
          <w:rFonts w:eastAsia="Calibri" w:cs="Times New Roman"/>
          <w:lang w:val="fr-FR"/>
        </w:rPr>
        <w:t xml:space="preserve">Ces 11 réseaux d’eau sur ces 2 provinces sont maintenant fonctionnels, gérés à travers une Association d’Usager de l’eau (ASUREP), délégataire du service public de l’eau </w:t>
      </w:r>
      <w:r w:rsidR="00C0617C">
        <w:rPr>
          <w:rStyle w:val="normaltextrun"/>
          <w:rFonts w:eastAsia="Calibri" w:cs="Times New Roman"/>
          <w:lang w:val="fr-FR"/>
        </w:rPr>
        <w:t xml:space="preserve">à travers une </w:t>
      </w:r>
      <w:r w:rsidRPr="00BDFECF">
        <w:rPr>
          <w:rStyle w:val="normaltextrun"/>
          <w:rFonts w:eastAsia="Calibri" w:cs="Times New Roman"/>
          <w:lang w:val="fr-FR"/>
        </w:rPr>
        <w:t>convention signée entre l</w:t>
      </w:r>
      <w:r w:rsidR="00C0617C">
        <w:rPr>
          <w:rStyle w:val="normaltextrun"/>
          <w:rFonts w:eastAsia="Calibri" w:cs="Times New Roman"/>
          <w:lang w:val="fr-FR"/>
        </w:rPr>
        <w:t xml:space="preserve">es </w:t>
      </w:r>
      <w:r w:rsidRPr="00BDFECF">
        <w:rPr>
          <w:rStyle w:val="normaltextrun"/>
          <w:rFonts w:eastAsia="Calibri" w:cs="Times New Roman"/>
          <w:lang w:val="fr-FR"/>
        </w:rPr>
        <w:t xml:space="preserve">ETD </w:t>
      </w:r>
      <w:r w:rsidR="00C0617C">
        <w:rPr>
          <w:rStyle w:val="normaltextrun"/>
          <w:rFonts w:eastAsia="Calibri" w:cs="Times New Roman"/>
          <w:lang w:val="fr-FR"/>
        </w:rPr>
        <w:t xml:space="preserve">- </w:t>
      </w:r>
      <w:r w:rsidRPr="00BDFECF">
        <w:rPr>
          <w:rStyle w:val="normaltextrun"/>
          <w:rFonts w:eastAsia="Calibri" w:cs="Times New Roman"/>
          <w:lang w:val="fr-FR"/>
        </w:rPr>
        <w:t>province/commune/chefferie</w:t>
      </w:r>
      <w:r w:rsidR="00C0617C">
        <w:rPr>
          <w:rStyle w:val="normaltextrun"/>
          <w:rFonts w:eastAsia="Calibri" w:cs="Times New Roman"/>
          <w:lang w:val="fr-FR"/>
        </w:rPr>
        <w:t xml:space="preserve"> –</w:t>
      </w:r>
      <w:r w:rsidRPr="00BDFECF">
        <w:rPr>
          <w:rStyle w:val="normaltextrun"/>
          <w:rFonts w:eastAsia="Calibri" w:cs="Times New Roman"/>
          <w:lang w:val="fr-FR"/>
        </w:rPr>
        <w:t xml:space="preserve"> et</w:t>
      </w:r>
      <w:r w:rsidR="00C0617C">
        <w:rPr>
          <w:rStyle w:val="normaltextrun"/>
          <w:rFonts w:eastAsia="Calibri" w:cs="Times New Roman"/>
          <w:lang w:val="fr-FR"/>
        </w:rPr>
        <w:t xml:space="preserve"> l’</w:t>
      </w:r>
      <w:r w:rsidRPr="00BDFECF">
        <w:rPr>
          <w:rStyle w:val="normaltextrun"/>
          <w:rFonts w:eastAsia="Calibri" w:cs="Times New Roman"/>
          <w:lang w:val="fr-FR"/>
        </w:rPr>
        <w:t>ASUREP, conformément à la loi sur l’eau.</w:t>
      </w:r>
    </w:p>
    <w:p w14:paraId="1852A2CF" w14:textId="67A27279" w:rsidR="00C816AC" w:rsidRPr="005261AF" w:rsidRDefault="2B6DB720" w:rsidP="2B6DB720">
      <w:pPr>
        <w:rPr>
          <w:rStyle w:val="normaltextrun"/>
          <w:rFonts w:eastAsia="Calibri" w:cs="Times New Roman"/>
          <w:lang w:val="fr-FR"/>
        </w:rPr>
      </w:pPr>
      <w:r w:rsidRPr="00BDFECF">
        <w:rPr>
          <w:rStyle w:val="normaltextrun"/>
          <w:rFonts w:eastAsia="Calibri" w:cs="Times New Roman"/>
          <w:lang w:val="fr-FR"/>
        </w:rPr>
        <w:t xml:space="preserve">En </w:t>
      </w:r>
      <w:r w:rsidRPr="74A3620A">
        <w:rPr>
          <w:rStyle w:val="normaltextrun"/>
          <w:rFonts w:eastAsia="Calibri" w:cs="Times New Roman"/>
          <w:lang w:val="fr-FR"/>
        </w:rPr>
        <w:t>décembre</w:t>
      </w:r>
      <w:r w:rsidRPr="00BDFECF">
        <w:rPr>
          <w:rStyle w:val="normaltextrun"/>
          <w:rFonts w:eastAsia="Calibri" w:cs="Times New Roman"/>
          <w:lang w:val="fr-FR"/>
        </w:rPr>
        <w:t xml:space="preserve"> 2021, le programme EAU a clôturé </w:t>
      </w:r>
      <w:r w:rsidR="00C0617C">
        <w:rPr>
          <w:rStyle w:val="normaltextrun"/>
          <w:rFonts w:eastAsia="Calibri" w:cs="Times New Roman"/>
          <w:lang w:val="fr-FR"/>
        </w:rPr>
        <w:t>son activité dans le</w:t>
      </w:r>
      <w:r w:rsidRPr="00BDFECF">
        <w:rPr>
          <w:rStyle w:val="normaltextrun"/>
          <w:rFonts w:eastAsia="Calibri" w:cs="Times New Roman"/>
          <w:lang w:val="fr-FR"/>
        </w:rPr>
        <w:t xml:space="preserve"> Sud-Kivu</w:t>
      </w:r>
      <w:r w:rsidR="00C0617C">
        <w:rPr>
          <w:rStyle w:val="normaltextrun"/>
          <w:rFonts w:eastAsia="Calibri" w:cs="Times New Roman"/>
          <w:lang w:val="fr-FR"/>
        </w:rPr>
        <w:t xml:space="preserve">, tandis que les activités </w:t>
      </w:r>
      <w:r w:rsidRPr="00BDFECF">
        <w:rPr>
          <w:rStyle w:val="normaltextrun"/>
          <w:rFonts w:eastAsia="Calibri" w:cs="Times New Roman"/>
          <w:lang w:val="fr-FR"/>
        </w:rPr>
        <w:t>dans le Maniema et le Kasaï Oriental</w:t>
      </w:r>
      <w:r w:rsidR="00C0617C">
        <w:rPr>
          <w:rStyle w:val="normaltextrun"/>
          <w:rFonts w:eastAsia="Calibri" w:cs="Times New Roman"/>
          <w:lang w:val="fr-FR"/>
        </w:rPr>
        <w:t xml:space="preserve"> se sont clôturées en</w:t>
      </w:r>
      <w:r w:rsidRPr="00BDFECF">
        <w:rPr>
          <w:rStyle w:val="normaltextrun"/>
          <w:rFonts w:eastAsia="Calibri" w:cs="Times New Roman"/>
          <w:lang w:val="fr-FR"/>
        </w:rPr>
        <w:t xml:space="preserve"> juin 2022.</w:t>
      </w:r>
    </w:p>
    <w:p w14:paraId="20137DC9" w14:textId="77777777" w:rsidR="003F22F8" w:rsidRPr="006857AC" w:rsidRDefault="003F22F8" w:rsidP="00667D2F">
      <w:pPr>
        <w:pStyle w:val="Heading2"/>
        <w:ind w:left="1134"/>
      </w:pPr>
      <w:bookmarkStart w:id="12" w:name="_Toc113808517"/>
      <w:r w:rsidRPr="006857AC">
        <w:t>Sud Kivu</w:t>
      </w:r>
      <w:bookmarkEnd w:id="12"/>
    </w:p>
    <w:p w14:paraId="3142761A" w14:textId="117F5F62" w:rsidR="009071B2" w:rsidRPr="003174A6" w:rsidRDefault="009071B2" w:rsidP="003174A6">
      <w:pPr>
        <w:rPr>
          <w:rStyle w:val="normaltextrun"/>
          <w:rFonts w:eastAsia="Calibri" w:cs="Times New Roman"/>
          <w:lang w:val="fr-FR"/>
        </w:rPr>
      </w:pPr>
      <w:r w:rsidRPr="003174A6">
        <w:rPr>
          <w:rStyle w:val="normaltextrun"/>
          <w:rFonts w:eastAsia="Calibri" w:cs="Times New Roman"/>
          <w:lang w:val="fr-FR"/>
        </w:rPr>
        <w:t xml:space="preserve">Suite au découpage de l’ancienne province du Kivu en 1988, le Sud-Kivu se distingue désormais du Nord Kivu et du Maniema. Malgré cette division, la province </w:t>
      </w:r>
      <w:r w:rsidR="00F277B5">
        <w:rPr>
          <w:rStyle w:val="normaltextrun"/>
          <w:rFonts w:eastAsia="Calibri" w:cs="Times New Roman"/>
          <w:lang w:val="fr-FR"/>
        </w:rPr>
        <w:t xml:space="preserve">du </w:t>
      </w:r>
      <w:r w:rsidRPr="003174A6">
        <w:rPr>
          <w:rStyle w:val="normaltextrun"/>
          <w:rFonts w:eastAsia="Calibri" w:cs="Times New Roman"/>
          <w:lang w:val="fr-FR"/>
        </w:rPr>
        <w:t>Sud-Kivu reste deux fois plus grand</w:t>
      </w:r>
      <w:r w:rsidR="008F6A23">
        <w:rPr>
          <w:rStyle w:val="normaltextrun"/>
          <w:rFonts w:eastAsia="Calibri" w:cs="Times New Roman"/>
          <w:lang w:val="fr-FR"/>
        </w:rPr>
        <w:t>e</w:t>
      </w:r>
      <w:r w:rsidRPr="003174A6">
        <w:rPr>
          <w:rStyle w:val="normaltextrun"/>
          <w:rFonts w:eastAsia="Calibri" w:cs="Times New Roman"/>
          <w:lang w:val="fr-FR"/>
        </w:rPr>
        <w:t xml:space="preserve"> que la Belgique. L’une des particularités géographiques de la province est son ouverture sur 3 pays limitrophes : à l’Est, elle est séparée de la République du Rwanda par la rivière Ruzizi et le lac Kivu alors qu’au Sud, la province partage sa frontière avec le Burundi et la Tanzanie dont elle est séparée par le lac Tanganyika. La province du Sud-Kivu se caractérise aussi par un relief très varié : son Est </w:t>
      </w:r>
      <w:proofErr w:type="spellStart"/>
      <w:r w:rsidRPr="003174A6">
        <w:rPr>
          <w:rStyle w:val="normaltextrun"/>
          <w:rFonts w:eastAsia="Calibri" w:cs="Times New Roman"/>
          <w:lang w:val="fr-FR"/>
        </w:rPr>
        <w:t>est</w:t>
      </w:r>
      <w:proofErr w:type="spellEnd"/>
      <w:r w:rsidRPr="003174A6">
        <w:rPr>
          <w:rStyle w:val="normaltextrun"/>
          <w:rFonts w:eastAsia="Calibri" w:cs="Times New Roman"/>
          <w:lang w:val="fr-FR"/>
        </w:rPr>
        <w:t xml:space="preserve"> montagneux avec certains sommets s’élevant à plus de 3,000m d’altitude et un climat tempéré humide alors que ses contrées occidentales sont de basse altitude et se composent à la fois de forêts denses équatoriales où il pleut abondamment toute l’année, mais aussi de plaines au climat tropical à tendance plus sèche.</w:t>
      </w:r>
    </w:p>
    <w:p w14:paraId="5DB99232" w14:textId="1A9BA6F2" w:rsidR="009071B2" w:rsidRPr="003174A6" w:rsidRDefault="009071B2" w:rsidP="003174A6">
      <w:pPr>
        <w:rPr>
          <w:rStyle w:val="normaltextrun"/>
          <w:rFonts w:eastAsia="Calibri" w:cs="Times New Roman"/>
          <w:lang w:val="fr-FR"/>
        </w:rPr>
      </w:pPr>
      <w:r w:rsidRPr="003174A6">
        <w:rPr>
          <w:rStyle w:val="normaltextrun"/>
          <w:rFonts w:eastAsia="Calibri" w:cs="Times New Roman"/>
          <w:lang w:val="fr-FR"/>
        </w:rPr>
        <w:t xml:space="preserve">La province est administrativement divisée en huit territoires : </w:t>
      </w:r>
      <w:proofErr w:type="spellStart"/>
      <w:r w:rsidRPr="003174A6">
        <w:rPr>
          <w:rStyle w:val="normaltextrun"/>
          <w:rFonts w:eastAsia="Calibri" w:cs="Times New Roman"/>
          <w:lang w:val="fr-FR"/>
        </w:rPr>
        <w:t>Shabunda</w:t>
      </w:r>
      <w:proofErr w:type="spellEnd"/>
      <w:r w:rsidRPr="003174A6">
        <w:rPr>
          <w:rStyle w:val="normaltextrun"/>
          <w:rFonts w:eastAsia="Calibri" w:cs="Times New Roman"/>
          <w:lang w:val="fr-FR"/>
        </w:rPr>
        <w:t xml:space="preserve">, </w:t>
      </w:r>
      <w:proofErr w:type="spellStart"/>
      <w:r w:rsidRPr="003174A6">
        <w:rPr>
          <w:rStyle w:val="normaltextrun"/>
          <w:rFonts w:eastAsia="Calibri" w:cs="Times New Roman"/>
          <w:lang w:val="fr-FR"/>
        </w:rPr>
        <w:t>Walungu</w:t>
      </w:r>
      <w:proofErr w:type="spellEnd"/>
      <w:r w:rsidRPr="003174A6">
        <w:rPr>
          <w:rStyle w:val="normaltextrun"/>
          <w:rFonts w:eastAsia="Calibri" w:cs="Times New Roman"/>
          <w:lang w:val="fr-FR"/>
        </w:rPr>
        <w:t xml:space="preserve">, Uvira, </w:t>
      </w:r>
      <w:proofErr w:type="spellStart"/>
      <w:r w:rsidRPr="003174A6">
        <w:rPr>
          <w:rStyle w:val="normaltextrun"/>
          <w:rFonts w:eastAsia="Calibri" w:cs="Times New Roman"/>
          <w:lang w:val="fr-FR"/>
        </w:rPr>
        <w:t>Kalehe</w:t>
      </w:r>
      <w:proofErr w:type="spellEnd"/>
      <w:r w:rsidRPr="003174A6">
        <w:rPr>
          <w:rStyle w:val="normaltextrun"/>
          <w:rFonts w:eastAsia="Calibri" w:cs="Times New Roman"/>
          <w:lang w:val="fr-FR"/>
        </w:rPr>
        <w:t xml:space="preserve">, </w:t>
      </w:r>
      <w:proofErr w:type="spellStart"/>
      <w:r w:rsidRPr="003174A6">
        <w:rPr>
          <w:rStyle w:val="normaltextrun"/>
          <w:rFonts w:eastAsia="Calibri" w:cs="Times New Roman"/>
          <w:lang w:val="fr-FR"/>
        </w:rPr>
        <w:t>Mwenga</w:t>
      </w:r>
      <w:proofErr w:type="spellEnd"/>
      <w:r w:rsidRPr="003174A6">
        <w:rPr>
          <w:rStyle w:val="normaltextrun"/>
          <w:rFonts w:eastAsia="Calibri" w:cs="Times New Roman"/>
          <w:lang w:val="fr-FR"/>
        </w:rPr>
        <w:t xml:space="preserve">, </w:t>
      </w:r>
      <w:proofErr w:type="spellStart"/>
      <w:r w:rsidRPr="003174A6">
        <w:rPr>
          <w:rStyle w:val="normaltextrun"/>
          <w:rFonts w:eastAsia="Calibri" w:cs="Times New Roman"/>
          <w:lang w:val="fr-FR"/>
        </w:rPr>
        <w:t>Fizi</w:t>
      </w:r>
      <w:proofErr w:type="spellEnd"/>
      <w:r w:rsidRPr="003174A6">
        <w:rPr>
          <w:rStyle w:val="normaltextrun"/>
          <w:rFonts w:eastAsia="Calibri" w:cs="Times New Roman"/>
          <w:lang w:val="fr-FR"/>
        </w:rPr>
        <w:t xml:space="preserve">, Kabare et </w:t>
      </w:r>
      <w:proofErr w:type="spellStart"/>
      <w:r w:rsidRPr="003174A6">
        <w:rPr>
          <w:rStyle w:val="normaltextrun"/>
          <w:rFonts w:eastAsia="Calibri" w:cs="Times New Roman"/>
          <w:lang w:val="fr-FR"/>
        </w:rPr>
        <w:t>Idjwi</w:t>
      </w:r>
      <w:proofErr w:type="spellEnd"/>
      <w:r w:rsidRPr="003174A6">
        <w:rPr>
          <w:rStyle w:val="normaltextrun"/>
          <w:rFonts w:eastAsia="Calibri" w:cs="Times New Roman"/>
          <w:lang w:val="fr-FR"/>
        </w:rPr>
        <w:t xml:space="preserve">. La ville de Bukavu, située au Sud du lac Kivu, est le chef-lieu de la province. A part sa fonction politico-administrative, Bukavu est également </w:t>
      </w:r>
      <w:r w:rsidR="00F277B5">
        <w:rPr>
          <w:rStyle w:val="normaltextrun"/>
          <w:rFonts w:eastAsia="Calibri" w:cs="Times New Roman"/>
          <w:lang w:val="fr-FR"/>
        </w:rPr>
        <w:t>la</w:t>
      </w:r>
      <w:r w:rsidRPr="003174A6">
        <w:rPr>
          <w:rStyle w:val="normaltextrun"/>
          <w:rFonts w:eastAsia="Calibri" w:cs="Times New Roman"/>
          <w:lang w:val="fr-FR"/>
        </w:rPr>
        <w:t xml:space="preserve"> ville commerciale, industrielle, touristique, religieuse et intellectuelle la plus importante de la province. Depuis 2019, 3 nouvelles villes ont officiellement vu le jour : Uvira, </w:t>
      </w:r>
      <w:proofErr w:type="spellStart"/>
      <w:r w:rsidRPr="003174A6">
        <w:rPr>
          <w:rStyle w:val="normaltextrun"/>
          <w:rFonts w:eastAsia="Calibri" w:cs="Times New Roman"/>
          <w:lang w:val="fr-FR"/>
        </w:rPr>
        <w:t>Kamituga</w:t>
      </w:r>
      <w:proofErr w:type="spellEnd"/>
      <w:r w:rsidRPr="003174A6">
        <w:rPr>
          <w:rStyle w:val="normaltextrun"/>
          <w:rFonts w:eastAsia="Calibri" w:cs="Times New Roman"/>
          <w:lang w:val="fr-FR"/>
        </w:rPr>
        <w:t>, et Baraka. La population du Sud-Kivu est estimée à plus de 5.5 millions d’habitants.</w:t>
      </w:r>
    </w:p>
    <w:p w14:paraId="332A5E55" w14:textId="3C2C6030" w:rsidR="009071B2" w:rsidRPr="003174A6" w:rsidRDefault="009071B2" w:rsidP="003174A6">
      <w:pPr>
        <w:rPr>
          <w:rStyle w:val="normaltextrun"/>
          <w:rFonts w:eastAsia="Calibri" w:cs="Times New Roman"/>
          <w:lang w:val="fr-FR"/>
        </w:rPr>
      </w:pPr>
      <w:r w:rsidRPr="003174A6">
        <w:rPr>
          <w:rStyle w:val="normaltextrun"/>
          <w:rFonts w:eastAsia="Calibri" w:cs="Times New Roman"/>
          <w:lang w:val="fr-FR"/>
        </w:rPr>
        <w:t>L’économie de la province est principalement tournée vers l’agriculture et l’élevage (80% de la population), pratiqués en grande partie par des petits exploitations agricoles. Les principaux produits de l’agriculture vivrière sont le manioc, l’igname, le haricot</w:t>
      </w:r>
      <w:r w:rsidR="00F277B5">
        <w:rPr>
          <w:rStyle w:val="normaltextrun"/>
          <w:rFonts w:eastAsia="Calibri" w:cs="Times New Roman"/>
          <w:lang w:val="fr-FR"/>
        </w:rPr>
        <w:t>, le maïs</w:t>
      </w:r>
      <w:r w:rsidRPr="003174A6">
        <w:rPr>
          <w:rStyle w:val="normaltextrun"/>
          <w:rFonts w:eastAsia="Calibri" w:cs="Times New Roman"/>
          <w:lang w:val="fr-FR"/>
        </w:rPr>
        <w:t xml:space="preserve"> ou encore le palmier à huile. La population pratique également l’élevage du bétail : vache, chèvre, volaille</w:t>
      </w:r>
      <w:r w:rsidR="00F277B5">
        <w:rPr>
          <w:rStyle w:val="normaltextrun"/>
          <w:rFonts w:eastAsia="Calibri" w:cs="Times New Roman"/>
          <w:lang w:val="fr-FR"/>
        </w:rPr>
        <w:t xml:space="preserve">, </w:t>
      </w:r>
      <w:r w:rsidRPr="003174A6">
        <w:rPr>
          <w:rStyle w:val="normaltextrun"/>
          <w:rFonts w:eastAsia="Calibri" w:cs="Times New Roman"/>
          <w:lang w:val="fr-FR"/>
        </w:rPr>
        <w:t>lapin et cobaye. Enfin, pour les communautés situées le long des lacs et des rivières, les produits de la pêche représentent un complément alimentaire et une source de revenus important</w:t>
      </w:r>
      <w:r w:rsidR="00F277B5">
        <w:rPr>
          <w:rStyle w:val="normaltextrun"/>
          <w:rFonts w:eastAsia="Calibri" w:cs="Times New Roman"/>
          <w:lang w:val="fr-FR"/>
        </w:rPr>
        <w:t>e</w:t>
      </w:r>
      <w:r w:rsidRPr="003174A6">
        <w:rPr>
          <w:rStyle w:val="normaltextrun"/>
          <w:rFonts w:eastAsia="Calibri" w:cs="Times New Roman"/>
          <w:lang w:val="fr-FR"/>
        </w:rPr>
        <w:t xml:space="preserve">. Malgré ses conditions favorables à la production alimentaire, la sécurité nutritionnelle et alimentaire de la province est relativement précaire, en particulier pour les groupes les plus vulnérables, tels que les enfants, les femmes, les personnes âgées ou encore les populations déplacées. </w:t>
      </w:r>
    </w:p>
    <w:p w14:paraId="7B71B85E" w14:textId="6D0113E2" w:rsidR="009071B2" w:rsidRPr="003174A6" w:rsidRDefault="009071B2" w:rsidP="003174A6">
      <w:pPr>
        <w:rPr>
          <w:rStyle w:val="normaltextrun"/>
          <w:rFonts w:eastAsia="Calibri" w:cs="Times New Roman"/>
          <w:lang w:val="fr-FR"/>
        </w:rPr>
      </w:pPr>
      <w:r w:rsidRPr="003174A6">
        <w:rPr>
          <w:rStyle w:val="normaltextrun"/>
          <w:rFonts w:eastAsia="Calibri" w:cs="Times New Roman"/>
          <w:lang w:val="fr-FR"/>
        </w:rPr>
        <w:t xml:space="preserve">Cette précarité est à mettre sur le compte de plusieurs facteurs. A commencer par le contexte sécuritaire : la province connait un environnement politique instable et est depuis plusieurs décennies le théâtre de conflits </w:t>
      </w:r>
      <w:r w:rsidR="009B3C5B">
        <w:rPr>
          <w:rStyle w:val="normaltextrun"/>
          <w:rFonts w:eastAsia="Calibri" w:cs="Times New Roman"/>
          <w:lang w:val="fr-FR"/>
        </w:rPr>
        <w:t>violents</w:t>
      </w:r>
      <w:r w:rsidRPr="003174A6">
        <w:rPr>
          <w:rStyle w:val="normaltextrun"/>
          <w:rFonts w:eastAsia="Calibri" w:cs="Times New Roman"/>
          <w:lang w:val="fr-FR"/>
        </w:rPr>
        <w:t xml:space="preserve"> entre une multitude de groupes armés. Ces conflits perturbent la production agricole en limitant physiquement l’accès aux champs et aux intrants vu l’insécurité persistante. Ces conflits limitent aussi l’accès à la nourriture et entrainent d’importants déplacements de la population qui contribuent à exacerber la pression démographique dans les centres urbains.  </w:t>
      </w:r>
    </w:p>
    <w:p w14:paraId="54BAF804" w14:textId="389B676D" w:rsidR="009071B2" w:rsidRPr="003174A6" w:rsidRDefault="009071B2" w:rsidP="003174A6">
      <w:pPr>
        <w:rPr>
          <w:rStyle w:val="normaltextrun"/>
          <w:rFonts w:eastAsia="Calibri" w:cs="Times New Roman"/>
          <w:lang w:val="fr-FR"/>
        </w:rPr>
      </w:pPr>
      <w:r w:rsidRPr="003174A6">
        <w:rPr>
          <w:rStyle w:val="normaltextrun"/>
          <w:rFonts w:eastAsia="Calibri" w:cs="Times New Roman"/>
          <w:lang w:val="fr-FR"/>
        </w:rPr>
        <w:t xml:space="preserve">Au-delà du contexte sécuritaire, la province fait face à un autre défi majeur d’ordre foncier. La démographie du Sud-Kivu est marquée une très forte concentration de la population le long de la région côtière qui est relativement plus sécurisée </w:t>
      </w:r>
      <w:r w:rsidR="00673088" w:rsidRPr="003174A6">
        <w:rPr>
          <w:rStyle w:val="normaltextrun"/>
          <w:rFonts w:eastAsia="Calibri" w:cs="Times New Roman"/>
          <w:lang w:val="fr-FR"/>
        </w:rPr>
        <w:t xml:space="preserve">et </w:t>
      </w:r>
      <w:r w:rsidRPr="003174A6">
        <w:rPr>
          <w:rStyle w:val="normaltextrun"/>
          <w:rFonts w:eastAsia="Calibri" w:cs="Times New Roman"/>
          <w:lang w:val="fr-FR"/>
        </w:rPr>
        <w:t xml:space="preserve">moins enclavée (certains territoires tels que </w:t>
      </w:r>
      <w:proofErr w:type="spellStart"/>
      <w:r w:rsidRPr="003174A6">
        <w:rPr>
          <w:rStyle w:val="normaltextrun"/>
          <w:rFonts w:eastAsia="Calibri" w:cs="Times New Roman"/>
          <w:lang w:val="fr-FR"/>
        </w:rPr>
        <w:t>Idjwi</w:t>
      </w:r>
      <w:proofErr w:type="spellEnd"/>
      <w:r w:rsidRPr="003174A6">
        <w:rPr>
          <w:rStyle w:val="normaltextrun"/>
          <w:rFonts w:eastAsia="Calibri" w:cs="Times New Roman"/>
          <w:lang w:val="fr-FR"/>
        </w:rPr>
        <w:t xml:space="preserve"> peuvent atteindre des densités de plus de 600hab/km2)</w:t>
      </w:r>
      <w:r w:rsidR="00673088" w:rsidRPr="003174A6">
        <w:rPr>
          <w:rStyle w:val="normaltextrun"/>
          <w:rFonts w:eastAsia="Calibri" w:cs="Times New Roman"/>
          <w:lang w:val="fr-FR"/>
        </w:rPr>
        <w:t xml:space="preserve"> que le reste de la province</w:t>
      </w:r>
      <w:r w:rsidRPr="003174A6">
        <w:rPr>
          <w:rStyle w:val="normaltextrun"/>
          <w:rFonts w:eastAsia="Calibri" w:cs="Times New Roman"/>
          <w:lang w:val="fr-FR"/>
        </w:rPr>
        <w:t xml:space="preserve">. Dès lors, </w:t>
      </w:r>
      <w:r w:rsidR="00873A73" w:rsidRPr="003174A6">
        <w:rPr>
          <w:rStyle w:val="normaltextrun"/>
          <w:rFonts w:eastAsia="Calibri" w:cs="Times New Roman"/>
          <w:lang w:val="fr-FR"/>
        </w:rPr>
        <w:t>la plupart des</w:t>
      </w:r>
      <w:r w:rsidRPr="003174A6">
        <w:rPr>
          <w:rStyle w:val="normaltextrun"/>
          <w:rFonts w:eastAsia="Calibri" w:cs="Times New Roman"/>
          <w:lang w:val="fr-FR"/>
        </w:rPr>
        <w:t xml:space="preserve"> exploitations disposent de très petites étendues cultivables </w:t>
      </w:r>
      <w:r w:rsidR="004F22BE" w:rsidRPr="003174A6">
        <w:rPr>
          <w:rStyle w:val="normaltextrun"/>
          <w:rFonts w:eastAsia="Calibri" w:cs="Times New Roman"/>
          <w:lang w:val="fr-FR"/>
        </w:rPr>
        <w:t>(</w:t>
      </w:r>
      <w:r w:rsidR="0033664E" w:rsidRPr="003174A6">
        <w:rPr>
          <w:rStyle w:val="normaltextrun"/>
          <w:rFonts w:eastAsia="Calibri" w:cs="Times New Roman"/>
          <w:lang w:val="fr-FR"/>
        </w:rPr>
        <w:t>0.3ha/ménage</w:t>
      </w:r>
      <w:r w:rsidR="00873A73" w:rsidRPr="003174A6">
        <w:rPr>
          <w:rStyle w:val="normaltextrun"/>
          <w:rFonts w:eastAsia="Calibri" w:cs="Times New Roman"/>
          <w:lang w:val="fr-FR"/>
        </w:rPr>
        <w:t xml:space="preserve"> en moyenne) </w:t>
      </w:r>
      <w:r w:rsidRPr="003174A6">
        <w:rPr>
          <w:rStyle w:val="normaltextrun"/>
          <w:rFonts w:eastAsia="Calibri" w:cs="Times New Roman"/>
          <w:lang w:val="fr-FR"/>
        </w:rPr>
        <w:t>et ne permettent parfois même pas une production vivrière suffisante, poussant</w:t>
      </w:r>
      <w:r w:rsidR="00873A73" w:rsidRPr="003174A6">
        <w:rPr>
          <w:rStyle w:val="normaltextrun"/>
          <w:rFonts w:eastAsia="Calibri" w:cs="Times New Roman"/>
          <w:lang w:val="fr-FR"/>
        </w:rPr>
        <w:t xml:space="preserve"> souvent</w:t>
      </w:r>
      <w:r w:rsidRPr="003174A6">
        <w:rPr>
          <w:rStyle w:val="normaltextrun"/>
          <w:rFonts w:eastAsia="Calibri" w:cs="Times New Roman"/>
          <w:lang w:val="fr-FR"/>
        </w:rPr>
        <w:t xml:space="preserve"> </w:t>
      </w:r>
      <w:r w:rsidR="00873A73" w:rsidRPr="003174A6">
        <w:rPr>
          <w:rStyle w:val="normaltextrun"/>
          <w:rFonts w:eastAsia="Calibri" w:cs="Times New Roman"/>
          <w:lang w:val="fr-FR"/>
        </w:rPr>
        <w:t xml:space="preserve">les ménages </w:t>
      </w:r>
      <w:r w:rsidRPr="003174A6">
        <w:rPr>
          <w:rStyle w:val="normaltextrun"/>
          <w:rFonts w:eastAsia="Calibri" w:cs="Times New Roman"/>
          <w:lang w:val="fr-FR"/>
        </w:rPr>
        <w:t>à se tourner vers la monoculture au détriment de leur résilience</w:t>
      </w:r>
      <w:r w:rsidR="00132AB5" w:rsidRPr="003174A6">
        <w:rPr>
          <w:rStyle w:val="normaltextrun"/>
          <w:rFonts w:eastAsia="Calibri" w:cs="Times New Roman"/>
          <w:lang w:val="fr-FR"/>
        </w:rPr>
        <w:t xml:space="preserve"> </w:t>
      </w:r>
      <w:r w:rsidR="00F23705" w:rsidRPr="003174A6">
        <w:rPr>
          <w:rStyle w:val="normaltextrun"/>
          <w:rFonts w:eastAsia="Calibri" w:cs="Times New Roman"/>
          <w:lang w:val="fr-FR"/>
        </w:rPr>
        <w:t xml:space="preserve">ou à </w:t>
      </w:r>
      <w:r w:rsidR="008F36ED" w:rsidRPr="003174A6">
        <w:rPr>
          <w:rStyle w:val="normaltextrun"/>
          <w:rFonts w:eastAsia="Calibri" w:cs="Times New Roman"/>
          <w:lang w:val="fr-FR"/>
        </w:rPr>
        <w:t>chercher des alternatives</w:t>
      </w:r>
      <w:r w:rsidR="009B7AB9" w:rsidRPr="003174A6">
        <w:rPr>
          <w:rStyle w:val="normaltextrun"/>
          <w:rFonts w:eastAsia="Calibri" w:cs="Times New Roman"/>
          <w:lang w:val="fr-FR"/>
        </w:rPr>
        <w:t xml:space="preserve"> </w:t>
      </w:r>
      <w:r w:rsidR="002B2B20" w:rsidRPr="003174A6">
        <w:rPr>
          <w:rStyle w:val="normaltextrun"/>
          <w:rFonts w:eastAsia="Calibri" w:cs="Times New Roman"/>
          <w:lang w:val="fr-FR"/>
        </w:rPr>
        <w:t xml:space="preserve">en ville, dans le secteur minier, ou </w:t>
      </w:r>
      <w:r w:rsidR="00BD077C" w:rsidRPr="003174A6">
        <w:rPr>
          <w:rStyle w:val="normaltextrun"/>
          <w:rFonts w:eastAsia="Calibri" w:cs="Times New Roman"/>
          <w:lang w:val="fr-FR"/>
        </w:rPr>
        <w:t xml:space="preserve">encore </w:t>
      </w:r>
      <w:r w:rsidR="009B3C5B">
        <w:rPr>
          <w:rStyle w:val="normaltextrun"/>
          <w:rFonts w:eastAsia="Calibri" w:cs="Times New Roman"/>
          <w:lang w:val="fr-FR"/>
        </w:rPr>
        <w:t xml:space="preserve">en, s’enrôlant dans </w:t>
      </w:r>
      <w:r w:rsidR="002B2B20" w:rsidRPr="003174A6">
        <w:rPr>
          <w:rStyle w:val="normaltextrun"/>
          <w:rFonts w:eastAsia="Calibri" w:cs="Times New Roman"/>
          <w:lang w:val="fr-FR"/>
        </w:rPr>
        <w:t>les bandes armées</w:t>
      </w:r>
      <w:r w:rsidRPr="003174A6">
        <w:rPr>
          <w:rStyle w:val="normaltextrun"/>
          <w:rFonts w:eastAsia="Calibri" w:cs="Times New Roman"/>
          <w:lang w:val="fr-FR"/>
        </w:rPr>
        <w:t xml:space="preserve">. Il faut ajouter à ce problème de superficie cultivable un système </w:t>
      </w:r>
      <w:r w:rsidR="00413044" w:rsidRPr="003174A6">
        <w:rPr>
          <w:rStyle w:val="normaltextrun"/>
          <w:rFonts w:eastAsia="Calibri" w:cs="Times New Roman"/>
          <w:lang w:val="fr-FR"/>
        </w:rPr>
        <w:t xml:space="preserve">coutumier </w:t>
      </w:r>
      <w:r w:rsidRPr="003174A6">
        <w:rPr>
          <w:rStyle w:val="normaltextrun"/>
          <w:rFonts w:eastAsia="Calibri" w:cs="Times New Roman"/>
          <w:lang w:val="fr-FR"/>
        </w:rPr>
        <w:t>complexe qui implique que les terres appartiennent le plus souvent aux chefs coutumiers et à quelques riches concessionnaires qui les mettent en location.</w:t>
      </w:r>
      <w:r w:rsidR="006F0FC1" w:rsidRPr="003174A6">
        <w:rPr>
          <w:rStyle w:val="normaltextrun"/>
          <w:rFonts w:eastAsia="Calibri" w:cs="Times New Roman"/>
          <w:lang w:val="fr-FR"/>
        </w:rPr>
        <w:t xml:space="preserve"> </w:t>
      </w:r>
      <w:r w:rsidR="009B3C5B">
        <w:rPr>
          <w:rStyle w:val="normaltextrun"/>
          <w:rFonts w:eastAsia="Calibri" w:cs="Times New Roman"/>
          <w:lang w:val="fr-FR"/>
        </w:rPr>
        <w:t>Ce</w:t>
      </w:r>
      <w:r w:rsidR="00737AA4" w:rsidRPr="003174A6">
        <w:rPr>
          <w:rStyle w:val="normaltextrun"/>
          <w:rFonts w:eastAsia="Calibri" w:cs="Times New Roman"/>
          <w:lang w:val="fr-FR"/>
        </w:rPr>
        <w:t xml:space="preserve"> </w:t>
      </w:r>
      <w:r w:rsidR="006F0FC1" w:rsidRPr="003174A6">
        <w:rPr>
          <w:rStyle w:val="normaltextrun"/>
          <w:rFonts w:eastAsia="Calibri" w:cs="Times New Roman"/>
          <w:lang w:val="fr-FR"/>
        </w:rPr>
        <w:t xml:space="preserve">système </w:t>
      </w:r>
      <w:r w:rsidR="00737AA4" w:rsidRPr="003174A6">
        <w:rPr>
          <w:rStyle w:val="normaltextrun"/>
          <w:rFonts w:eastAsia="Calibri" w:cs="Times New Roman"/>
          <w:lang w:val="fr-FR"/>
        </w:rPr>
        <w:t xml:space="preserve">coutumier tend à exclure tout particulièrement les femmes </w:t>
      </w:r>
      <w:r w:rsidR="0030464E" w:rsidRPr="003174A6">
        <w:rPr>
          <w:rStyle w:val="normaltextrun"/>
          <w:rFonts w:eastAsia="Calibri" w:cs="Times New Roman"/>
          <w:lang w:val="fr-FR"/>
        </w:rPr>
        <w:t>de la propriété foncière.</w:t>
      </w:r>
    </w:p>
    <w:p w14:paraId="645FA304" w14:textId="372F79D5" w:rsidR="00F02A0B" w:rsidRPr="003174A6" w:rsidRDefault="009071B2" w:rsidP="00D46C5A">
      <w:pPr>
        <w:rPr>
          <w:rStyle w:val="normaltextrun"/>
          <w:rFonts w:eastAsia="Calibri" w:cs="Times New Roman"/>
          <w:lang w:val="fr-FR"/>
        </w:rPr>
      </w:pPr>
      <w:r w:rsidRPr="003174A6">
        <w:rPr>
          <w:rStyle w:val="normaltextrun"/>
          <w:rFonts w:eastAsia="Calibri" w:cs="Times New Roman"/>
          <w:lang w:val="fr-FR"/>
        </w:rPr>
        <w:t>Ces conditions participent à la surexploitation des espaces cultivables, à la dégradation des sols et à la diminution de la production agricole, avec un impact direct sur la sécurité alimentaire des populations.</w:t>
      </w:r>
      <w:r w:rsidR="00001B87" w:rsidRPr="003174A6">
        <w:rPr>
          <w:rStyle w:val="normaltextrun"/>
          <w:rFonts w:eastAsia="Calibri" w:cs="Times New Roman"/>
          <w:lang w:val="fr-FR"/>
        </w:rPr>
        <w:t xml:space="preserve"> </w:t>
      </w:r>
      <w:r w:rsidR="00B8338C" w:rsidRPr="003174A6">
        <w:rPr>
          <w:rStyle w:val="normaltextrun"/>
          <w:rFonts w:eastAsia="Calibri" w:cs="Times New Roman"/>
          <w:lang w:val="fr-FR"/>
        </w:rPr>
        <w:t xml:space="preserve">En 2021, </w:t>
      </w:r>
      <w:r w:rsidR="00AF5B6A" w:rsidRPr="003174A6">
        <w:rPr>
          <w:rStyle w:val="normaltextrun"/>
          <w:rFonts w:eastAsia="Calibri" w:cs="Times New Roman"/>
          <w:lang w:val="fr-FR"/>
        </w:rPr>
        <w:t xml:space="preserve">il est estimé que </w:t>
      </w:r>
      <w:r w:rsidR="00CB6076" w:rsidRPr="003174A6">
        <w:rPr>
          <w:rStyle w:val="normaltextrun"/>
          <w:rFonts w:eastAsia="Calibri" w:cs="Times New Roman"/>
          <w:lang w:val="fr-FR"/>
        </w:rPr>
        <w:t xml:space="preserve">52.6% des ménages </w:t>
      </w:r>
      <w:r w:rsidR="00AA5FFA" w:rsidRPr="003174A6">
        <w:rPr>
          <w:rStyle w:val="normaltextrun"/>
          <w:rFonts w:eastAsia="Calibri" w:cs="Times New Roman"/>
          <w:lang w:val="fr-FR"/>
        </w:rPr>
        <w:t>sont confrontés à des problèmes d</w:t>
      </w:r>
      <w:r w:rsidR="005B13A8" w:rsidRPr="003174A6">
        <w:rPr>
          <w:rStyle w:val="normaltextrun"/>
          <w:rFonts w:eastAsia="Calibri" w:cs="Times New Roman"/>
          <w:lang w:val="fr-FR"/>
        </w:rPr>
        <w:t>’ins</w:t>
      </w:r>
      <w:r w:rsidR="00AA5FFA" w:rsidRPr="003174A6">
        <w:rPr>
          <w:rStyle w:val="normaltextrun"/>
          <w:rFonts w:eastAsia="Calibri" w:cs="Times New Roman"/>
          <w:lang w:val="fr-FR"/>
        </w:rPr>
        <w:t>écurité alimentaire</w:t>
      </w:r>
      <w:r w:rsidR="005B13A8" w:rsidRPr="003174A6">
        <w:rPr>
          <w:rStyle w:val="normaltextrun"/>
          <w:rFonts w:eastAsia="Calibri" w:cs="Times New Roman"/>
          <w:lang w:val="fr-FR"/>
        </w:rPr>
        <w:t xml:space="preserve"> (dont 17% en insécurité alimentaire sévère)</w:t>
      </w:r>
      <w:r w:rsidR="00616E23" w:rsidRPr="003174A6">
        <w:rPr>
          <w:rStyle w:val="normaltextrun"/>
          <w:rFonts w:eastAsia="Calibri" w:cs="Times New Roman"/>
          <w:lang w:val="fr-FR"/>
        </w:rPr>
        <w:t xml:space="preserve"> et 48% des enfants présentent un retard de croissance</w:t>
      </w:r>
      <w:r w:rsidR="00073BAA" w:rsidRPr="003174A6">
        <w:rPr>
          <w:rStyle w:val="normaltextrun"/>
          <w:rFonts w:eastAsia="Calibri" w:cs="Times New Roman"/>
          <w:lang w:val="fr-FR"/>
        </w:rPr>
        <w:t>.</w:t>
      </w:r>
    </w:p>
    <w:p w14:paraId="573704CD" w14:textId="77777777" w:rsidR="008A1C3F" w:rsidRPr="00035E9A" w:rsidRDefault="008A1C3F" w:rsidP="005004EC"/>
    <w:p w14:paraId="01F035B2" w14:textId="65E99593" w:rsidR="00714D68" w:rsidRPr="00035E9A" w:rsidRDefault="002F6928">
      <w:pPr>
        <w:pStyle w:val="Heading1"/>
      </w:pPr>
      <w:bookmarkStart w:id="13" w:name="_Toc113808518"/>
      <w:r w:rsidRPr="00035E9A">
        <w:t xml:space="preserve">Les </w:t>
      </w:r>
      <w:r w:rsidR="00714D68" w:rsidRPr="00035E9A">
        <w:t>principes stratégiques</w:t>
      </w:r>
      <w:bookmarkEnd w:id="13"/>
      <w:r w:rsidR="00714D68" w:rsidRPr="00035E9A">
        <w:t xml:space="preserve"> </w:t>
      </w:r>
    </w:p>
    <w:p w14:paraId="73A19B74" w14:textId="4250CFB8" w:rsidR="00714D68" w:rsidRPr="00035E9A" w:rsidRDefault="00714D68" w:rsidP="00667D2F">
      <w:pPr>
        <w:pStyle w:val="Heading2"/>
        <w:ind w:left="1134"/>
      </w:pPr>
      <w:bookmarkStart w:id="14" w:name="_Toc113808519"/>
      <w:r w:rsidRPr="00035E9A">
        <w:t>La contextualisation de la stratégie générale</w:t>
      </w:r>
      <w:bookmarkEnd w:id="14"/>
    </w:p>
    <w:p w14:paraId="704F1153" w14:textId="4DBDE56A" w:rsidR="00BDFECF" w:rsidRPr="00F804CB" w:rsidRDefault="00BDFECF" w:rsidP="00F804CB">
      <w:pPr>
        <w:rPr>
          <w:rStyle w:val="normaltextrun"/>
          <w:b/>
          <w:bCs/>
          <w:szCs w:val="21"/>
          <w:lang w:val="fr-FR"/>
        </w:rPr>
      </w:pPr>
      <w:bookmarkStart w:id="15" w:name="_Toc112678434"/>
      <w:bookmarkStart w:id="16" w:name="_Toc112694011"/>
      <w:r w:rsidRPr="00F804CB">
        <w:rPr>
          <w:rStyle w:val="normaltextrun"/>
          <w:b/>
          <w:bCs/>
          <w:szCs w:val="21"/>
          <w:lang w:val="fr-FR"/>
        </w:rPr>
        <w:t>Maniema</w:t>
      </w:r>
      <w:bookmarkEnd w:id="15"/>
      <w:bookmarkEnd w:id="16"/>
    </w:p>
    <w:p w14:paraId="487ADB17" w14:textId="63AFC042" w:rsidR="2B6DB720" w:rsidRDefault="2B6DB720" w:rsidP="00BDFECF">
      <w:pPr>
        <w:rPr>
          <w:rStyle w:val="normaltextrun"/>
          <w:rFonts w:eastAsiaTheme="minorEastAsia"/>
          <w:szCs w:val="21"/>
          <w:lang w:val="fr-FR"/>
        </w:rPr>
      </w:pPr>
      <w:r w:rsidRPr="314D09C3">
        <w:rPr>
          <w:rStyle w:val="normaltextrun"/>
          <w:rFonts w:eastAsiaTheme="minorEastAsia"/>
          <w:szCs w:val="21"/>
          <w:lang w:val="fr-FR"/>
        </w:rPr>
        <w:t xml:space="preserve">Enabel </w:t>
      </w:r>
      <w:r w:rsidR="009B3C5B">
        <w:rPr>
          <w:rStyle w:val="normaltextrun"/>
          <w:rFonts w:eastAsiaTheme="minorEastAsia"/>
          <w:szCs w:val="21"/>
          <w:lang w:val="fr-FR"/>
        </w:rPr>
        <w:t>se retire du Maniema et une stratégie de sortie du programme eau est proposée pour le</w:t>
      </w:r>
      <w:r w:rsidRPr="314D09C3">
        <w:rPr>
          <w:rStyle w:val="normaltextrun"/>
          <w:rFonts w:eastAsiaTheme="minorEastAsia"/>
          <w:szCs w:val="21"/>
          <w:lang w:val="fr-FR"/>
        </w:rPr>
        <w:t xml:space="preserve"> portefeuille 2023/2027</w:t>
      </w:r>
      <w:r w:rsidR="009B3C5B">
        <w:rPr>
          <w:rStyle w:val="normaltextrun"/>
          <w:rFonts w:eastAsiaTheme="minorEastAsia"/>
          <w:szCs w:val="21"/>
          <w:lang w:val="fr-FR"/>
        </w:rPr>
        <w:t xml:space="preserve">. </w:t>
      </w:r>
    </w:p>
    <w:p w14:paraId="6320B0DE" w14:textId="6A39B6B0" w:rsidR="2B6DB720" w:rsidRDefault="2B6DB720" w:rsidP="00BDFECF">
      <w:pPr>
        <w:rPr>
          <w:rStyle w:val="normaltextrun"/>
          <w:rFonts w:eastAsiaTheme="minorEastAsia"/>
          <w:szCs w:val="21"/>
          <w:lang w:val="fr-FR"/>
        </w:rPr>
      </w:pPr>
      <w:r w:rsidRPr="314D09C3">
        <w:rPr>
          <w:rStyle w:val="normaltextrun"/>
          <w:rFonts w:eastAsiaTheme="minorEastAsia"/>
          <w:szCs w:val="21"/>
          <w:lang w:val="fr-FR"/>
        </w:rPr>
        <w:t xml:space="preserve">L’objectif du projet de </w:t>
      </w:r>
      <w:r w:rsidR="009B3C5B">
        <w:rPr>
          <w:rStyle w:val="normaltextrun"/>
          <w:rFonts w:eastAsiaTheme="minorEastAsia"/>
          <w:szCs w:val="21"/>
          <w:lang w:val="fr-FR"/>
        </w:rPr>
        <w:t>s</w:t>
      </w:r>
      <w:r w:rsidRPr="314D09C3">
        <w:rPr>
          <w:rStyle w:val="normaltextrun"/>
          <w:rFonts w:eastAsiaTheme="minorEastAsia"/>
          <w:szCs w:val="21"/>
          <w:lang w:val="fr-FR"/>
        </w:rPr>
        <w:t>ortie est d’assurer un accompagnement des ASUREP</w:t>
      </w:r>
      <w:r w:rsidR="008F16D4" w:rsidRPr="008F16D4">
        <w:rPr>
          <w:rStyle w:val="normaltextrun"/>
          <w:rFonts w:eastAsiaTheme="minorEastAsia"/>
          <w:szCs w:val="21"/>
          <w:lang w:val="fr-FR"/>
        </w:rPr>
        <w:t xml:space="preserve"> </w:t>
      </w:r>
      <w:r w:rsidR="008F16D4" w:rsidRPr="314D09C3">
        <w:rPr>
          <w:rStyle w:val="normaltextrun"/>
          <w:rFonts w:eastAsiaTheme="minorEastAsia"/>
          <w:szCs w:val="21"/>
          <w:lang w:val="fr-FR"/>
        </w:rPr>
        <w:t>nouvellement constituées (5)</w:t>
      </w:r>
      <w:r w:rsidR="008F6A23">
        <w:rPr>
          <w:rStyle w:val="normaltextrun"/>
          <w:rFonts w:eastAsiaTheme="minorEastAsia"/>
          <w:szCs w:val="21"/>
          <w:lang w:val="fr-FR"/>
        </w:rPr>
        <w:t xml:space="preserve"> </w:t>
      </w:r>
      <w:r w:rsidR="008F16D4" w:rsidRPr="314D09C3">
        <w:rPr>
          <w:rStyle w:val="normaltextrun"/>
          <w:rFonts w:eastAsiaTheme="minorEastAsia"/>
          <w:szCs w:val="21"/>
          <w:lang w:val="fr-FR"/>
        </w:rPr>
        <w:t>à la bonne gestion</w:t>
      </w:r>
      <w:r w:rsidRPr="314D09C3">
        <w:rPr>
          <w:rStyle w:val="normaltextrun"/>
          <w:rFonts w:eastAsiaTheme="minorEastAsia"/>
          <w:szCs w:val="21"/>
          <w:lang w:val="fr-FR"/>
        </w:rPr>
        <w:t>. Ces 5 réseaux construits/réhabilités ont tous été mis en fonction</w:t>
      </w:r>
      <w:r w:rsidR="00707093">
        <w:rPr>
          <w:rStyle w:val="normaltextrun"/>
          <w:rFonts w:eastAsiaTheme="minorEastAsia"/>
          <w:szCs w:val="21"/>
          <w:lang w:val="fr-FR"/>
        </w:rPr>
        <w:t xml:space="preserve"> </w:t>
      </w:r>
      <w:r w:rsidRPr="314D09C3">
        <w:rPr>
          <w:rStyle w:val="normaltextrun"/>
          <w:rFonts w:eastAsiaTheme="minorEastAsia"/>
          <w:szCs w:val="21"/>
          <w:lang w:val="fr-FR"/>
        </w:rPr>
        <w:t xml:space="preserve">à </w:t>
      </w:r>
      <w:r w:rsidR="008F16D4">
        <w:rPr>
          <w:rStyle w:val="normaltextrun"/>
          <w:rFonts w:eastAsiaTheme="minorEastAsia"/>
          <w:szCs w:val="21"/>
          <w:lang w:val="fr-FR"/>
        </w:rPr>
        <w:t xml:space="preserve">la </w:t>
      </w:r>
      <w:r w:rsidR="00707093">
        <w:rPr>
          <w:rStyle w:val="normaltextrun"/>
          <w:rFonts w:eastAsiaTheme="minorEastAsia"/>
          <w:szCs w:val="21"/>
          <w:lang w:val="fr-FR"/>
        </w:rPr>
        <w:t>fin du programme, en</w:t>
      </w:r>
      <w:r w:rsidRPr="314D09C3">
        <w:rPr>
          <w:rStyle w:val="normaltextrun"/>
          <w:rFonts w:eastAsiaTheme="minorEastAsia"/>
          <w:szCs w:val="21"/>
          <w:lang w:val="fr-FR"/>
        </w:rPr>
        <w:t xml:space="preserve"> juin 2022</w:t>
      </w:r>
      <w:r w:rsidR="00707093">
        <w:rPr>
          <w:rStyle w:val="normaltextrun"/>
          <w:rFonts w:eastAsiaTheme="minorEastAsia"/>
          <w:szCs w:val="21"/>
          <w:lang w:val="fr-FR"/>
        </w:rPr>
        <w:t>,</w:t>
      </w:r>
      <w:r w:rsidRPr="314D09C3">
        <w:rPr>
          <w:rStyle w:val="normaltextrun"/>
          <w:rFonts w:eastAsiaTheme="minorEastAsia"/>
          <w:szCs w:val="21"/>
          <w:lang w:val="fr-FR"/>
        </w:rPr>
        <w:t xml:space="preserve"> sans qu’Enabel puisse accompagner et assoir les bonnes pratiques de gestion. Vu le</w:t>
      </w:r>
      <w:r w:rsidR="00332564">
        <w:rPr>
          <w:rStyle w:val="normaltextrun"/>
          <w:rFonts w:eastAsiaTheme="minorEastAsia"/>
          <w:szCs w:val="21"/>
          <w:lang w:val="fr-FR"/>
        </w:rPr>
        <w:t>s importants</w:t>
      </w:r>
      <w:r w:rsidRPr="314D09C3">
        <w:rPr>
          <w:rStyle w:val="normaltextrun"/>
          <w:rFonts w:eastAsiaTheme="minorEastAsia"/>
          <w:szCs w:val="21"/>
          <w:lang w:val="fr-FR"/>
        </w:rPr>
        <w:t xml:space="preserve"> investissement</w:t>
      </w:r>
      <w:r w:rsidR="008F16D4">
        <w:rPr>
          <w:rStyle w:val="normaltextrun"/>
          <w:rFonts w:eastAsiaTheme="minorEastAsia"/>
          <w:szCs w:val="21"/>
          <w:lang w:val="fr-FR"/>
        </w:rPr>
        <w:t>s</w:t>
      </w:r>
      <w:r w:rsidRPr="314D09C3">
        <w:rPr>
          <w:rStyle w:val="normaltextrun"/>
          <w:rFonts w:eastAsiaTheme="minorEastAsia"/>
          <w:szCs w:val="21"/>
          <w:lang w:val="fr-FR"/>
        </w:rPr>
        <w:t xml:space="preserve"> </w:t>
      </w:r>
      <w:r w:rsidR="00332564">
        <w:rPr>
          <w:rStyle w:val="normaltextrun"/>
          <w:rFonts w:eastAsiaTheme="minorEastAsia"/>
          <w:szCs w:val="21"/>
          <w:lang w:val="fr-FR"/>
        </w:rPr>
        <w:t>réalisés</w:t>
      </w:r>
      <w:r w:rsidRPr="314D09C3">
        <w:rPr>
          <w:rStyle w:val="normaltextrun"/>
          <w:rFonts w:eastAsiaTheme="minorEastAsia"/>
          <w:szCs w:val="21"/>
          <w:lang w:val="fr-FR"/>
        </w:rPr>
        <w:t xml:space="preserve">, il est </w:t>
      </w:r>
      <w:r w:rsidR="008F16D4">
        <w:rPr>
          <w:rStyle w:val="normaltextrun"/>
          <w:rFonts w:eastAsiaTheme="minorEastAsia"/>
          <w:szCs w:val="21"/>
          <w:lang w:val="fr-FR"/>
        </w:rPr>
        <w:t>essentiel</w:t>
      </w:r>
      <w:r w:rsidRPr="314D09C3">
        <w:rPr>
          <w:rStyle w:val="normaltextrun"/>
          <w:rFonts w:eastAsiaTheme="minorEastAsia"/>
          <w:szCs w:val="21"/>
          <w:lang w:val="fr-FR"/>
        </w:rPr>
        <w:t xml:space="preserve"> de s’assurer que les bases d</w:t>
      </w:r>
      <w:r w:rsidR="008F16D4">
        <w:rPr>
          <w:rStyle w:val="normaltextrun"/>
          <w:rFonts w:eastAsiaTheme="minorEastAsia"/>
          <w:szCs w:val="21"/>
          <w:lang w:val="fr-FR"/>
        </w:rPr>
        <w:t>’une</w:t>
      </w:r>
      <w:r w:rsidRPr="314D09C3">
        <w:rPr>
          <w:rStyle w:val="normaltextrun"/>
          <w:rFonts w:eastAsiaTheme="minorEastAsia"/>
          <w:szCs w:val="21"/>
          <w:lang w:val="fr-FR"/>
        </w:rPr>
        <w:t xml:space="preserve"> bonne gestion </w:t>
      </w:r>
      <w:r w:rsidR="008F16D4">
        <w:rPr>
          <w:rStyle w:val="normaltextrun"/>
          <w:rFonts w:eastAsiaTheme="minorEastAsia"/>
          <w:szCs w:val="21"/>
          <w:lang w:val="fr-FR"/>
        </w:rPr>
        <w:t>durable</w:t>
      </w:r>
      <w:r w:rsidR="00F50CAE">
        <w:rPr>
          <w:rStyle w:val="normaltextrun"/>
          <w:rFonts w:eastAsiaTheme="minorEastAsia"/>
          <w:szCs w:val="21"/>
          <w:lang w:val="fr-FR"/>
        </w:rPr>
        <w:t xml:space="preserve"> technique et financière</w:t>
      </w:r>
      <w:r w:rsidR="008F16D4">
        <w:rPr>
          <w:rStyle w:val="normaltextrun"/>
          <w:rFonts w:eastAsiaTheme="minorEastAsia"/>
          <w:szCs w:val="21"/>
          <w:lang w:val="fr-FR"/>
        </w:rPr>
        <w:t xml:space="preserve"> </w:t>
      </w:r>
      <w:r w:rsidRPr="314D09C3">
        <w:rPr>
          <w:rStyle w:val="normaltextrun"/>
          <w:rFonts w:eastAsiaTheme="minorEastAsia"/>
          <w:szCs w:val="21"/>
          <w:lang w:val="fr-FR"/>
        </w:rPr>
        <w:t>et d</w:t>
      </w:r>
      <w:r w:rsidR="008F16D4">
        <w:rPr>
          <w:rStyle w:val="normaltextrun"/>
          <w:rFonts w:eastAsiaTheme="minorEastAsia"/>
          <w:szCs w:val="21"/>
          <w:lang w:val="fr-FR"/>
        </w:rPr>
        <w:t>’une vie associative représentative</w:t>
      </w:r>
      <w:r w:rsidR="00F50CAE">
        <w:rPr>
          <w:rStyle w:val="normaltextrun"/>
          <w:rFonts w:eastAsiaTheme="minorEastAsia"/>
          <w:szCs w:val="21"/>
          <w:lang w:val="fr-FR"/>
        </w:rPr>
        <w:t>,</w:t>
      </w:r>
      <w:r w:rsidR="008F16D4">
        <w:rPr>
          <w:rStyle w:val="normaltextrun"/>
          <w:rFonts w:eastAsiaTheme="minorEastAsia"/>
          <w:szCs w:val="21"/>
          <w:lang w:val="fr-FR"/>
        </w:rPr>
        <w:t xml:space="preserve"> puisse être é</w:t>
      </w:r>
      <w:r w:rsidRPr="00707093">
        <w:rPr>
          <w:rStyle w:val="normaltextrun"/>
          <w:rFonts w:eastAsiaTheme="minorEastAsia"/>
          <w:szCs w:val="21"/>
          <w:lang w:val="fr-FR"/>
        </w:rPr>
        <w:t>tabli</w:t>
      </w:r>
      <w:r w:rsidR="00F50CAE">
        <w:rPr>
          <w:rStyle w:val="normaltextrun"/>
          <w:rFonts w:eastAsiaTheme="minorEastAsia"/>
          <w:szCs w:val="21"/>
          <w:lang w:val="fr-FR"/>
        </w:rPr>
        <w:t>e</w:t>
      </w:r>
      <w:r w:rsidRPr="00707093">
        <w:rPr>
          <w:rStyle w:val="normaltextrun"/>
          <w:rFonts w:eastAsiaTheme="minorEastAsia"/>
          <w:szCs w:val="21"/>
          <w:lang w:val="fr-FR"/>
        </w:rPr>
        <w:t>.</w:t>
      </w:r>
      <w:r w:rsidR="00332564">
        <w:rPr>
          <w:rStyle w:val="normaltextrun"/>
          <w:rFonts w:eastAsiaTheme="minorEastAsia"/>
          <w:szCs w:val="21"/>
          <w:lang w:val="fr-FR"/>
        </w:rPr>
        <w:t xml:space="preserve"> Un </w:t>
      </w:r>
      <w:r w:rsidR="008F16D4">
        <w:rPr>
          <w:rStyle w:val="normaltextrun"/>
          <w:rFonts w:eastAsiaTheme="minorEastAsia"/>
          <w:szCs w:val="21"/>
          <w:lang w:val="fr-FR"/>
        </w:rPr>
        <w:t>accompagnement à l’</w:t>
      </w:r>
      <w:r w:rsidR="00332564">
        <w:rPr>
          <w:rStyle w:val="normaltextrun"/>
          <w:rFonts w:eastAsiaTheme="minorEastAsia"/>
          <w:szCs w:val="21"/>
          <w:lang w:val="fr-FR"/>
        </w:rPr>
        <w:t>autonomisation</w:t>
      </w:r>
      <w:r w:rsidR="008F16D4">
        <w:rPr>
          <w:rStyle w:val="normaltextrun"/>
          <w:rFonts w:eastAsiaTheme="minorEastAsia"/>
          <w:szCs w:val="21"/>
          <w:lang w:val="fr-FR"/>
        </w:rPr>
        <w:t xml:space="preserve"> des ASUREP</w:t>
      </w:r>
      <w:r w:rsidR="00332564">
        <w:rPr>
          <w:rStyle w:val="normaltextrun"/>
          <w:rFonts w:eastAsiaTheme="minorEastAsia"/>
          <w:szCs w:val="21"/>
          <w:lang w:val="fr-FR"/>
        </w:rPr>
        <w:t xml:space="preserve"> est donc proposé</w:t>
      </w:r>
      <w:r w:rsidR="008F16D4">
        <w:rPr>
          <w:rStyle w:val="normaltextrun"/>
          <w:rFonts w:eastAsiaTheme="minorEastAsia"/>
          <w:szCs w:val="21"/>
          <w:lang w:val="fr-FR"/>
        </w:rPr>
        <w:t xml:space="preserve"> afin de</w:t>
      </w:r>
      <w:r w:rsidR="00332564">
        <w:rPr>
          <w:rStyle w:val="normaltextrun"/>
          <w:rFonts w:eastAsiaTheme="minorEastAsia"/>
          <w:szCs w:val="21"/>
          <w:lang w:val="fr-FR"/>
        </w:rPr>
        <w:t xml:space="preserve"> consolider les</w:t>
      </w:r>
      <w:r w:rsidR="008F16D4">
        <w:rPr>
          <w:rStyle w:val="normaltextrun"/>
          <w:rFonts w:eastAsiaTheme="minorEastAsia"/>
          <w:szCs w:val="21"/>
          <w:lang w:val="fr-FR"/>
        </w:rPr>
        <w:t xml:space="preserve"> précédents</w:t>
      </w:r>
      <w:r w:rsidR="00332564">
        <w:rPr>
          <w:rStyle w:val="normaltextrun"/>
          <w:rFonts w:eastAsiaTheme="minorEastAsia"/>
          <w:szCs w:val="21"/>
          <w:lang w:val="fr-FR"/>
        </w:rPr>
        <w:t xml:space="preserve"> résultats et les acquis.</w:t>
      </w:r>
    </w:p>
    <w:p w14:paraId="00D238A4" w14:textId="0823F912" w:rsidR="003F22F8" w:rsidRPr="00F804CB" w:rsidRDefault="003F22F8" w:rsidP="00F804CB">
      <w:pPr>
        <w:rPr>
          <w:rStyle w:val="normaltextrun"/>
          <w:b/>
          <w:bCs/>
          <w:szCs w:val="21"/>
          <w:lang w:val="fr-FR"/>
        </w:rPr>
      </w:pPr>
      <w:bookmarkStart w:id="17" w:name="_Toc112678435"/>
      <w:bookmarkStart w:id="18" w:name="_Toc112694012"/>
      <w:r w:rsidRPr="00F804CB">
        <w:rPr>
          <w:rStyle w:val="normaltextrun"/>
          <w:b/>
          <w:bCs/>
          <w:szCs w:val="21"/>
          <w:lang w:val="fr-FR"/>
        </w:rPr>
        <w:t>Sud Kivu</w:t>
      </w:r>
      <w:bookmarkEnd w:id="17"/>
      <w:bookmarkEnd w:id="18"/>
    </w:p>
    <w:p w14:paraId="7BF8A3C6" w14:textId="6573CD11" w:rsidR="00811804" w:rsidRPr="00890446" w:rsidRDefault="00E22852" w:rsidP="67556B4F">
      <w:pPr>
        <w:spacing w:line="259" w:lineRule="auto"/>
        <w:rPr>
          <w:rStyle w:val="normaltextrun"/>
          <w:rFonts w:eastAsiaTheme="minorEastAsia"/>
        </w:rPr>
      </w:pPr>
      <w:r w:rsidRPr="67556B4F">
        <w:rPr>
          <w:rStyle w:val="normaltextrun"/>
          <w:rFonts w:eastAsiaTheme="minorEastAsia"/>
          <w:lang w:val="fr-FR"/>
        </w:rPr>
        <w:t>E</w:t>
      </w:r>
      <w:r w:rsidR="006632BD" w:rsidRPr="67556B4F">
        <w:rPr>
          <w:rStyle w:val="normaltextrun"/>
          <w:rFonts w:eastAsiaTheme="minorEastAsia"/>
          <w:lang w:val="fr-FR"/>
        </w:rPr>
        <w:t>n</w:t>
      </w:r>
      <w:r w:rsidRPr="67556B4F">
        <w:rPr>
          <w:rStyle w:val="normaltextrun"/>
          <w:rFonts w:eastAsiaTheme="minorEastAsia"/>
          <w:lang w:val="fr-FR"/>
        </w:rPr>
        <w:t xml:space="preserve">abel ne sera présente qu’à </w:t>
      </w:r>
      <w:r w:rsidR="006632BD" w:rsidRPr="67556B4F">
        <w:rPr>
          <w:rStyle w:val="normaltextrun"/>
          <w:rFonts w:eastAsiaTheme="minorEastAsia"/>
          <w:lang w:val="fr-FR"/>
        </w:rPr>
        <w:t>travers</w:t>
      </w:r>
      <w:r w:rsidRPr="67556B4F">
        <w:rPr>
          <w:rStyle w:val="normaltextrun"/>
          <w:rFonts w:eastAsiaTheme="minorEastAsia"/>
          <w:lang w:val="fr-FR"/>
        </w:rPr>
        <w:t xml:space="preserve"> le volet agricole et </w:t>
      </w:r>
      <w:r w:rsidR="006632BD" w:rsidRPr="67556B4F">
        <w:rPr>
          <w:rStyle w:val="normaltextrun"/>
          <w:rFonts w:eastAsiaTheme="minorEastAsia"/>
          <w:lang w:val="fr-FR"/>
        </w:rPr>
        <w:t xml:space="preserve">par </w:t>
      </w:r>
      <w:r w:rsidRPr="67556B4F">
        <w:rPr>
          <w:rStyle w:val="normaltextrun"/>
          <w:rFonts w:eastAsiaTheme="minorEastAsia"/>
          <w:lang w:val="fr-FR"/>
        </w:rPr>
        <w:t xml:space="preserve">des activités qui concernent la jeunesse et la conscience culturelle et sociale. </w:t>
      </w:r>
      <w:r w:rsidR="00F50CAE" w:rsidRPr="67556B4F">
        <w:rPr>
          <w:rStyle w:val="normaltextrun"/>
          <w:rFonts w:eastAsiaTheme="minorEastAsia"/>
          <w:lang w:val="fr-FR"/>
        </w:rPr>
        <w:t xml:space="preserve">Une activité sera également dédiée à la finalisation de son programme eau dans la province. </w:t>
      </w:r>
      <w:r w:rsidRPr="67556B4F">
        <w:rPr>
          <w:rStyle w:val="normaltextrun"/>
          <w:rFonts w:eastAsiaTheme="minorEastAsia"/>
          <w:lang w:val="fr-FR"/>
        </w:rPr>
        <w:t>Il n’y aura donc pas pour cette province, à proprement parlé, d’ancrage institutionnel à travers une intervention d’appui à la province</w:t>
      </w:r>
      <w:r w:rsidR="00F50CAE" w:rsidRPr="67556B4F">
        <w:rPr>
          <w:rStyle w:val="normaltextrun"/>
          <w:rFonts w:eastAsiaTheme="minorEastAsia"/>
          <w:lang w:val="fr-FR"/>
        </w:rPr>
        <w:t>, dans une approche de développement territorial et multisectoriel</w:t>
      </w:r>
      <w:r w:rsidRPr="67556B4F">
        <w:rPr>
          <w:rStyle w:val="normaltextrun"/>
          <w:rFonts w:eastAsiaTheme="minorEastAsia"/>
          <w:lang w:val="fr-FR"/>
        </w:rPr>
        <w:t xml:space="preserve">. </w:t>
      </w:r>
      <w:r w:rsidR="00811804" w:rsidRPr="67556B4F">
        <w:rPr>
          <w:rStyle w:val="normaltextrun"/>
          <w:rFonts w:eastAsiaTheme="minorEastAsia"/>
          <w:lang w:val="fr-FR"/>
        </w:rPr>
        <w:t xml:space="preserve">L’enjeu principal </w:t>
      </w:r>
      <w:r w:rsidR="006632BD" w:rsidRPr="67556B4F">
        <w:rPr>
          <w:rStyle w:val="normaltextrun"/>
          <w:rFonts w:eastAsiaTheme="minorEastAsia"/>
          <w:lang w:val="fr-FR"/>
        </w:rPr>
        <w:t>du programme</w:t>
      </w:r>
      <w:r w:rsidR="00811804" w:rsidRPr="67556B4F">
        <w:rPr>
          <w:rStyle w:val="normaltextrun"/>
          <w:rFonts w:eastAsiaTheme="minorEastAsia"/>
          <w:lang w:val="fr-FR"/>
        </w:rPr>
        <w:t xml:space="preserve"> au Sud-Kivu est de </w:t>
      </w:r>
      <w:r w:rsidR="00811804" w:rsidRPr="67556B4F">
        <w:rPr>
          <w:rStyle w:val="normaltextrun"/>
          <w:rFonts w:eastAsiaTheme="minorEastAsia"/>
        </w:rPr>
        <w:t>contribuer à la stabilisation économique et sociale</w:t>
      </w:r>
      <w:r w:rsidR="006632BD" w:rsidRPr="67556B4F">
        <w:rPr>
          <w:rStyle w:val="normaltextrun"/>
          <w:rFonts w:eastAsiaTheme="minorEastAsia"/>
        </w:rPr>
        <w:t>,</w:t>
      </w:r>
      <w:r w:rsidR="00811804" w:rsidRPr="67556B4F">
        <w:rPr>
          <w:rStyle w:val="normaltextrun"/>
          <w:rFonts w:eastAsiaTheme="minorEastAsia"/>
        </w:rPr>
        <w:t xml:space="preserve"> en favorisant le développement de l’agriculture</w:t>
      </w:r>
      <w:r w:rsidRPr="67556B4F">
        <w:rPr>
          <w:rStyle w:val="normaltextrun"/>
          <w:rFonts w:eastAsiaTheme="minorEastAsia"/>
        </w:rPr>
        <w:t xml:space="preserve">, </w:t>
      </w:r>
      <w:r w:rsidR="00811804" w:rsidRPr="67556B4F">
        <w:rPr>
          <w:rStyle w:val="normaltextrun"/>
          <w:rFonts w:eastAsiaTheme="minorEastAsia"/>
        </w:rPr>
        <w:t>la sécurité alimentaire des ménages</w:t>
      </w:r>
      <w:r w:rsidR="006632BD" w:rsidRPr="67556B4F">
        <w:rPr>
          <w:rStyle w:val="normaltextrun"/>
          <w:rFonts w:eastAsiaTheme="minorEastAsia"/>
        </w:rPr>
        <w:t>, le rapprochement et le tissage des réseaux d’acteur et du tissu social, à travers également les activités qui cible</w:t>
      </w:r>
      <w:r w:rsidR="10C8B381" w:rsidRPr="67556B4F">
        <w:rPr>
          <w:rStyle w:val="normaltextrun"/>
          <w:rFonts w:eastAsiaTheme="minorEastAsia"/>
        </w:rPr>
        <w:t>nt</w:t>
      </w:r>
      <w:r w:rsidR="006632BD" w:rsidRPr="67556B4F">
        <w:rPr>
          <w:rStyle w:val="normaltextrun"/>
          <w:rFonts w:eastAsiaTheme="minorEastAsia"/>
        </w:rPr>
        <w:t xml:space="preserve"> la jeunesse et la culture</w:t>
      </w:r>
      <w:r w:rsidR="00811804" w:rsidRPr="67556B4F">
        <w:rPr>
          <w:rStyle w:val="normaltextrun"/>
          <w:rFonts w:eastAsiaTheme="minorEastAsia"/>
        </w:rPr>
        <w:t xml:space="preserve">. A ce titre, le portefeuille se veut </w:t>
      </w:r>
      <w:r w:rsidRPr="67556B4F">
        <w:rPr>
          <w:rStyle w:val="normaltextrun"/>
          <w:rFonts w:eastAsiaTheme="minorEastAsia"/>
        </w:rPr>
        <w:t>s’</w:t>
      </w:r>
      <w:r w:rsidR="00811804" w:rsidRPr="67556B4F">
        <w:rPr>
          <w:rStyle w:val="normaltextrun"/>
          <w:rFonts w:eastAsiaTheme="minorEastAsia"/>
        </w:rPr>
        <w:t>align</w:t>
      </w:r>
      <w:r w:rsidRPr="67556B4F">
        <w:rPr>
          <w:rStyle w:val="normaltextrun"/>
          <w:rFonts w:eastAsiaTheme="minorEastAsia"/>
        </w:rPr>
        <w:t>er</w:t>
      </w:r>
      <w:r w:rsidR="00811804" w:rsidRPr="67556B4F">
        <w:rPr>
          <w:rStyle w:val="normaltextrun"/>
          <w:rFonts w:eastAsiaTheme="minorEastAsia"/>
        </w:rPr>
        <w:t xml:space="preserve"> d’une part</w:t>
      </w:r>
      <w:r w:rsidRPr="67556B4F">
        <w:rPr>
          <w:rStyle w:val="normaltextrun"/>
          <w:rFonts w:eastAsiaTheme="minorEastAsia"/>
        </w:rPr>
        <w:t>, avec</w:t>
      </w:r>
      <w:r w:rsidR="00811804" w:rsidRPr="67556B4F">
        <w:rPr>
          <w:rStyle w:val="normaltextrun"/>
          <w:rFonts w:eastAsiaTheme="minorEastAsia"/>
        </w:rPr>
        <w:t xml:space="preserve"> la Stratégie internationale de Soutien à la Sécurité et à la Stabilisation (I4S)</w:t>
      </w:r>
      <w:r w:rsidR="006632BD" w:rsidRPr="67556B4F">
        <w:rPr>
          <w:rStyle w:val="normaltextrun"/>
          <w:rFonts w:eastAsiaTheme="minorEastAsia"/>
        </w:rPr>
        <w:t>,</w:t>
      </w:r>
      <w:r w:rsidR="00811804" w:rsidRPr="67556B4F">
        <w:rPr>
          <w:rStyle w:val="normaltextrun"/>
          <w:rFonts w:eastAsiaTheme="minorEastAsia"/>
        </w:rPr>
        <w:t xml:space="preserve"> mais aussi avec le Plan de Développement de la Province (2019-23). Compte tenu de l’étendue géographique et du nombre importants d’acteurs intervenant autour de la sécurité alimentaire, l’intervention s’inscrit dans une ambition de positionnement stratégique complémentaire et de coordination des efforts existants à l’échelle de la province.</w:t>
      </w:r>
      <w:r w:rsidR="0022322C" w:rsidRPr="67556B4F">
        <w:rPr>
          <w:rStyle w:val="normaltextrun"/>
          <w:rFonts w:eastAsiaTheme="minorEastAsia"/>
        </w:rPr>
        <w:t xml:space="preserve"> </w:t>
      </w:r>
      <w:r w:rsidR="00642AD6" w:rsidRPr="67556B4F">
        <w:rPr>
          <w:rStyle w:val="normaltextrun"/>
          <w:rFonts w:eastAsiaTheme="minorEastAsia"/>
        </w:rPr>
        <w:t xml:space="preserve">Cette coordination </w:t>
      </w:r>
      <w:r w:rsidR="0085506B" w:rsidRPr="67556B4F">
        <w:rPr>
          <w:rStyle w:val="normaltextrun"/>
          <w:rFonts w:eastAsiaTheme="minorEastAsia"/>
        </w:rPr>
        <w:t xml:space="preserve">est </w:t>
      </w:r>
      <w:r w:rsidR="0022322C" w:rsidRPr="67556B4F">
        <w:rPr>
          <w:rStyle w:val="normaltextrun"/>
          <w:rFonts w:eastAsiaTheme="minorEastAsia"/>
        </w:rPr>
        <w:t>articul</w:t>
      </w:r>
      <w:r w:rsidR="0085506B" w:rsidRPr="67556B4F">
        <w:rPr>
          <w:rStyle w:val="normaltextrun"/>
          <w:rFonts w:eastAsiaTheme="minorEastAsia"/>
        </w:rPr>
        <w:t>ée</w:t>
      </w:r>
      <w:r w:rsidR="00642AD6" w:rsidRPr="67556B4F">
        <w:rPr>
          <w:rStyle w:val="normaltextrun"/>
          <w:rFonts w:eastAsiaTheme="minorEastAsia"/>
        </w:rPr>
        <w:t xml:space="preserve"> au travers d’un</w:t>
      </w:r>
      <w:r w:rsidR="00A365AA" w:rsidRPr="67556B4F">
        <w:rPr>
          <w:rStyle w:val="normaltextrun"/>
          <w:rFonts w:eastAsiaTheme="minorEastAsia"/>
        </w:rPr>
        <w:t xml:space="preserve"> appui des instances provinciales</w:t>
      </w:r>
      <w:r w:rsidR="00011EB9" w:rsidRPr="67556B4F">
        <w:rPr>
          <w:rStyle w:val="normaltextrun"/>
          <w:rFonts w:eastAsiaTheme="minorEastAsia"/>
        </w:rPr>
        <w:t xml:space="preserve"> </w:t>
      </w:r>
      <w:r w:rsidR="0085506B" w:rsidRPr="67556B4F">
        <w:rPr>
          <w:rStyle w:val="normaltextrun"/>
          <w:rFonts w:eastAsiaTheme="minorEastAsia"/>
        </w:rPr>
        <w:t xml:space="preserve">ainsi </w:t>
      </w:r>
      <w:r w:rsidR="007717A3" w:rsidRPr="67556B4F">
        <w:rPr>
          <w:rStyle w:val="normaltextrun"/>
          <w:rFonts w:eastAsiaTheme="minorEastAsia"/>
        </w:rPr>
        <w:t>que</w:t>
      </w:r>
      <w:r w:rsidR="0085506B" w:rsidRPr="67556B4F">
        <w:rPr>
          <w:rStyle w:val="normaltextrun"/>
          <w:rFonts w:eastAsiaTheme="minorEastAsia"/>
        </w:rPr>
        <w:t xml:space="preserve"> d’</w:t>
      </w:r>
      <w:r w:rsidR="00011EB9" w:rsidRPr="67556B4F">
        <w:rPr>
          <w:rStyle w:val="normaltextrun"/>
          <w:rFonts w:eastAsiaTheme="minorEastAsia"/>
        </w:rPr>
        <w:t xml:space="preserve">une remontée vers les Ministères concernés </w:t>
      </w:r>
      <w:r w:rsidR="0085506B" w:rsidRPr="67556B4F">
        <w:rPr>
          <w:rStyle w:val="normaltextrun"/>
          <w:rFonts w:eastAsiaTheme="minorEastAsia"/>
        </w:rPr>
        <w:t>au niveau central</w:t>
      </w:r>
      <w:r w:rsidR="00DE76AF" w:rsidRPr="67556B4F">
        <w:rPr>
          <w:rStyle w:val="normaltextrun"/>
          <w:rFonts w:eastAsiaTheme="minorEastAsia"/>
        </w:rPr>
        <w:t>.</w:t>
      </w:r>
      <w:r w:rsidR="3B6BD34A" w:rsidRPr="67556B4F">
        <w:rPr>
          <w:rStyle w:val="normaltextrun"/>
          <w:rFonts w:eastAsiaTheme="minorEastAsia"/>
        </w:rPr>
        <w:t xml:space="preserve"> </w:t>
      </w:r>
      <w:r w:rsidR="00142A2C">
        <w:rPr>
          <w:rStyle w:val="normaltextrun"/>
          <w:rFonts w:eastAsiaTheme="minorEastAsia"/>
        </w:rPr>
        <w:t>L</w:t>
      </w:r>
      <w:r w:rsidR="3B6BD34A" w:rsidRPr="00890446">
        <w:rPr>
          <w:rStyle w:val="normaltextrun"/>
          <w:rFonts w:eastAsiaTheme="minorEastAsia"/>
          <w:szCs w:val="21"/>
        </w:rPr>
        <w:t xml:space="preserve">es Pays-Bas </w:t>
      </w:r>
      <w:proofErr w:type="spellStart"/>
      <w:r w:rsidR="00142A2C">
        <w:rPr>
          <w:rStyle w:val="normaltextrun"/>
          <w:rFonts w:eastAsiaTheme="minorEastAsia"/>
          <w:szCs w:val="21"/>
        </w:rPr>
        <w:t>on</w:t>
      </w:r>
      <w:proofErr w:type="spellEnd"/>
      <w:r w:rsidR="00142A2C">
        <w:rPr>
          <w:rStyle w:val="normaltextrun"/>
          <w:rFonts w:eastAsiaTheme="minorEastAsia"/>
          <w:szCs w:val="21"/>
        </w:rPr>
        <w:t xml:space="preserve"> l’intention d’apporter un </w:t>
      </w:r>
      <w:r w:rsidR="3B6BD34A" w:rsidRPr="00890446">
        <w:rPr>
          <w:rStyle w:val="normaltextrun"/>
          <w:rFonts w:eastAsiaTheme="minorEastAsia"/>
          <w:szCs w:val="21"/>
        </w:rPr>
        <w:t xml:space="preserve">complément de financement au volet agricole du programme au Sud-Kivu à hauteur de EUR 10M. Cette contribution </w:t>
      </w:r>
      <w:r w:rsidR="00142A2C">
        <w:rPr>
          <w:rStyle w:val="normaltextrun"/>
          <w:rFonts w:eastAsiaTheme="minorEastAsia"/>
          <w:szCs w:val="21"/>
        </w:rPr>
        <w:t>pourra s’inscrire</w:t>
      </w:r>
      <w:r w:rsidR="3B6BD34A" w:rsidRPr="00890446">
        <w:rPr>
          <w:rStyle w:val="normaltextrun"/>
          <w:rFonts w:eastAsiaTheme="minorEastAsia"/>
          <w:szCs w:val="21"/>
        </w:rPr>
        <w:t xml:space="preserve"> dans le cadre de leur programme de la Région des Grands Lacs (couvrant la RDC, le Rwanda, le Burundi, et l’Ouganda) et permettra d’augmenter le nombre de bénéficiaires à l’échelle de la province, avec une emphase particulière sur l’aménagement de bassins hydroagricoles sur le territoire de </w:t>
      </w:r>
      <w:proofErr w:type="spellStart"/>
      <w:r w:rsidR="3B6BD34A" w:rsidRPr="00890446">
        <w:rPr>
          <w:rStyle w:val="normaltextrun"/>
          <w:rFonts w:eastAsiaTheme="minorEastAsia"/>
          <w:szCs w:val="21"/>
        </w:rPr>
        <w:t>Mwenga</w:t>
      </w:r>
      <w:proofErr w:type="spellEnd"/>
      <w:r w:rsidR="3B6BD34A" w:rsidRPr="00890446">
        <w:rPr>
          <w:rStyle w:val="normaltextrun"/>
          <w:rFonts w:eastAsiaTheme="minorEastAsia"/>
          <w:szCs w:val="21"/>
        </w:rPr>
        <w:t>.</w:t>
      </w:r>
    </w:p>
    <w:p w14:paraId="009FCE01" w14:textId="58AFED9B" w:rsidR="00811804" w:rsidRDefault="06D2A5A7" w:rsidP="67556B4F">
      <w:pPr>
        <w:rPr>
          <w:rStyle w:val="normaltextrun"/>
          <w:rFonts w:eastAsiaTheme="minorEastAsia"/>
        </w:rPr>
      </w:pPr>
      <w:r w:rsidRPr="67556B4F">
        <w:rPr>
          <w:rStyle w:val="normaltextrun"/>
          <w:rFonts w:eastAsiaTheme="minorEastAsia"/>
        </w:rPr>
        <w:t xml:space="preserve"> </w:t>
      </w:r>
    </w:p>
    <w:p w14:paraId="5DBDAF4C" w14:textId="27D035BC" w:rsidR="001223AB" w:rsidRDefault="00714D68" w:rsidP="00667D2F">
      <w:pPr>
        <w:pStyle w:val="Heading2"/>
        <w:ind w:left="1134"/>
      </w:pPr>
      <w:bookmarkStart w:id="19" w:name="_Toc113808520"/>
      <w:r w:rsidRPr="00035E9A">
        <w:t xml:space="preserve">Les </w:t>
      </w:r>
      <w:r w:rsidR="002F6928" w:rsidRPr="00035E9A">
        <w:t>g</w:t>
      </w:r>
      <w:r w:rsidR="001223AB" w:rsidRPr="00035E9A">
        <w:t>roupes cibles généraux et zones d’intervention</w:t>
      </w:r>
      <w:bookmarkEnd w:id="19"/>
    </w:p>
    <w:p w14:paraId="08970CD0" w14:textId="71CA0B27" w:rsidR="00A2765C" w:rsidRPr="00667D2F" w:rsidRDefault="000A3A71">
      <w:pPr>
        <w:pStyle w:val="Heading3"/>
        <w:numPr>
          <w:ilvl w:val="2"/>
          <w:numId w:val="16"/>
        </w:numPr>
        <w:ind w:left="709"/>
        <w:rPr>
          <w:rFonts w:asciiTheme="minorHAnsi" w:hAnsiTheme="minorHAnsi" w:cstheme="minorHAnsi"/>
          <w:lang w:val="fr-FR" w:eastAsia="fr-FR"/>
        </w:rPr>
      </w:pPr>
      <w:bookmarkStart w:id="20" w:name="_Toc113808521"/>
      <w:r w:rsidRPr="00667D2F">
        <w:rPr>
          <w:rFonts w:asciiTheme="minorHAnsi" w:hAnsiTheme="minorHAnsi" w:cstheme="minorHAnsi"/>
          <w:lang w:val="fr-FR" w:eastAsia="fr-FR"/>
        </w:rPr>
        <w:t xml:space="preserve">Ciblage géographique au </w:t>
      </w:r>
      <w:r w:rsidR="001062D7" w:rsidRPr="00667D2F">
        <w:rPr>
          <w:rFonts w:asciiTheme="minorHAnsi" w:hAnsiTheme="minorHAnsi" w:cstheme="minorHAnsi"/>
          <w:lang w:val="fr-FR" w:eastAsia="fr-FR"/>
        </w:rPr>
        <w:t>Maniema</w:t>
      </w:r>
      <w:bookmarkEnd w:id="20"/>
    </w:p>
    <w:p w14:paraId="6AB1D7A8" w14:textId="77777777" w:rsidR="00297BC3" w:rsidRDefault="00297BC3" w:rsidP="00297BC3">
      <w:pPr>
        <w:rPr>
          <w:rStyle w:val="normaltextrun"/>
          <w:rFonts w:eastAsiaTheme="minorEastAsia"/>
          <w:szCs w:val="21"/>
        </w:rPr>
      </w:pPr>
      <w:r w:rsidRPr="1F66F4D9">
        <w:rPr>
          <w:rStyle w:val="normaltextrun"/>
          <w:rFonts w:eastAsiaTheme="minorEastAsia"/>
          <w:szCs w:val="21"/>
        </w:rPr>
        <w:t xml:space="preserve">Le projet EAU au Maniema concerne essentiellement les quartiers périphériques de la ville de Kindu (4 réseaux) couvrant près de 40% de la population. Les deux autres réseaux sont en territoires de </w:t>
      </w:r>
      <w:proofErr w:type="spellStart"/>
      <w:r w:rsidRPr="1F66F4D9">
        <w:rPr>
          <w:rStyle w:val="normaltextrun"/>
          <w:rFonts w:eastAsiaTheme="minorEastAsia"/>
          <w:szCs w:val="21"/>
        </w:rPr>
        <w:t>Kailo</w:t>
      </w:r>
      <w:proofErr w:type="spellEnd"/>
      <w:r w:rsidRPr="1F66F4D9">
        <w:rPr>
          <w:rStyle w:val="normaltextrun"/>
          <w:rFonts w:eastAsiaTheme="minorEastAsia"/>
          <w:szCs w:val="21"/>
        </w:rPr>
        <w:t xml:space="preserve">, l’un à la cité </w:t>
      </w:r>
      <w:proofErr w:type="spellStart"/>
      <w:r w:rsidRPr="1F66F4D9">
        <w:rPr>
          <w:rStyle w:val="normaltextrun"/>
          <w:rFonts w:eastAsiaTheme="minorEastAsia"/>
          <w:szCs w:val="21"/>
        </w:rPr>
        <w:t>Kailo</w:t>
      </w:r>
      <w:proofErr w:type="spellEnd"/>
      <w:r w:rsidRPr="1F66F4D9">
        <w:rPr>
          <w:rStyle w:val="normaltextrun"/>
          <w:rFonts w:eastAsiaTheme="minorEastAsia"/>
          <w:szCs w:val="21"/>
        </w:rPr>
        <w:t xml:space="preserve"> et l’autre concerne </w:t>
      </w:r>
      <w:proofErr w:type="spellStart"/>
      <w:r w:rsidRPr="1F66F4D9">
        <w:rPr>
          <w:rStyle w:val="normaltextrun"/>
          <w:rFonts w:eastAsiaTheme="minorEastAsia"/>
          <w:szCs w:val="21"/>
        </w:rPr>
        <w:t>Lokando</w:t>
      </w:r>
      <w:proofErr w:type="spellEnd"/>
      <w:r w:rsidRPr="1F66F4D9">
        <w:rPr>
          <w:rStyle w:val="normaltextrun"/>
          <w:rFonts w:eastAsiaTheme="minorEastAsia"/>
          <w:szCs w:val="21"/>
        </w:rPr>
        <w:t>, un camp militaire (suite à la coopération Belgo/Congolaise renforcé par l’intervention FAMIKILO entre 2014 et 2018) ainsi qu’un village juxtaposé.</w:t>
      </w:r>
    </w:p>
    <w:p w14:paraId="4D4FFBA7" w14:textId="76BB3D1A" w:rsidR="00297BC3" w:rsidRPr="00987F93" w:rsidRDefault="00CB1CBD" w:rsidP="0060097E">
      <w:pPr>
        <w:pStyle w:val="Caption"/>
        <w:jc w:val="left"/>
        <w:rPr>
          <w:color w:val="585756"/>
        </w:rPr>
      </w:pPr>
      <w:bookmarkStart w:id="21" w:name="_Toc113720804"/>
      <w:r w:rsidRPr="00987F93">
        <w:rPr>
          <w:noProof/>
          <w:color w:val="585756"/>
        </w:rPr>
        <w:drawing>
          <wp:anchor distT="0" distB="0" distL="114300" distR="114300" simplePos="0" relativeHeight="251653632" behindDoc="0" locked="0" layoutInCell="1" allowOverlap="1" wp14:anchorId="58440AE4" wp14:editId="2D8B2B85">
            <wp:simplePos x="0" y="0"/>
            <wp:positionH relativeFrom="page">
              <wp:align>center</wp:align>
            </wp:positionH>
            <wp:positionV relativeFrom="paragraph">
              <wp:posOffset>220345</wp:posOffset>
            </wp:positionV>
            <wp:extent cx="5305425" cy="3445510"/>
            <wp:effectExtent l="0" t="0" r="9525" b="2540"/>
            <wp:wrapTopAndBottom/>
            <wp:docPr id="225429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305425" cy="3445510"/>
                    </a:xfrm>
                    <a:prstGeom prst="rect">
                      <a:avLst/>
                    </a:prstGeom>
                  </pic:spPr>
                </pic:pic>
              </a:graphicData>
            </a:graphic>
            <wp14:sizeRelH relativeFrom="margin">
              <wp14:pctWidth>0</wp14:pctWidth>
            </wp14:sizeRelH>
            <wp14:sizeRelV relativeFrom="margin">
              <wp14:pctHeight>0</wp14:pctHeight>
            </wp14:sizeRelV>
          </wp:anchor>
        </w:drawing>
      </w:r>
      <w:r w:rsidR="0060097E" w:rsidRPr="00987F93">
        <w:rPr>
          <w:color w:val="585756"/>
        </w:rPr>
        <w:t xml:space="preserve">Figure </w:t>
      </w:r>
      <w:r w:rsidR="0060097E" w:rsidRPr="00987F93">
        <w:rPr>
          <w:color w:val="585756"/>
        </w:rPr>
        <w:fldChar w:fldCharType="begin"/>
      </w:r>
      <w:r w:rsidR="0060097E" w:rsidRPr="00987F93">
        <w:rPr>
          <w:color w:val="585756"/>
        </w:rPr>
        <w:instrText>SEQ Figure \* ARABIC</w:instrText>
      </w:r>
      <w:r w:rsidR="0060097E" w:rsidRPr="00987F93">
        <w:rPr>
          <w:color w:val="585756"/>
        </w:rPr>
        <w:fldChar w:fldCharType="separate"/>
      </w:r>
      <w:r w:rsidR="00601BDB" w:rsidRPr="00987F93">
        <w:rPr>
          <w:noProof/>
          <w:color w:val="585756"/>
        </w:rPr>
        <w:t>1</w:t>
      </w:r>
      <w:r w:rsidR="0060097E" w:rsidRPr="00987F93">
        <w:rPr>
          <w:color w:val="585756"/>
        </w:rPr>
        <w:fldChar w:fldCharType="end"/>
      </w:r>
      <w:r w:rsidR="0060097E" w:rsidRPr="00987F93">
        <w:rPr>
          <w:color w:val="585756"/>
        </w:rPr>
        <w:t xml:space="preserve"> – Réseaux d’eau implantés au Maniema</w:t>
      </w:r>
      <w:bookmarkEnd w:id="21"/>
    </w:p>
    <w:p w14:paraId="02774446" w14:textId="6B493DAF" w:rsidR="498B18CA" w:rsidRPr="009D30D2" w:rsidRDefault="000A3A71">
      <w:pPr>
        <w:pStyle w:val="Heading3"/>
        <w:numPr>
          <w:ilvl w:val="2"/>
          <w:numId w:val="16"/>
        </w:numPr>
        <w:ind w:left="709"/>
        <w:rPr>
          <w:rFonts w:asciiTheme="minorHAnsi" w:hAnsiTheme="minorHAnsi" w:cstheme="minorHAnsi"/>
          <w:lang w:val="fr-FR" w:eastAsia="fr-FR"/>
        </w:rPr>
      </w:pPr>
      <w:bookmarkStart w:id="22" w:name="_Toc113808522"/>
      <w:r w:rsidRPr="009D30D2">
        <w:rPr>
          <w:rFonts w:asciiTheme="minorHAnsi" w:hAnsiTheme="minorHAnsi" w:cstheme="minorHAnsi"/>
          <w:lang w:val="fr-FR" w:eastAsia="fr-FR"/>
        </w:rPr>
        <w:t xml:space="preserve">Ciblage géographique au </w:t>
      </w:r>
      <w:r w:rsidR="001062D7" w:rsidRPr="009D30D2">
        <w:rPr>
          <w:rFonts w:asciiTheme="minorHAnsi" w:hAnsiTheme="minorHAnsi" w:cstheme="minorHAnsi"/>
          <w:lang w:val="fr-FR" w:eastAsia="fr-FR"/>
        </w:rPr>
        <w:t>Sud Kivu</w:t>
      </w:r>
      <w:bookmarkEnd w:id="22"/>
    </w:p>
    <w:p w14:paraId="4704FB2F" w14:textId="701DB0F5" w:rsidR="008221A5" w:rsidRPr="00FB76AA" w:rsidRDefault="008221A5" w:rsidP="15787A82">
      <w:pPr>
        <w:rPr>
          <w:rStyle w:val="normaltextrun"/>
          <w:rFonts w:eastAsiaTheme="minorEastAsia"/>
        </w:rPr>
      </w:pPr>
      <w:r w:rsidRPr="15787A82">
        <w:rPr>
          <w:rStyle w:val="normaltextrun"/>
          <w:rFonts w:eastAsiaTheme="minorEastAsia"/>
        </w:rPr>
        <w:t xml:space="preserve">Etant donné l’absence de précédents </w:t>
      </w:r>
      <w:proofErr w:type="spellStart"/>
      <w:r w:rsidRPr="15787A82">
        <w:rPr>
          <w:rStyle w:val="normaltextrun"/>
          <w:rFonts w:eastAsiaTheme="minorEastAsia"/>
        </w:rPr>
        <w:t>PICs</w:t>
      </w:r>
      <w:proofErr w:type="spellEnd"/>
      <w:r w:rsidRPr="15787A82">
        <w:rPr>
          <w:rStyle w:val="normaltextrun"/>
          <w:rFonts w:eastAsiaTheme="minorEastAsia"/>
        </w:rPr>
        <w:t xml:space="preserve"> sur lesquelles capitaliser dans cette province, l’intervention sécurité alimentaire limitera la dispersion des efforts et ciblera géographiquement deux territoires correspondant à des bassins de production importants. Ces derniers sont stratégiquement reliés par un axe routier majeur (route nationale 2) aux centres de consommation de Bukavu, ainsi que la nouvelle ville de </w:t>
      </w:r>
      <w:proofErr w:type="spellStart"/>
      <w:r w:rsidRPr="15787A82">
        <w:rPr>
          <w:rStyle w:val="normaltextrun"/>
          <w:rFonts w:eastAsiaTheme="minorEastAsia"/>
        </w:rPr>
        <w:t>Kamituga</w:t>
      </w:r>
      <w:proofErr w:type="spellEnd"/>
      <w:r w:rsidRPr="15787A82">
        <w:rPr>
          <w:rStyle w:val="normaltextrun"/>
          <w:rFonts w:eastAsiaTheme="minorEastAsia"/>
        </w:rPr>
        <w:t>. Le ciblage géographique s’inscrit également dans la Stratégie internationale de Soutien à la Sécurité et à la Stabilisation (I4S</w:t>
      </w:r>
      <w:r w:rsidRPr="15787A82">
        <w:rPr>
          <w:rStyle w:val="FootnoteReference"/>
          <w:rFonts w:eastAsiaTheme="minorEastAsia"/>
        </w:rPr>
        <w:footnoteReference w:id="2"/>
      </w:r>
      <w:r w:rsidRPr="15787A82">
        <w:rPr>
          <w:rStyle w:val="normaltextrun"/>
          <w:rFonts w:eastAsiaTheme="minorEastAsia"/>
        </w:rPr>
        <w:t xml:space="preserve">). Ce ciblage géographique se déploiera de manière progressive avec, dans un premier temps, un focus sur :   </w:t>
      </w:r>
    </w:p>
    <w:p w14:paraId="25251E41" w14:textId="710DE472" w:rsidR="008221A5" w:rsidRPr="00FB76AA" w:rsidRDefault="6F14BFCB">
      <w:pPr>
        <w:pStyle w:val="ListParagraph"/>
        <w:numPr>
          <w:ilvl w:val="0"/>
          <w:numId w:val="6"/>
        </w:numPr>
      </w:pPr>
      <w:r>
        <w:t xml:space="preserve">Le territoire de </w:t>
      </w:r>
      <w:proofErr w:type="spellStart"/>
      <w:r>
        <w:t>Walungu</w:t>
      </w:r>
      <w:proofErr w:type="spellEnd"/>
      <w:r>
        <w:t xml:space="preserve">, défini comme </w:t>
      </w:r>
      <w:r w:rsidRPr="003D653E">
        <w:t>zone</w:t>
      </w:r>
      <w:r>
        <w:t xml:space="preserve"> de stabilisation prioritaire par la Stratégie internationale de Soutien à la Sécurité et à la Stabilisation (I4S). Il s’agit d’un territoire relativement peu desservi par les autres bailleurs mais présentant peu de risque sécuritaire et ayant le mérite d’être facilement accessible depuis Bukavu. Avec une population estimée à plus de 710,000 hab., ce territoire se divise en 2 collectivités, elles-mêmes divisées en 31 groupements. Sur le plan agricole, le territoire de </w:t>
      </w:r>
      <w:proofErr w:type="spellStart"/>
      <w:r>
        <w:t>Walungu</w:t>
      </w:r>
      <w:proofErr w:type="spellEnd"/>
      <w:r>
        <w:t xml:space="preserve"> se distingue par un sol relativement argileux, affecté en plusieurs endroits par des problèmes d’érosion et de baisse de fertilité des sols liés à une forte pression démographique. Le territoire est marqué par d’importants conflits d’ordre foncier et une diminution significative de l’élevage par manque de pâturage. L’agriculture y est principalement vivrière de subsistance mais une partie de la production contribue à alimenter les centres urbains. On y retrouve entre autres la culture de la patate douce, manioc, le maïs, banane ainsi que quelques cultures maraîchères.     </w:t>
      </w:r>
    </w:p>
    <w:p w14:paraId="1C0677D6" w14:textId="77777777" w:rsidR="008221A5" w:rsidRPr="00FB76AA" w:rsidRDefault="008221A5" w:rsidP="008221A5">
      <w:pPr>
        <w:rPr>
          <w:rStyle w:val="normaltextrun"/>
          <w:rFonts w:eastAsiaTheme="minorEastAsia"/>
          <w:szCs w:val="21"/>
        </w:rPr>
      </w:pPr>
      <w:r w:rsidRPr="7EF91054">
        <w:rPr>
          <w:rStyle w:val="normaltextrun"/>
          <w:rFonts w:eastAsiaTheme="minorEastAsia"/>
          <w:szCs w:val="21"/>
        </w:rPr>
        <w:t xml:space="preserve">Dans un second temps, l’intervention ciblera aussi :       </w:t>
      </w:r>
    </w:p>
    <w:p w14:paraId="3F300683" w14:textId="75553FDB" w:rsidR="008221A5" w:rsidRDefault="6F14BFCB">
      <w:pPr>
        <w:pStyle w:val="ListParagraph"/>
        <w:numPr>
          <w:ilvl w:val="0"/>
          <w:numId w:val="6"/>
        </w:numPr>
        <w:spacing w:after="0"/>
        <w:textAlignment w:val="baseline"/>
      </w:pPr>
      <w:r>
        <w:t xml:space="preserve">Le territoire de </w:t>
      </w:r>
      <w:proofErr w:type="spellStart"/>
      <w:r>
        <w:t>Mwenga</w:t>
      </w:r>
      <w:proofErr w:type="spellEnd"/>
      <w:r>
        <w:t xml:space="preserve">, relativement enclavé et situé dans le prolongement de </w:t>
      </w:r>
      <w:proofErr w:type="spellStart"/>
      <w:r>
        <w:t>Walungu</w:t>
      </w:r>
      <w:proofErr w:type="spellEnd"/>
      <w:r>
        <w:t xml:space="preserve"> sur l’axe de la route nationale 2. Les activités se situeront principalement dans la partie Nord du territoire, relativement plus sécurisée. Avec une population estimée à plus de 840,000 hab., ce territoire se divise en 6 collectivités. Sur le plan agricole, le territoire de </w:t>
      </w:r>
      <w:proofErr w:type="spellStart"/>
      <w:r>
        <w:t>Mwenga</w:t>
      </w:r>
      <w:proofErr w:type="spellEnd"/>
      <w:r>
        <w:t xml:space="preserve"> se distingue par un sol particulièrement riche mais fait face à d’importants problèmes de desserte agricole liés à la mauvaise infrastructure routière. L’agriculture y est principalement vivrière de subsistance et on y retrouve notamment la culture de manioc, haricot, arachide, banane, palmier à huile et riz. A noter que la moitié Est du territoire est formée de hauts plateaux correspondant au massif d’</w:t>
      </w:r>
      <w:proofErr w:type="spellStart"/>
      <w:r>
        <w:t>Itombwe</w:t>
      </w:r>
      <w:proofErr w:type="spellEnd"/>
      <w:r>
        <w:t xml:space="preserve">, source de richesses minières et le théâtre de nombreux conflits entre milices armées.  </w:t>
      </w:r>
    </w:p>
    <w:p w14:paraId="16031314" w14:textId="77777777" w:rsidR="00467C64" w:rsidRDefault="00467C64" w:rsidP="00467C64">
      <w:pPr>
        <w:pStyle w:val="Caption"/>
        <w:jc w:val="left"/>
      </w:pPr>
    </w:p>
    <w:p w14:paraId="4E7CD790" w14:textId="6C75CFEA" w:rsidR="00467C64" w:rsidRPr="003D653E" w:rsidRDefault="00467C64" w:rsidP="00467C64">
      <w:pPr>
        <w:pStyle w:val="Caption"/>
        <w:jc w:val="left"/>
        <w:rPr>
          <w:color w:val="585756"/>
        </w:rPr>
      </w:pPr>
      <w:bookmarkStart w:id="23" w:name="_Toc113720805"/>
      <w:r w:rsidRPr="003D653E">
        <w:rPr>
          <w:noProof/>
          <w:color w:val="585756"/>
        </w:rPr>
        <w:drawing>
          <wp:anchor distT="0" distB="0" distL="114300" distR="114300" simplePos="0" relativeHeight="251677184" behindDoc="1" locked="0" layoutInCell="1" allowOverlap="1" wp14:anchorId="5C0B50CD" wp14:editId="30E5230E">
            <wp:simplePos x="0" y="0"/>
            <wp:positionH relativeFrom="margin">
              <wp:posOffset>571500</wp:posOffset>
            </wp:positionH>
            <wp:positionV relativeFrom="paragraph">
              <wp:posOffset>196850</wp:posOffset>
            </wp:positionV>
            <wp:extent cx="4410710" cy="3390900"/>
            <wp:effectExtent l="0" t="0" r="8890" b="0"/>
            <wp:wrapTopAndBottom/>
            <wp:docPr id="7"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10710" cy="3390900"/>
                    </a:xfrm>
                    <a:prstGeom prst="rect">
                      <a:avLst/>
                    </a:prstGeom>
                  </pic:spPr>
                </pic:pic>
              </a:graphicData>
            </a:graphic>
            <wp14:sizeRelH relativeFrom="page">
              <wp14:pctWidth>0</wp14:pctWidth>
            </wp14:sizeRelH>
            <wp14:sizeRelV relativeFrom="page">
              <wp14:pctHeight>0</wp14:pctHeight>
            </wp14:sizeRelV>
          </wp:anchor>
        </w:drawing>
      </w:r>
      <w:r w:rsidRPr="003D653E">
        <w:rPr>
          <w:color w:val="585756"/>
        </w:rPr>
        <w:t xml:space="preserve">Figure </w:t>
      </w:r>
      <w:r w:rsidRPr="003D653E">
        <w:rPr>
          <w:color w:val="585756"/>
        </w:rPr>
        <w:fldChar w:fldCharType="begin"/>
      </w:r>
      <w:r w:rsidRPr="003D653E">
        <w:rPr>
          <w:color w:val="585756"/>
        </w:rPr>
        <w:instrText>SEQ Figure \* ARABIC</w:instrText>
      </w:r>
      <w:r w:rsidRPr="003D653E">
        <w:rPr>
          <w:color w:val="585756"/>
        </w:rPr>
        <w:fldChar w:fldCharType="separate"/>
      </w:r>
      <w:r w:rsidRPr="003D653E">
        <w:rPr>
          <w:noProof/>
          <w:color w:val="585756"/>
        </w:rPr>
        <w:t>2</w:t>
      </w:r>
      <w:r w:rsidRPr="003D653E">
        <w:rPr>
          <w:color w:val="585756"/>
        </w:rPr>
        <w:fldChar w:fldCharType="end"/>
      </w:r>
      <w:r w:rsidRPr="003D653E">
        <w:rPr>
          <w:color w:val="585756"/>
        </w:rPr>
        <w:t xml:space="preserve"> – Carte du ciblage géographique au Sud Kivu</w:t>
      </w:r>
      <w:bookmarkEnd w:id="23"/>
    </w:p>
    <w:p w14:paraId="66A19445" w14:textId="00C9C994" w:rsidR="00467C64" w:rsidRPr="003D653E" w:rsidRDefault="00467C64" w:rsidP="00467C64">
      <w:pPr>
        <w:pStyle w:val="Caption"/>
        <w:jc w:val="left"/>
        <w:rPr>
          <w:color w:val="585756"/>
        </w:rPr>
      </w:pPr>
      <w:bookmarkStart w:id="24" w:name="_Toc113720806"/>
      <w:r w:rsidRPr="003D653E">
        <w:rPr>
          <w:rFonts w:eastAsiaTheme="minorEastAsia"/>
          <w:noProof/>
          <w:color w:val="585756"/>
        </w:rPr>
        <w:drawing>
          <wp:anchor distT="0" distB="0" distL="114300" distR="114300" simplePos="0" relativeHeight="251649536" behindDoc="1" locked="0" layoutInCell="1" allowOverlap="1" wp14:anchorId="243D8CE8" wp14:editId="397F6A1E">
            <wp:simplePos x="0" y="0"/>
            <wp:positionH relativeFrom="margin">
              <wp:posOffset>1054735</wp:posOffset>
            </wp:positionH>
            <wp:positionV relativeFrom="paragraph">
              <wp:posOffset>3528695</wp:posOffset>
            </wp:positionV>
            <wp:extent cx="3016250" cy="4162425"/>
            <wp:effectExtent l="0" t="0" r="0" b="9525"/>
            <wp:wrapTopAndBottom/>
            <wp:docPr id="8"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6250" cy="4162425"/>
                    </a:xfrm>
                    <a:prstGeom prst="rect">
                      <a:avLst/>
                    </a:prstGeom>
                  </pic:spPr>
                </pic:pic>
              </a:graphicData>
            </a:graphic>
            <wp14:sizeRelH relativeFrom="page">
              <wp14:pctWidth>0</wp14:pctWidth>
            </wp14:sizeRelH>
            <wp14:sizeRelV relativeFrom="page">
              <wp14:pctHeight>0</wp14:pctHeight>
            </wp14:sizeRelV>
          </wp:anchor>
        </w:drawing>
      </w:r>
      <w:r w:rsidRPr="003D653E">
        <w:rPr>
          <w:color w:val="585756"/>
        </w:rPr>
        <w:t xml:space="preserve">Figure </w:t>
      </w:r>
      <w:r w:rsidRPr="003D653E">
        <w:rPr>
          <w:color w:val="585756"/>
        </w:rPr>
        <w:fldChar w:fldCharType="begin"/>
      </w:r>
      <w:r w:rsidRPr="003D653E">
        <w:rPr>
          <w:color w:val="585756"/>
        </w:rPr>
        <w:instrText>SEQ Figure \* ARABIC</w:instrText>
      </w:r>
      <w:r w:rsidRPr="003D653E">
        <w:rPr>
          <w:color w:val="585756"/>
        </w:rPr>
        <w:fldChar w:fldCharType="separate"/>
      </w:r>
      <w:r w:rsidRPr="003D653E">
        <w:rPr>
          <w:noProof/>
          <w:color w:val="585756"/>
        </w:rPr>
        <w:t>3</w:t>
      </w:r>
      <w:r w:rsidRPr="003D653E">
        <w:rPr>
          <w:color w:val="585756"/>
        </w:rPr>
        <w:fldChar w:fldCharType="end"/>
      </w:r>
      <w:r w:rsidRPr="003D653E">
        <w:rPr>
          <w:color w:val="585756"/>
        </w:rPr>
        <w:t xml:space="preserve"> – Carte des zones prioritaires de l’I4S</w:t>
      </w:r>
      <w:bookmarkEnd w:id="24"/>
    </w:p>
    <w:p w14:paraId="794054CA" w14:textId="3401C95D" w:rsidR="00F804CB" w:rsidRDefault="00F804CB" w:rsidP="00F804CB">
      <w:pPr>
        <w:pStyle w:val="Heading3"/>
        <w:numPr>
          <w:ilvl w:val="0"/>
          <w:numId w:val="0"/>
        </w:numPr>
        <w:ind w:left="709"/>
        <w:rPr>
          <w:rFonts w:asciiTheme="minorHAnsi" w:hAnsiTheme="minorHAnsi" w:cstheme="minorHAnsi"/>
          <w:lang w:val="fr-FR" w:eastAsia="fr-FR"/>
        </w:rPr>
      </w:pPr>
    </w:p>
    <w:p w14:paraId="4396B18D" w14:textId="072653FB" w:rsidR="00F804CB" w:rsidRDefault="00F804CB" w:rsidP="00F804CB">
      <w:pPr>
        <w:rPr>
          <w:lang w:val="fr-FR" w:eastAsia="fr-FR"/>
        </w:rPr>
      </w:pPr>
    </w:p>
    <w:p w14:paraId="64706AEB" w14:textId="77777777" w:rsidR="00F804CB" w:rsidRPr="00F804CB" w:rsidRDefault="00F804CB" w:rsidP="00F804CB">
      <w:pPr>
        <w:rPr>
          <w:lang w:val="fr-FR" w:eastAsia="fr-FR"/>
        </w:rPr>
      </w:pPr>
    </w:p>
    <w:p w14:paraId="031DB14F" w14:textId="543B1277" w:rsidR="00D62991" w:rsidRPr="009D30D2" w:rsidRDefault="00D62991">
      <w:pPr>
        <w:pStyle w:val="Heading3"/>
        <w:numPr>
          <w:ilvl w:val="2"/>
          <w:numId w:val="16"/>
        </w:numPr>
        <w:ind w:left="709"/>
        <w:rPr>
          <w:rFonts w:asciiTheme="minorHAnsi" w:hAnsiTheme="minorHAnsi" w:cstheme="minorHAnsi"/>
          <w:lang w:val="fr-FR" w:eastAsia="fr-FR"/>
        </w:rPr>
      </w:pPr>
      <w:bookmarkStart w:id="25" w:name="_Toc113808523"/>
      <w:r w:rsidRPr="009D30D2">
        <w:rPr>
          <w:rFonts w:asciiTheme="minorHAnsi" w:hAnsiTheme="minorHAnsi" w:cstheme="minorHAnsi"/>
          <w:lang w:val="fr-FR" w:eastAsia="fr-FR"/>
        </w:rPr>
        <w:t>Cibles</w:t>
      </w:r>
      <w:r w:rsidR="00E52B7C" w:rsidRPr="009D30D2">
        <w:rPr>
          <w:rFonts w:asciiTheme="minorHAnsi" w:hAnsiTheme="minorHAnsi" w:cstheme="minorHAnsi"/>
          <w:lang w:val="fr-FR" w:eastAsia="fr-FR"/>
        </w:rPr>
        <w:t>,</w:t>
      </w:r>
      <w:r w:rsidRPr="009D30D2">
        <w:rPr>
          <w:rFonts w:asciiTheme="minorHAnsi" w:hAnsiTheme="minorHAnsi" w:cstheme="minorHAnsi"/>
          <w:lang w:val="fr-FR" w:eastAsia="fr-FR"/>
        </w:rPr>
        <w:t xml:space="preserve"> bénéficiaires</w:t>
      </w:r>
      <w:r w:rsidR="00E52B7C" w:rsidRPr="009D30D2">
        <w:rPr>
          <w:rFonts w:asciiTheme="minorHAnsi" w:hAnsiTheme="minorHAnsi" w:cstheme="minorHAnsi"/>
          <w:lang w:val="fr-FR" w:eastAsia="fr-FR"/>
        </w:rPr>
        <w:t xml:space="preserve"> et concentration géographique</w:t>
      </w:r>
      <w:bookmarkEnd w:id="25"/>
    </w:p>
    <w:p w14:paraId="4B60B035" w14:textId="0A566278" w:rsidR="00B05845" w:rsidRPr="000A795D" w:rsidRDefault="0060097E" w:rsidP="0060097E">
      <w:pPr>
        <w:pStyle w:val="Caption"/>
        <w:jc w:val="left"/>
        <w:rPr>
          <w:color w:val="585756"/>
        </w:rPr>
      </w:pPr>
      <w:bookmarkStart w:id="26" w:name="_Toc113720819"/>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005927C2" w:rsidRPr="000A795D">
        <w:rPr>
          <w:noProof/>
          <w:color w:val="585756"/>
        </w:rPr>
        <w:t>3</w:t>
      </w:r>
      <w:r w:rsidRPr="000A795D">
        <w:rPr>
          <w:color w:val="585756"/>
        </w:rPr>
        <w:fldChar w:fldCharType="end"/>
      </w:r>
      <w:r w:rsidRPr="000A795D">
        <w:rPr>
          <w:color w:val="585756"/>
        </w:rPr>
        <w:t>- Ciblage des bénéficiaires directs et indirects</w:t>
      </w:r>
      <w:bookmarkEnd w:id="26"/>
    </w:p>
    <w:tbl>
      <w:tblPr>
        <w:tblStyle w:val="TableGrid"/>
        <w:tblW w:w="9351" w:type="dxa"/>
        <w:tblLook w:val="04A0" w:firstRow="1" w:lastRow="0" w:firstColumn="1" w:lastColumn="0" w:noHBand="0" w:noVBand="1"/>
      </w:tblPr>
      <w:tblGrid>
        <w:gridCol w:w="2122"/>
        <w:gridCol w:w="3969"/>
        <w:gridCol w:w="3260"/>
      </w:tblGrid>
      <w:tr w:rsidR="004C0726" w:rsidRPr="00866C1E" w14:paraId="1518D932" w14:textId="77777777" w:rsidTr="00A97FB0">
        <w:tc>
          <w:tcPr>
            <w:tcW w:w="9351" w:type="dxa"/>
            <w:gridSpan w:val="3"/>
            <w:shd w:val="clear" w:color="auto" w:fill="A6A6A6" w:themeFill="background1" w:themeFillShade="A6"/>
          </w:tcPr>
          <w:p w14:paraId="08468995" w14:textId="2D9364A5" w:rsidR="004C0726" w:rsidRPr="00866C1E" w:rsidRDefault="004C0726" w:rsidP="00C8484D">
            <w:pPr>
              <w:tabs>
                <w:tab w:val="left" w:pos="3783"/>
              </w:tabs>
              <w:spacing w:before="40" w:after="40"/>
              <w:jc w:val="center"/>
              <w:rPr>
                <w:b/>
                <w:bCs/>
                <w:color w:val="FFFFFF" w:themeColor="background1"/>
                <w:sz w:val="18"/>
                <w:szCs w:val="18"/>
              </w:rPr>
            </w:pPr>
            <w:r>
              <w:rPr>
                <w:b/>
                <w:bCs/>
                <w:color w:val="FFFFFF" w:themeColor="background1"/>
                <w:sz w:val="18"/>
                <w:szCs w:val="18"/>
              </w:rPr>
              <w:t>Cibles du sous-portefeuille Sud-Kivu et Maniema</w:t>
            </w:r>
          </w:p>
        </w:tc>
      </w:tr>
      <w:tr w:rsidR="009F402E" w:rsidRPr="00866C1E" w14:paraId="0A0007C1" w14:textId="77777777" w:rsidTr="51A76089">
        <w:tc>
          <w:tcPr>
            <w:tcW w:w="2122" w:type="dxa"/>
            <w:shd w:val="clear" w:color="auto" w:fill="A6A6A6" w:themeFill="background1" w:themeFillShade="A6"/>
          </w:tcPr>
          <w:p w14:paraId="3C2AD92E" w14:textId="77777777" w:rsidR="009F402E" w:rsidRPr="00866C1E" w:rsidRDefault="009F402E" w:rsidP="00C8484D">
            <w:pPr>
              <w:tabs>
                <w:tab w:val="left" w:pos="3783"/>
              </w:tabs>
              <w:spacing w:before="40" w:after="40"/>
              <w:jc w:val="center"/>
              <w:rPr>
                <w:b/>
                <w:bCs/>
                <w:color w:val="FFFFFF" w:themeColor="background1"/>
                <w:sz w:val="18"/>
                <w:szCs w:val="18"/>
              </w:rPr>
            </w:pPr>
            <w:r w:rsidRPr="00866C1E">
              <w:rPr>
                <w:b/>
                <w:bCs/>
                <w:color w:val="FFFFFF" w:themeColor="background1"/>
                <w:sz w:val="18"/>
                <w:szCs w:val="18"/>
              </w:rPr>
              <w:t>Intervention</w:t>
            </w:r>
          </w:p>
        </w:tc>
        <w:tc>
          <w:tcPr>
            <w:tcW w:w="3969" w:type="dxa"/>
            <w:shd w:val="clear" w:color="auto" w:fill="A6A6A6" w:themeFill="background1" w:themeFillShade="A6"/>
          </w:tcPr>
          <w:p w14:paraId="52DA8C95" w14:textId="65FD8FF0" w:rsidR="009F402E" w:rsidRPr="00866C1E" w:rsidRDefault="31FDAAD3" w:rsidP="00C8484D">
            <w:pPr>
              <w:tabs>
                <w:tab w:val="left" w:pos="3783"/>
              </w:tabs>
              <w:spacing w:before="40" w:after="40"/>
              <w:jc w:val="center"/>
              <w:rPr>
                <w:b/>
                <w:bCs/>
                <w:color w:val="FFFFFF" w:themeColor="background1"/>
                <w:sz w:val="18"/>
                <w:szCs w:val="18"/>
              </w:rPr>
            </w:pPr>
            <w:r w:rsidRPr="51A76089">
              <w:rPr>
                <w:b/>
                <w:bCs/>
                <w:color w:val="FFFFFF" w:themeColor="background1"/>
                <w:sz w:val="18"/>
                <w:szCs w:val="18"/>
              </w:rPr>
              <w:t>Cibles</w:t>
            </w:r>
            <w:r w:rsidR="51F7C970" w:rsidRPr="51A76089">
              <w:rPr>
                <w:b/>
                <w:bCs/>
                <w:color w:val="FFFFFF" w:themeColor="background1"/>
                <w:sz w:val="18"/>
                <w:szCs w:val="18"/>
              </w:rPr>
              <w:t xml:space="preserve"> directes</w:t>
            </w:r>
          </w:p>
        </w:tc>
        <w:tc>
          <w:tcPr>
            <w:tcW w:w="3260" w:type="dxa"/>
            <w:shd w:val="clear" w:color="auto" w:fill="A6A6A6" w:themeFill="background1" w:themeFillShade="A6"/>
          </w:tcPr>
          <w:p w14:paraId="255005EC" w14:textId="77777777" w:rsidR="009F402E" w:rsidRPr="00866C1E" w:rsidRDefault="009F402E" w:rsidP="00C8484D">
            <w:pPr>
              <w:tabs>
                <w:tab w:val="left" w:pos="3783"/>
              </w:tabs>
              <w:spacing w:before="40" w:after="40"/>
              <w:jc w:val="center"/>
              <w:rPr>
                <w:b/>
                <w:bCs/>
                <w:color w:val="FFFFFF" w:themeColor="background1"/>
                <w:sz w:val="18"/>
                <w:szCs w:val="18"/>
              </w:rPr>
            </w:pPr>
            <w:r w:rsidRPr="00866C1E">
              <w:rPr>
                <w:b/>
                <w:bCs/>
                <w:color w:val="FFFFFF" w:themeColor="background1"/>
                <w:sz w:val="18"/>
                <w:szCs w:val="18"/>
              </w:rPr>
              <w:t>Concentration géographique</w:t>
            </w:r>
          </w:p>
        </w:tc>
      </w:tr>
      <w:tr w:rsidR="009F402E" w:rsidRPr="00866C1E" w14:paraId="4969D04F" w14:textId="77777777" w:rsidTr="51A76089">
        <w:trPr>
          <w:trHeight w:val="618"/>
        </w:trPr>
        <w:tc>
          <w:tcPr>
            <w:tcW w:w="2122" w:type="dxa"/>
          </w:tcPr>
          <w:p w14:paraId="3E36227F" w14:textId="7B07BB08" w:rsidR="009F402E" w:rsidRPr="00866C1E" w:rsidRDefault="0085025E" w:rsidP="00C8484D">
            <w:pPr>
              <w:rPr>
                <w:sz w:val="18"/>
                <w:szCs w:val="18"/>
              </w:rPr>
            </w:pPr>
            <w:r w:rsidRPr="20C06184">
              <w:rPr>
                <w:sz w:val="18"/>
                <w:szCs w:val="18"/>
              </w:rPr>
              <w:t>Intervention COD2202811 – Sortie du programme eau</w:t>
            </w:r>
          </w:p>
        </w:tc>
        <w:tc>
          <w:tcPr>
            <w:tcW w:w="3969" w:type="dxa"/>
          </w:tcPr>
          <w:p w14:paraId="5FC1CC3D" w14:textId="3FE22584" w:rsidR="009F402E" w:rsidRPr="00DA6936" w:rsidRDefault="4D631B34">
            <w:pPr>
              <w:pStyle w:val="ListParagraph"/>
              <w:numPr>
                <w:ilvl w:val="0"/>
                <w:numId w:val="10"/>
              </w:numPr>
              <w:ind w:left="433"/>
              <w:rPr>
                <w:sz w:val="18"/>
                <w:szCs w:val="18"/>
              </w:rPr>
            </w:pPr>
            <w:r w:rsidRPr="51A76089">
              <w:rPr>
                <w:sz w:val="18"/>
                <w:szCs w:val="18"/>
              </w:rPr>
              <w:t>6</w:t>
            </w:r>
            <w:r w:rsidR="2CE9C5B3" w:rsidRPr="51A76089">
              <w:rPr>
                <w:sz w:val="18"/>
                <w:szCs w:val="18"/>
              </w:rPr>
              <w:t xml:space="preserve"> Association </w:t>
            </w:r>
            <w:r w:rsidR="33A271DA" w:rsidRPr="51A76089">
              <w:rPr>
                <w:sz w:val="18"/>
                <w:szCs w:val="18"/>
              </w:rPr>
              <w:t xml:space="preserve">des </w:t>
            </w:r>
            <w:r w:rsidR="79566B52" w:rsidRPr="51A76089">
              <w:rPr>
                <w:sz w:val="18"/>
                <w:szCs w:val="18"/>
              </w:rPr>
              <w:t>Usagers des</w:t>
            </w:r>
            <w:r w:rsidR="2CE9C5B3" w:rsidRPr="51A76089">
              <w:rPr>
                <w:sz w:val="18"/>
                <w:szCs w:val="18"/>
              </w:rPr>
              <w:t xml:space="preserve"> Réseaux d’Eau </w:t>
            </w:r>
            <w:r w:rsidR="79566B52" w:rsidRPr="51A76089">
              <w:rPr>
                <w:sz w:val="18"/>
                <w:szCs w:val="18"/>
              </w:rPr>
              <w:t>Potable (ASUREP)</w:t>
            </w:r>
            <w:r w:rsidR="54B7689A" w:rsidRPr="51A76089">
              <w:rPr>
                <w:sz w:val="18"/>
                <w:szCs w:val="18"/>
              </w:rPr>
              <w:t xml:space="preserve">, dont 30 % des membres sont des femmes. </w:t>
            </w:r>
          </w:p>
          <w:p w14:paraId="5F7E8C7E" w14:textId="1616AFD8" w:rsidR="66B3AE85" w:rsidRPr="00DA6936" w:rsidRDefault="068A6D9E">
            <w:pPr>
              <w:pStyle w:val="ListParagraph"/>
              <w:numPr>
                <w:ilvl w:val="0"/>
                <w:numId w:val="10"/>
              </w:numPr>
              <w:ind w:left="433"/>
              <w:rPr>
                <w:sz w:val="18"/>
                <w:szCs w:val="18"/>
              </w:rPr>
            </w:pPr>
            <w:r w:rsidRPr="750B5727">
              <w:rPr>
                <w:sz w:val="18"/>
                <w:szCs w:val="18"/>
              </w:rPr>
              <w:t>150</w:t>
            </w:r>
            <w:r w:rsidR="57A7C8AA" w:rsidRPr="750B5727">
              <w:rPr>
                <w:sz w:val="18"/>
                <w:szCs w:val="18"/>
              </w:rPr>
              <w:t xml:space="preserve"> </w:t>
            </w:r>
            <w:r w:rsidR="6C231A7F" w:rsidRPr="750B5727">
              <w:rPr>
                <w:sz w:val="18"/>
                <w:szCs w:val="18"/>
              </w:rPr>
              <w:t xml:space="preserve">employés </w:t>
            </w:r>
            <w:r w:rsidR="162CFED2" w:rsidRPr="750B5727">
              <w:rPr>
                <w:sz w:val="18"/>
                <w:szCs w:val="18"/>
              </w:rPr>
              <w:t xml:space="preserve">(ASUREP &amp; </w:t>
            </w:r>
            <w:r w:rsidR="57517379" w:rsidRPr="750B5727">
              <w:rPr>
                <w:sz w:val="18"/>
                <w:szCs w:val="18"/>
              </w:rPr>
              <w:t>fontainiers)</w:t>
            </w:r>
          </w:p>
          <w:p w14:paraId="59AAE52D" w14:textId="49F0372E" w:rsidR="00D36297" w:rsidRPr="00DA6936" w:rsidRDefault="137644BB">
            <w:pPr>
              <w:pStyle w:val="ListParagraph"/>
              <w:numPr>
                <w:ilvl w:val="0"/>
                <w:numId w:val="10"/>
              </w:numPr>
              <w:ind w:left="433"/>
              <w:rPr>
                <w:sz w:val="18"/>
                <w:szCs w:val="18"/>
              </w:rPr>
            </w:pPr>
            <w:r w:rsidRPr="51A76089">
              <w:rPr>
                <w:sz w:val="18"/>
                <w:szCs w:val="18"/>
              </w:rPr>
              <w:t>130.000 usagés bénéficiaires directs</w:t>
            </w:r>
            <w:r w:rsidR="1B78AFA5" w:rsidRPr="51A76089">
              <w:rPr>
                <w:sz w:val="18"/>
                <w:szCs w:val="18"/>
              </w:rPr>
              <w:t xml:space="preserve">, dont 75 % sont des filles et des femmes. </w:t>
            </w:r>
          </w:p>
          <w:p w14:paraId="3034F920" w14:textId="335947EB" w:rsidR="009F402E" w:rsidRPr="00DA6936" w:rsidRDefault="4080AA5E" w:rsidP="42B3FCA3">
            <w:pPr>
              <w:rPr>
                <w:b/>
                <w:bCs/>
                <w:sz w:val="18"/>
                <w:szCs w:val="18"/>
              </w:rPr>
            </w:pPr>
            <w:r w:rsidRPr="51A76089">
              <w:rPr>
                <w:b/>
                <w:bCs/>
                <w:sz w:val="18"/>
                <w:szCs w:val="18"/>
              </w:rPr>
              <w:t>Total :</w:t>
            </w:r>
            <w:r w:rsidR="0C86C9F3" w:rsidRPr="51A76089">
              <w:rPr>
                <w:b/>
                <w:bCs/>
                <w:sz w:val="18"/>
                <w:szCs w:val="18"/>
              </w:rPr>
              <w:t xml:space="preserve"> </w:t>
            </w:r>
            <w:r w:rsidR="41A2B92B" w:rsidRPr="51A76089">
              <w:rPr>
                <w:b/>
                <w:bCs/>
                <w:sz w:val="18"/>
                <w:szCs w:val="18"/>
              </w:rPr>
              <w:t>130</w:t>
            </w:r>
            <w:r w:rsidR="195E5827" w:rsidRPr="51A76089">
              <w:rPr>
                <w:b/>
                <w:bCs/>
                <w:sz w:val="18"/>
                <w:szCs w:val="18"/>
              </w:rPr>
              <w:t>.</w:t>
            </w:r>
            <w:r w:rsidR="41A2B92B" w:rsidRPr="51A76089">
              <w:rPr>
                <w:b/>
                <w:bCs/>
                <w:sz w:val="18"/>
                <w:szCs w:val="18"/>
              </w:rPr>
              <w:t xml:space="preserve">000 personnes </w:t>
            </w:r>
            <w:r w:rsidR="61B269E7" w:rsidRPr="51A76089">
              <w:rPr>
                <w:b/>
                <w:bCs/>
                <w:sz w:val="18"/>
                <w:szCs w:val="18"/>
              </w:rPr>
              <w:t>ciblées directement dont 97</w:t>
            </w:r>
            <w:r w:rsidR="000C4E87">
              <w:rPr>
                <w:b/>
                <w:bCs/>
                <w:sz w:val="18"/>
                <w:szCs w:val="18"/>
              </w:rPr>
              <w:t>.</w:t>
            </w:r>
            <w:r w:rsidR="61B269E7" w:rsidRPr="51A76089">
              <w:rPr>
                <w:b/>
                <w:bCs/>
                <w:sz w:val="18"/>
                <w:szCs w:val="18"/>
              </w:rPr>
              <w:t>500 femmes</w:t>
            </w:r>
            <w:r w:rsidR="1D8FB4D1" w:rsidRPr="51A76089">
              <w:rPr>
                <w:b/>
                <w:bCs/>
                <w:sz w:val="18"/>
                <w:szCs w:val="18"/>
              </w:rPr>
              <w:t>.</w:t>
            </w:r>
          </w:p>
        </w:tc>
        <w:tc>
          <w:tcPr>
            <w:tcW w:w="3260" w:type="dxa"/>
          </w:tcPr>
          <w:p w14:paraId="4F405C03" w14:textId="60E37717" w:rsidR="009F402E" w:rsidRPr="00866C1E" w:rsidRDefault="3D5DA518">
            <w:pPr>
              <w:pStyle w:val="ListParagraph"/>
              <w:numPr>
                <w:ilvl w:val="0"/>
                <w:numId w:val="9"/>
              </w:numPr>
              <w:ind w:left="183" w:hanging="142"/>
              <w:rPr>
                <w:rFonts w:asciiTheme="minorHAnsi" w:eastAsiaTheme="minorEastAsia" w:hAnsiTheme="minorHAnsi"/>
                <w:sz w:val="18"/>
                <w:szCs w:val="18"/>
              </w:rPr>
            </w:pPr>
            <w:r w:rsidRPr="090B2971">
              <w:rPr>
                <w:sz w:val="18"/>
                <w:szCs w:val="18"/>
              </w:rPr>
              <w:t>Ville de Kindu</w:t>
            </w:r>
          </w:p>
          <w:p w14:paraId="17F6E8BD" w14:textId="6AB057C2" w:rsidR="009F402E" w:rsidRPr="007526DE" w:rsidRDefault="3FB0F851">
            <w:pPr>
              <w:pStyle w:val="ListParagraph"/>
              <w:numPr>
                <w:ilvl w:val="0"/>
                <w:numId w:val="9"/>
              </w:numPr>
              <w:ind w:left="183" w:hanging="142"/>
              <w:rPr>
                <w:sz w:val="18"/>
                <w:szCs w:val="18"/>
              </w:rPr>
            </w:pPr>
            <w:r w:rsidRPr="78CE2E47">
              <w:rPr>
                <w:sz w:val="18"/>
                <w:szCs w:val="18"/>
              </w:rPr>
              <w:t xml:space="preserve">Cité </w:t>
            </w:r>
            <w:proofErr w:type="spellStart"/>
            <w:r w:rsidRPr="78CE2E47">
              <w:rPr>
                <w:sz w:val="18"/>
                <w:szCs w:val="18"/>
              </w:rPr>
              <w:t>Kailo</w:t>
            </w:r>
            <w:proofErr w:type="spellEnd"/>
          </w:p>
          <w:p w14:paraId="7B460CE6" w14:textId="03AC16D7" w:rsidR="009F402E" w:rsidRPr="00866C1E" w:rsidRDefault="3FB0F851">
            <w:pPr>
              <w:pStyle w:val="ListParagraph"/>
              <w:numPr>
                <w:ilvl w:val="0"/>
                <w:numId w:val="9"/>
              </w:numPr>
              <w:ind w:left="183" w:hanging="142"/>
              <w:rPr>
                <w:rFonts w:asciiTheme="minorHAnsi" w:eastAsiaTheme="minorEastAsia" w:hAnsiTheme="minorHAnsi"/>
                <w:sz w:val="18"/>
                <w:szCs w:val="18"/>
              </w:rPr>
            </w:pPr>
            <w:r w:rsidRPr="78CE2E47">
              <w:rPr>
                <w:sz w:val="18"/>
                <w:szCs w:val="18"/>
              </w:rPr>
              <w:t xml:space="preserve">Camp </w:t>
            </w:r>
            <w:proofErr w:type="spellStart"/>
            <w:r w:rsidRPr="78CE2E47">
              <w:rPr>
                <w:sz w:val="18"/>
                <w:szCs w:val="18"/>
              </w:rPr>
              <w:t>Lokando</w:t>
            </w:r>
            <w:proofErr w:type="spellEnd"/>
          </w:p>
        </w:tc>
      </w:tr>
      <w:tr w:rsidR="009F402E" w:rsidRPr="00866C1E" w14:paraId="351132D4" w14:textId="77777777" w:rsidTr="51A76089">
        <w:tc>
          <w:tcPr>
            <w:tcW w:w="2122" w:type="dxa"/>
          </w:tcPr>
          <w:p w14:paraId="10359D9A" w14:textId="26BE9F42" w:rsidR="009F402E" w:rsidRPr="00FB76AA" w:rsidRDefault="000D7552" w:rsidP="00C8484D">
            <w:pPr>
              <w:rPr>
                <w:b/>
                <w:sz w:val="18"/>
                <w:szCs w:val="18"/>
              </w:rPr>
            </w:pPr>
            <w:r w:rsidRPr="20C06184">
              <w:rPr>
                <w:sz w:val="18"/>
                <w:szCs w:val="18"/>
              </w:rPr>
              <w:t xml:space="preserve">Intervention COD2202111 – Agriculture </w:t>
            </w:r>
            <w:r>
              <w:rPr>
                <w:sz w:val="18"/>
                <w:szCs w:val="18"/>
              </w:rPr>
              <w:t>familiale et entreprenariat agricole et rural</w:t>
            </w:r>
          </w:p>
        </w:tc>
        <w:tc>
          <w:tcPr>
            <w:tcW w:w="3969" w:type="dxa"/>
          </w:tcPr>
          <w:p w14:paraId="73EBDA29" w14:textId="509220ED" w:rsidR="009F402E" w:rsidRPr="00FB76AA" w:rsidRDefault="5C6FC75F">
            <w:pPr>
              <w:pStyle w:val="ListParagraph"/>
              <w:numPr>
                <w:ilvl w:val="0"/>
                <w:numId w:val="10"/>
              </w:numPr>
              <w:ind w:left="433"/>
              <w:rPr>
                <w:sz w:val="18"/>
                <w:szCs w:val="18"/>
              </w:rPr>
            </w:pPr>
            <w:r w:rsidRPr="67556B4F">
              <w:rPr>
                <w:sz w:val="18"/>
                <w:szCs w:val="18"/>
              </w:rPr>
              <w:t>15</w:t>
            </w:r>
            <w:r w:rsidR="000C4E87">
              <w:rPr>
                <w:sz w:val="18"/>
                <w:szCs w:val="18"/>
              </w:rPr>
              <w:t>.</w:t>
            </w:r>
            <w:r w:rsidR="65DB7E63" w:rsidRPr="67556B4F">
              <w:rPr>
                <w:sz w:val="18"/>
                <w:szCs w:val="18"/>
              </w:rPr>
              <w:t>000 ménages agricoles familiaux</w:t>
            </w:r>
            <w:r w:rsidR="4B7EB9D7" w:rsidRPr="67556B4F">
              <w:rPr>
                <w:sz w:val="18"/>
                <w:szCs w:val="18"/>
              </w:rPr>
              <w:t xml:space="preserve">, soit </w:t>
            </w:r>
            <w:proofErr w:type="gramStart"/>
            <w:r w:rsidR="4B7EB9D7" w:rsidRPr="67556B4F">
              <w:rPr>
                <w:sz w:val="18"/>
                <w:szCs w:val="18"/>
              </w:rPr>
              <w:t>30.000</w:t>
            </w:r>
            <w:r w:rsidR="5CBCCC1C" w:rsidRPr="67556B4F">
              <w:rPr>
                <w:sz w:val="18"/>
                <w:szCs w:val="18"/>
              </w:rPr>
              <w:t> </w:t>
            </w:r>
            <w:r w:rsidR="7D56835C" w:rsidRPr="67556B4F">
              <w:rPr>
                <w:sz w:val="18"/>
                <w:szCs w:val="18"/>
              </w:rPr>
              <w:t xml:space="preserve"> personnes</w:t>
            </w:r>
            <w:proofErr w:type="gramEnd"/>
            <w:r w:rsidR="7D56835C" w:rsidRPr="67556B4F">
              <w:rPr>
                <w:sz w:val="18"/>
                <w:szCs w:val="18"/>
              </w:rPr>
              <w:t xml:space="preserve"> dont 15.000 femmes </w:t>
            </w:r>
            <w:r w:rsidR="5CBCCC1C" w:rsidRPr="67556B4F">
              <w:rPr>
                <w:sz w:val="18"/>
                <w:szCs w:val="18"/>
              </w:rPr>
              <w:t>;</w:t>
            </w:r>
          </w:p>
          <w:p w14:paraId="3A1D4018" w14:textId="0BF5088B" w:rsidR="009F402E" w:rsidRPr="00FB76AA" w:rsidRDefault="4198F9AD">
            <w:pPr>
              <w:pStyle w:val="ListParagraph"/>
              <w:numPr>
                <w:ilvl w:val="0"/>
                <w:numId w:val="10"/>
              </w:numPr>
              <w:ind w:left="433"/>
              <w:rPr>
                <w:sz w:val="18"/>
                <w:szCs w:val="18"/>
              </w:rPr>
            </w:pPr>
            <w:r w:rsidRPr="51A76089">
              <w:rPr>
                <w:sz w:val="18"/>
                <w:szCs w:val="18"/>
              </w:rPr>
              <w:t>500</w:t>
            </w:r>
            <w:r w:rsidR="23661C82" w:rsidRPr="51A76089">
              <w:rPr>
                <w:sz w:val="18"/>
                <w:szCs w:val="18"/>
              </w:rPr>
              <w:t xml:space="preserve"> </w:t>
            </w:r>
            <w:proofErr w:type="gramStart"/>
            <w:r w:rsidR="23661C82" w:rsidRPr="51A76089">
              <w:rPr>
                <w:sz w:val="18"/>
                <w:szCs w:val="18"/>
              </w:rPr>
              <w:t>micro</w:t>
            </w:r>
            <w:proofErr w:type="gramEnd"/>
            <w:r w:rsidR="23661C82" w:rsidRPr="51A76089">
              <w:rPr>
                <w:sz w:val="18"/>
                <w:szCs w:val="18"/>
              </w:rPr>
              <w:t xml:space="preserve"> et petits entrepreneurs agricoles ;</w:t>
            </w:r>
            <w:r w:rsidR="7B1CBC35" w:rsidRPr="51A76089">
              <w:rPr>
                <w:sz w:val="18"/>
                <w:szCs w:val="18"/>
              </w:rPr>
              <w:t xml:space="preserve"> dont 50% sont des femmes. </w:t>
            </w:r>
          </w:p>
          <w:p w14:paraId="74156170" w14:textId="08254BB8" w:rsidR="004B607A" w:rsidRPr="00DA6936" w:rsidRDefault="34772952">
            <w:pPr>
              <w:pStyle w:val="ListParagraph"/>
              <w:numPr>
                <w:ilvl w:val="0"/>
                <w:numId w:val="10"/>
              </w:numPr>
              <w:ind w:left="433"/>
              <w:rPr>
                <w:sz w:val="18"/>
                <w:szCs w:val="18"/>
              </w:rPr>
            </w:pPr>
            <w:r w:rsidRPr="15787A82">
              <w:rPr>
                <w:sz w:val="18"/>
                <w:szCs w:val="18"/>
              </w:rPr>
              <w:t>50 agents des services techniques déconcentrés</w:t>
            </w:r>
            <w:r w:rsidR="77EA6690" w:rsidRPr="15787A82">
              <w:rPr>
                <w:sz w:val="18"/>
                <w:szCs w:val="18"/>
              </w:rPr>
              <w:t>.</w:t>
            </w:r>
          </w:p>
          <w:p w14:paraId="378F0675" w14:textId="21E15DB8" w:rsidR="13FA51D0" w:rsidRDefault="74AA3666">
            <w:pPr>
              <w:pStyle w:val="ListParagraph"/>
              <w:numPr>
                <w:ilvl w:val="0"/>
                <w:numId w:val="10"/>
              </w:numPr>
              <w:ind w:left="433"/>
              <w:rPr>
                <w:sz w:val="18"/>
                <w:szCs w:val="18"/>
              </w:rPr>
            </w:pPr>
            <w:r w:rsidRPr="51A76089">
              <w:rPr>
                <w:sz w:val="18"/>
                <w:szCs w:val="18"/>
              </w:rPr>
              <w:t>300 entrepreneurs accompagnés par les incubateurs appuyés</w:t>
            </w:r>
            <w:r w:rsidR="293C76AD" w:rsidRPr="51A76089">
              <w:rPr>
                <w:sz w:val="18"/>
                <w:szCs w:val="18"/>
              </w:rPr>
              <w:t xml:space="preserve">, dont 50% sont des femmes. </w:t>
            </w:r>
          </w:p>
          <w:p w14:paraId="29584855" w14:textId="18BCA05E" w:rsidR="5496AAEC" w:rsidRDefault="4B100F82">
            <w:pPr>
              <w:pStyle w:val="ListParagraph"/>
              <w:numPr>
                <w:ilvl w:val="0"/>
                <w:numId w:val="10"/>
              </w:numPr>
              <w:ind w:left="433"/>
              <w:rPr>
                <w:sz w:val="18"/>
                <w:szCs w:val="18"/>
              </w:rPr>
            </w:pPr>
            <w:r w:rsidRPr="51A76089">
              <w:rPr>
                <w:sz w:val="18"/>
                <w:szCs w:val="18"/>
              </w:rPr>
              <w:t>30.000 ménages ayant accès à une eau saine</w:t>
            </w:r>
            <w:r w:rsidR="7629A1D4" w:rsidRPr="51A76089">
              <w:rPr>
                <w:sz w:val="18"/>
                <w:szCs w:val="18"/>
              </w:rPr>
              <w:t xml:space="preserve">, 90.000 personnes dont 50% de femmes. </w:t>
            </w:r>
          </w:p>
          <w:p w14:paraId="7B9CAFCF" w14:textId="19B07E55" w:rsidR="004B607A" w:rsidRPr="00D36297" w:rsidRDefault="4173A52A" w:rsidP="51A76089">
            <w:pPr>
              <w:rPr>
                <w:sz w:val="18"/>
                <w:szCs w:val="18"/>
              </w:rPr>
            </w:pPr>
            <w:r w:rsidRPr="51A76089">
              <w:rPr>
                <w:b/>
                <w:bCs/>
                <w:sz w:val="18"/>
                <w:szCs w:val="18"/>
              </w:rPr>
              <w:t xml:space="preserve">Total : </w:t>
            </w:r>
            <w:r w:rsidR="4D4DD726" w:rsidRPr="51A76089">
              <w:rPr>
                <w:b/>
                <w:bCs/>
                <w:sz w:val="18"/>
                <w:szCs w:val="18"/>
              </w:rPr>
              <w:t xml:space="preserve"> </w:t>
            </w:r>
            <w:r w:rsidR="452DAB40" w:rsidRPr="51A76089">
              <w:rPr>
                <w:b/>
                <w:bCs/>
                <w:sz w:val="18"/>
                <w:szCs w:val="18"/>
              </w:rPr>
              <w:t>120.850 personnes ciblées directement, dont 60.400 femmes</w:t>
            </w:r>
            <w:r w:rsidR="18751304" w:rsidRPr="51A76089">
              <w:rPr>
                <w:sz w:val="18"/>
                <w:szCs w:val="18"/>
              </w:rPr>
              <w:t xml:space="preserve"> </w:t>
            </w:r>
          </w:p>
          <w:p w14:paraId="0F30B376" w14:textId="12363931" w:rsidR="004B607A" w:rsidRPr="00D36297" w:rsidRDefault="004B607A">
            <w:pPr>
              <w:rPr>
                <w:sz w:val="18"/>
                <w:szCs w:val="18"/>
              </w:rPr>
            </w:pPr>
          </w:p>
        </w:tc>
        <w:tc>
          <w:tcPr>
            <w:tcW w:w="3260" w:type="dxa"/>
          </w:tcPr>
          <w:p w14:paraId="5A616811" w14:textId="77777777" w:rsidR="009F402E" w:rsidRPr="00FB76AA" w:rsidRDefault="009F402E">
            <w:pPr>
              <w:pStyle w:val="ListParagraph"/>
              <w:numPr>
                <w:ilvl w:val="0"/>
                <w:numId w:val="7"/>
              </w:numPr>
              <w:ind w:left="179" w:hanging="142"/>
              <w:rPr>
                <w:sz w:val="18"/>
                <w:szCs w:val="18"/>
              </w:rPr>
            </w:pPr>
            <w:r w:rsidRPr="090B2971">
              <w:rPr>
                <w:sz w:val="18"/>
                <w:szCs w:val="18"/>
              </w:rPr>
              <w:t xml:space="preserve">Bassins de production situés le long de la route nationale 2 dans les territoires de </w:t>
            </w:r>
            <w:proofErr w:type="spellStart"/>
            <w:r w:rsidRPr="090B2971">
              <w:rPr>
                <w:sz w:val="18"/>
                <w:szCs w:val="18"/>
              </w:rPr>
              <w:t>Walungu</w:t>
            </w:r>
            <w:proofErr w:type="spellEnd"/>
            <w:r w:rsidRPr="090B2971">
              <w:rPr>
                <w:sz w:val="18"/>
                <w:szCs w:val="18"/>
              </w:rPr>
              <w:t xml:space="preserve"> et </w:t>
            </w:r>
            <w:proofErr w:type="spellStart"/>
            <w:r w:rsidRPr="090B2971">
              <w:rPr>
                <w:sz w:val="18"/>
                <w:szCs w:val="18"/>
              </w:rPr>
              <w:t>Mwenga</w:t>
            </w:r>
            <w:proofErr w:type="spellEnd"/>
            <w:r w:rsidRPr="090B2971">
              <w:rPr>
                <w:sz w:val="18"/>
                <w:szCs w:val="18"/>
              </w:rPr>
              <w:t xml:space="preserve"> (principalement Nord) ; </w:t>
            </w:r>
          </w:p>
          <w:p w14:paraId="65E248D6" w14:textId="77777777" w:rsidR="009F402E" w:rsidRPr="00FB76AA" w:rsidRDefault="009F402E">
            <w:pPr>
              <w:pStyle w:val="ListParagraph"/>
              <w:numPr>
                <w:ilvl w:val="0"/>
                <w:numId w:val="7"/>
              </w:numPr>
              <w:ind w:left="179" w:hanging="142"/>
              <w:rPr>
                <w:sz w:val="18"/>
                <w:szCs w:val="18"/>
              </w:rPr>
            </w:pPr>
            <w:r w:rsidRPr="090B2971">
              <w:rPr>
                <w:sz w:val="18"/>
                <w:szCs w:val="18"/>
              </w:rPr>
              <w:t xml:space="preserve">Bassins de consommation urbains et périurbains de Bukavu et </w:t>
            </w:r>
            <w:proofErr w:type="spellStart"/>
            <w:r w:rsidRPr="090B2971">
              <w:rPr>
                <w:sz w:val="18"/>
                <w:szCs w:val="18"/>
              </w:rPr>
              <w:t>Kamituga</w:t>
            </w:r>
            <w:proofErr w:type="spellEnd"/>
            <w:r w:rsidRPr="090B2971">
              <w:rPr>
                <w:sz w:val="18"/>
                <w:szCs w:val="18"/>
              </w:rPr>
              <w:t>.</w:t>
            </w:r>
          </w:p>
        </w:tc>
      </w:tr>
      <w:tr w:rsidR="009A7652" w:rsidRPr="00866C1E" w14:paraId="3F73CA1F" w14:textId="77777777" w:rsidTr="51A76089">
        <w:tc>
          <w:tcPr>
            <w:tcW w:w="2122" w:type="dxa"/>
          </w:tcPr>
          <w:p w14:paraId="44CB535E" w14:textId="05C011FC" w:rsidR="009A7652" w:rsidRPr="090B2971" w:rsidRDefault="0085025E" w:rsidP="00C8484D">
            <w:pPr>
              <w:rPr>
                <w:sz w:val="18"/>
                <w:szCs w:val="18"/>
              </w:rPr>
            </w:pPr>
            <w:r w:rsidRPr="00035E9A">
              <w:rPr>
                <w:rFonts w:cstheme="minorHAnsi"/>
                <w:bCs/>
                <w:sz w:val="18"/>
                <w:szCs w:val="18"/>
              </w:rPr>
              <w:t>Pilier 1 – Jeunesse Conscience Culturelle et Sociale (</w:t>
            </w:r>
            <w:r>
              <w:rPr>
                <w:rFonts w:cstheme="minorHAnsi"/>
                <w:bCs/>
                <w:sz w:val="18"/>
                <w:szCs w:val="18"/>
              </w:rPr>
              <w:t>Sud Kivu)</w:t>
            </w:r>
          </w:p>
        </w:tc>
        <w:tc>
          <w:tcPr>
            <w:tcW w:w="3969" w:type="dxa"/>
          </w:tcPr>
          <w:p w14:paraId="4C64FD57" w14:textId="5542642F" w:rsidR="007C32E8" w:rsidRPr="003F4C52" w:rsidRDefault="5015234E">
            <w:pPr>
              <w:pStyle w:val="ListParagraph"/>
              <w:numPr>
                <w:ilvl w:val="0"/>
                <w:numId w:val="10"/>
              </w:numPr>
              <w:ind w:left="433"/>
              <w:rPr>
                <w:sz w:val="18"/>
                <w:szCs w:val="18"/>
              </w:rPr>
            </w:pPr>
            <w:r w:rsidRPr="51A76089">
              <w:rPr>
                <w:sz w:val="18"/>
                <w:szCs w:val="18"/>
              </w:rPr>
              <w:t>20</w:t>
            </w:r>
            <w:r w:rsidR="7A852DE3" w:rsidRPr="51A76089">
              <w:rPr>
                <w:sz w:val="18"/>
                <w:szCs w:val="18"/>
              </w:rPr>
              <w:t xml:space="preserve"> </w:t>
            </w:r>
            <w:r w:rsidRPr="51A76089">
              <w:rPr>
                <w:sz w:val="18"/>
                <w:szCs w:val="18"/>
              </w:rPr>
              <w:t xml:space="preserve">régisseurs techniques renforcés et accompagnés </w:t>
            </w:r>
            <w:r w:rsidR="7BD24652" w:rsidRPr="51A76089">
              <w:rPr>
                <w:sz w:val="18"/>
                <w:szCs w:val="18"/>
              </w:rPr>
              <w:t xml:space="preserve">grâce à la mise en place du module de formation </w:t>
            </w:r>
            <w:r w:rsidR="587B2F1A" w:rsidRPr="51A76089">
              <w:rPr>
                <w:sz w:val="18"/>
                <w:szCs w:val="18"/>
              </w:rPr>
              <w:t xml:space="preserve">dont 50% de jeunes femmes ; </w:t>
            </w:r>
          </w:p>
          <w:p w14:paraId="5F729263" w14:textId="39FD57FD" w:rsidR="009A7652" w:rsidRPr="007D5015" w:rsidRDefault="2144991D">
            <w:pPr>
              <w:pStyle w:val="ListParagraph"/>
              <w:numPr>
                <w:ilvl w:val="0"/>
                <w:numId w:val="10"/>
              </w:numPr>
              <w:ind w:left="433"/>
              <w:rPr>
                <w:sz w:val="18"/>
                <w:szCs w:val="18"/>
              </w:rPr>
            </w:pPr>
            <w:r w:rsidRPr="75C4E4E8">
              <w:rPr>
                <w:sz w:val="18"/>
                <w:szCs w:val="18"/>
              </w:rPr>
              <w:t>Au minimum 3 opérateurs culturels</w:t>
            </w:r>
            <w:r w:rsidR="5C87FABD" w:rsidRPr="75C4E4E8">
              <w:rPr>
                <w:sz w:val="18"/>
                <w:szCs w:val="18"/>
              </w:rPr>
              <w:t xml:space="preserve"> ciblés</w:t>
            </w:r>
            <w:r w:rsidRPr="75C4E4E8">
              <w:rPr>
                <w:sz w:val="18"/>
                <w:szCs w:val="18"/>
              </w:rPr>
              <w:t xml:space="preserve"> renforcés </w:t>
            </w:r>
            <w:r w:rsidR="4A07F95C" w:rsidRPr="75C4E4E8">
              <w:rPr>
                <w:sz w:val="18"/>
                <w:szCs w:val="18"/>
              </w:rPr>
              <w:t>et</w:t>
            </w:r>
            <w:r w:rsidRPr="75C4E4E8">
              <w:rPr>
                <w:sz w:val="18"/>
                <w:szCs w:val="18"/>
              </w:rPr>
              <w:t xml:space="preserve"> leurs services améliorés</w:t>
            </w:r>
            <w:r w:rsidR="05D4665A" w:rsidRPr="75C4E4E8">
              <w:rPr>
                <w:sz w:val="18"/>
                <w:szCs w:val="18"/>
              </w:rPr>
              <w:t xml:space="preserve"> </w:t>
            </w:r>
          </w:p>
          <w:p w14:paraId="1A22B4C9" w14:textId="4F724D4F" w:rsidR="00D36297" w:rsidRPr="00DA6936" w:rsidRDefault="01EE0567">
            <w:pPr>
              <w:pStyle w:val="ListParagraph"/>
              <w:numPr>
                <w:ilvl w:val="0"/>
                <w:numId w:val="10"/>
              </w:numPr>
              <w:ind w:left="433"/>
              <w:rPr>
                <w:rFonts w:eastAsia="Calibri" w:cs="Arial"/>
                <w:sz w:val="18"/>
                <w:szCs w:val="18"/>
              </w:rPr>
            </w:pPr>
            <w:r w:rsidRPr="67556B4F">
              <w:rPr>
                <w:rFonts w:eastAsia="Calibri" w:cs="Arial"/>
                <w:sz w:val="18"/>
                <w:szCs w:val="18"/>
              </w:rPr>
              <w:t>+- 100.000 jeunes atteint</w:t>
            </w:r>
            <w:r w:rsidR="3DE43953" w:rsidRPr="67556B4F">
              <w:rPr>
                <w:rFonts w:eastAsia="Calibri" w:cs="Arial"/>
                <w:sz w:val="18"/>
                <w:szCs w:val="18"/>
              </w:rPr>
              <w:t>s</w:t>
            </w:r>
            <w:r w:rsidRPr="67556B4F">
              <w:rPr>
                <w:rFonts w:eastAsia="Calibri" w:cs="Arial"/>
                <w:sz w:val="18"/>
                <w:szCs w:val="18"/>
              </w:rPr>
              <w:t xml:space="preserve"> par l’appui aux activités de </w:t>
            </w:r>
            <w:proofErr w:type="spellStart"/>
            <w:r w:rsidRPr="67556B4F">
              <w:rPr>
                <w:rFonts w:eastAsia="Calibri" w:cs="Arial"/>
                <w:sz w:val="18"/>
                <w:szCs w:val="18"/>
              </w:rPr>
              <w:t>Uwezo</w:t>
            </w:r>
            <w:proofErr w:type="spellEnd"/>
            <w:r w:rsidRPr="67556B4F">
              <w:rPr>
                <w:rFonts w:eastAsia="Calibri" w:cs="Arial"/>
                <w:sz w:val="18"/>
                <w:szCs w:val="18"/>
              </w:rPr>
              <w:t xml:space="preserve"> Afrika Initiative</w:t>
            </w:r>
            <w:r w:rsidR="2DB9566A" w:rsidRPr="67556B4F">
              <w:rPr>
                <w:rFonts w:eastAsia="Calibri" w:cs="Arial"/>
                <w:sz w:val="18"/>
                <w:szCs w:val="18"/>
              </w:rPr>
              <w:t xml:space="preserve">, dont 50% de femmes. </w:t>
            </w:r>
          </w:p>
          <w:p w14:paraId="474A0AED" w14:textId="3DAFA918" w:rsidR="009A7652" w:rsidRPr="00D36297" w:rsidRDefault="7D695D7A" w:rsidP="00D73283">
            <w:pPr>
              <w:rPr>
                <w:rFonts w:eastAsia="Calibri" w:cs="Arial"/>
                <w:b/>
                <w:bCs/>
                <w:sz w:val="18"/>
                <w:szCs w:val="18"/>
              </w:rPr>
            </w:pPr>
            <w:r w:rsidRPr="51A76089">
              <w:rPr>
                <w:rFonts w:eastAsia="Calibri" w:cs="Arial"/>
                <w:b/>
                <w:bCs/>
                <w:sz w:val="18"/>
                <w:szCs w:val="18"/>
              </w:rPr>
              <w:t>Total : 100.020</w:t>
            </w:r>
            <w:r w:rsidR="028A033B" w:rsidRPr="51A76089">
              <w:rPr>
                <w:rFonts w:eastAsia="Calibri" w:cs="Arial"/>
                <w:b/>
                <w:bCs/>
                <w:sz w:val="18"/>
                <w:szCs w:val="18"/>
              </w:rPr>
              <w:t xml:space="preserve"> </w:t>
            </w:r>
            <w:r w:rsidR="148B5637" w:rsidRPr="51A76089">
              <w:rPr>
                <w:rFonts w:eastAsia="Calibri" w:cs="Arial"/>
                <w:b/>
                <w:bCs/>
                <w:sz w:val="18"/>
                <w:szCs w:val="18"/>
              </w:rPr>
              <w:t>personnes</w:t>
            </w:r>
            <w:r w:rsidR="028A033B" w:rsidRPr="51A76089">
              <w:rPr>
                <w:rFonts w:eastAsia="Calibri" w:cs="Arial"/>
                <w:b/>
                <w:bCs/>
                <w:sz w:val="18"/>
                <w:szCs w:val="18"/>
              </w:rPr>
              <w:t xml:space="preserve"> ciblé</w:t>
            </w:r>
            <w:r w:rsidR="528BE1AF" w:rsidRPr="51A76089">
              <w:rPr>
                <w:rFonts w:eastAsia="Calibri" w:cs="Arial"/>
                <w:b/>
                <w:bCs/>
                <w:sz w:val="18"/>
                <w:szCs w:val="18"/>
              </w:rPr>
              <w:t>e</w:t>
            </w:r>
            <w:r w:rsidR="028A033B" w:rsidRPr="51A76089">
              <w:rPr>
                <w:rFonts w:eastAsia="Calibri" w:cs="Arial"/>
                <w:b/>
                <w:bCs/>
                <w:sz w:val="18"/>
                <w:szCs w:val="18"/>
              </w:rPr>
              <w:t>s</w:t>
            </w:r>
            <w:r w:rsidR="2E9025C3" w:rsidRPr="51A76089">
              <w:rPr>
                <w:rFonts w:eastAsia="Calibri" w:cs="Arial"/>
                <w:b/>
                <w:bCs/>
                <w:sz w:val="18"/>
                <w:szCs w:val="18"/>
              </w:rPr>
              <w:t xml:space="preserve"> </w:t>
            </w:r>
            <w:r w:rsidR="0B048177" w:rsidRPr="51A76089">
              <w:rPr>
                <w:rFonts w:eastAsia="Calibri" w:cs="Arial"/>
                <w:b/>
                <w:bCs/>
                <w:sz w:val="18"/>
                <w:szCs w:val="18"/>
              </w:rPr>
              <w:t xml:space="preserve">directement, dont 50.010 </w:t>
            </w:r>
            <w:proofErr w:type="spellStart"/>
            <w:r w:rsidR="0B048177" w:rsidRPr="51A76089">
              <w:rPr>
                <w:rFonts w:eastAsia="Calibri" w:cs="Arial"/>
                <w:b/>
                <w:bCs/>
                <w:sz w:val="18"/>
                <w:szCs w:val="18"/>
              </w:rPr>
              <w:t>femmes</w:t>
            </w:r>
            <w:r w:rsidR="2E9025C3" w:rsidRPr="51A76089">
              <w:rPr>
                <w:rFonts w:eastAsia="Calibri" w:cs="Arial"/>
                <w:sz w:val="18"/>
                <w:szCs w:val="18"/>
              </w:rPr>
              <w:t>s</w:t>
            </w:r>
            <w:proofErr w:type="spellEnd"/>
            <w:r w:rsidR="2E9025C3" w:rsidRPr="51A76089">
              <w:rPr>
                <w:rFonts w:eastAsia="Calibri" w:cs="Arial"/>
                <w:sz w:val="18"/>
                <w:szCs w:val="18"/>
              </w:rPr>
              <w:t>.</w:t>
            </w:r>
          </w:p>
        </w:tc>
        <w:tc>
          <w:tcPr>
            <w:tcW w:w="3260" w:type="dxa"/>
          </w:tcPr>
          <w:p w14:paraId="7E91EE66" w14:textId="47742537" w:rsidR="009A7652" w:rsidRPr="090B2971" w:rsidRDefault="009A7652">
            <w:pPr>
              <w:pStyle w:val="ListParagraph"/>
              <w:numPr>
                <w:ilvl w:val="0"/>
                <w:numId w:val="7"/>
              </w:numPr>
              <w:ind w:left="179" w:hanging="142"/>
              <w:rPr>
                <w:sz w:val="18"/>
                <w:szCs w:val="18"/>
              </w:rPr>
            </w:pPr>
            <w:r>
              <w:rPr>
                <w:sz w:val="18"/>
                <w:szCs w:val="18"/>
              </w:rPr>
              <w:t>Dans le centre urbain de Bukavu et les communes qui s’y rattache</w:t>
            </w:r>
            <w:r w:rsidR="007C32E8">
              <w:rPr>
                <w:sz w:val="18"/>
                <w:szCs w:val="18"/>
              </w:rPr>
              <w:t>nt</w:t>
            </w:r>
            <w:r>
              <w:rPr>
                <w:sz w:val="18"/>
                <w:szCs w:val="18"/>
              </w:rPr>
              <w:t xml:space="preserve">. </w:t>
            </w:r>
          </w:p>
        </w:tc>
      </w:tr>
      <w:tr w:rsidR="004C0726" w14:paraId="53CDDD9F" w14:textId="77777777" w:rsidTr="00890446">
        <w:tc>
          <w:tcPr>
            <w:tcW w:w="9351" w:type="dxa"/>
            <w:gridSpan w:val="3"/>
            <w:shd w:val="clear" w:color="auto" w:fill="AEAAAA" w:themeFill="background2" w:themeFillShade="BF"/>
          </w:tcPr>
          <w:p w14:paraId="6BE2CA58" w14:textId="0C519A01" w:rsidR="008B288F" w:rsidRPr="00EA35F2" w:rsidRDefault="008B288F" w:rsidP="008B288F">
            <w:pPr>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DIRECTES DU SOUS-PORTEFEUILLE </w:t>
            </w:r>
            <w:r>
              <w:rPr>
                <w:rFonts w:eastAsiaTheme="minorEastAsia"/>
                <w:b/>
                <w:bCs/>
                <w:color w:val="FFFFFF" w:themeColor="background1"/>
                <w:sz w:val="18"/>
                <w:szCs w:val="18"/>
              </w:rPr>
              <w:t>SUD-KIVU et MANIEMA</w:t>
            </w:r>
            <w:r w:rsidRPr="00EA35F2">
              <w:rPr>
                <w:rFonts w:eastAsiaTheme="minorEastAsia"/>
                <w:b/>
                <w:bCs/>
                <w:color w:val="FFFFFF" w:themeColor="background1"/>
                <w:sz w:val="18"/>
                <w:szCs w:val="18"/>
              </w:rPr>
              <w:t xml:space="preserve"> : </w:t>
            </w:r>
          </w:p>
          <w:p w14:paraId="31B1851B" w14:textId="1106171E" w:rsidR="004C0726" w:rsidRPr="008B288F" w:rsidRDefault="008B288F" w:rsidP="00467C64">
            <w:pPr>
              <w:tabs>
                <w:tab w:val="left" w:pos="3783"/>
              </w:tabs>
              <w:spacing w:before="40" w:after="40"/>
              <w:jc w:val="center"/>
              <w:rPr>
                <w:rFonts w:eastAsiaTheme="minorEastAsia"/>
                <w:b/>
                <w:bCs/>
                <w:color w:val="FFFFFF" w:themeColor="background1"/>
                <w:sz w:val="18"/>
                <w:szCs w:val="18"/>
              </w:rPr>
            </w:pPr>
            <w:r w:rsidRPr="008B288F">
              <w:rPr>
                <w:rFonts w:eastAsiaTheme="minorEastAsia"/>
                <w:b/>
                <w:bCs/>
                <w:color w:val="FFFFFF" w:themeColor="background1"/>
                <w:sz w:val="18"/>
                <w:szCs w:val="18"/>
              </w:rPr>
              <w:t>350.870 PERSONNES, DONT 207</w:t>
            </w:r>
            <w:r w:rsidR="000C4E87">
              <w:rPr>
                <w:rFonts w:eastAsiaTheme="minorEastAsia"/>
                <w:b/>
                <w:bCs/>
                <w:color w:val="FFFFFF" w:themeColor="background1"/>
                <w:sz w:val="18"/>
                <w:szCs w:val="18"/>
              </w:rPr>
              <w:t>.</w:t>
            </w:r>
            <w:r w:rsidRPr="008B288F">
              <w:rPr>
                <w:rFonts w:eastAsiaTheme="minorEastAsia"/>
                <w:b/>
                <w:bCs/>
                <w:color w:val="FFFFFF" w:themeColor="background1"/>
                <w:sz w:val="18"/>
                <w:szCs w:val="18"/>
              </w:rPr>
              <w:t>910 FEMMES</w:t>
            </w:r>
            <w:r>
              <w:rPr>
                <w:rFonts w:eastAsiaTheme="minorEastAsia"/>
                <w:b/>
                <w:bCs/>
                <w:color w:val="FFFFFF" w:themeColor="background1"/>
                <w:sz w:val="18"/>
                <w:szCs w:val="18"/>
              </w:rPr>
              <w:t xml:space="preserve"> ET FEMMES. </w:t>
            </w:r>
          </w:p>
        </w:tc>
      </w:tr>
      <w:tr w:rsidR="51A76089" w14:paraId="0D484E0B" w14:textId="77777777" w:rsidTr="00D73C01">
        <w:tc>
          <w:tcPr>
            <w:tcW w:w="9351" w:type="dxa"/>
            <w:gridSpan w:val="3"/>
            <w:shd w:val="clear" w:color="auto" w:fill="AEAAAA" w:themeFill="background2" w:themeFillShade="BF"/>
          </w:tcPr>
          <w:p w14:paraId="18CC3192" w14:textId="7918F1D9" w:rsidR="51A76089" w:rsidRDefault="645BA7E6" w:rsidP="00D73C01">
            <w:pPr>
              <w:tabs>
                <w:tab w:val="left" w:pos="3783"/>
              </w:tabs>
              <w:spacing w:before="40" w:after="40"/>
              <w:jc w:val="center"/>
              <w:rPr>
                <w:b/>
                <w:bCs/>
                <w:sz w:val="18"/>
                <w:szCs w:val="18"/>
              </w:rPr>
            </w:pPr>
            <w:r w:rsidRPr="00467C64">
              <w:rPr>
                <w:b/>
                <w:bCs/>
                <w:color w:val="FFFFFF" w:themeColor="background1"/>
                <w:sz w:val="18"/>
                <w:szCs w:val="18"/>
              </w:rPr>
              <w:t>Les cibles indirectes des trois interventions – Agriculture familiale et entreprenariat agricole durab</w:t>
            </w:r>
            <w:r w:rsidR="43AE1A7F" w:rsidRPr="00467C64">
              <w:rPr>
                <w:b/>
                <w:bCs/>
                <w:color w:val="FFFFFF" w:themeColor="background1"/>
                <w:sz w:val="18"/>
                <w:szCs w:val="18"/>
              </w:rPr>
              <w:t>le</w:t>
            </w:r>
            <w:r w:rsidRPr="00467C64">
              <w:rPr>
                <w:b/>
                <w:bCs/>
                <w:color w:val="FFFFFF" w:themeColor="background1"/>
                <w:sz w:val="18"/>
                <w:szCs w:val="18"/>
              </w:rPr>
              <w:t>, Jeunesse et conscience culturelle et sociale,</w:t>
            </w:r>
            <w:r w:rsidR="05C64025" w:rsidRPr="00467C64">
              <w:rPr>
                <w:b/>
                <w:bCs/>
                <w:color w:val="FFFFFF" w:themeColor="background1"/>
                <w:sz w:val="18"/>
                <w:szCs w:val="18"/>
              </w:rPr>
              <w:t xml:space="preserve"> stratégie de sortie eau </w:t>
            </w:r>
            <w:r w:rsidRPr="00467C64">
              <w:rPr>
                <w:b/>
                <w:bCs/>
                <w:color w:val="FFFFFF" w:themeColor="background1"/>
                <w:sz w:val="18"/>
                <w:szCs w:val="18"/>
              </w:rPr>
              <w:t>– sont l’ensemble des habitants des</w:t>
            </w:r>
            <w:r w:rsidR="1B9798E7" w:rsidRPr="00467C64">
              <w:rPr>
                <w:b/>
                <w:bCs/>
                <w:color w:val="FFFFFF" w:themeColor="background1"/>
                <w:sz w:val="18"/>
                <w:szCs w:val="18"/>
              </w:rPr>
              <w:t xml:space="preserve"> territoires de </w:t>
            </w:r>
            <w:proofErr w:type="spellStart"/>
            <w:r w:rsidR="1B9798E7" w:rsidRPr="00467C64">
              <w:rPr>
                <w:b/>
                <w:bCs/>
                <w:color w:val="FFFFFF" w:themeColor="background1"/>
                <w:sz w:val="18"/>
                <w:szCs w:val="18"/>
              </w:rPr>
              <w:t>Walungu</w:t>
            </w:r>
            <w:proofErr w:type="spellEnd"/>
            <w:r w:rsidR="1B9798E7" w:rsidRPr="00467C64">
              <w:rPr>
                <w:b/>
                <w:bCs/>
                <w:color w:val="FFFFFF" w:themeColor="background1"/>
                <w:sz w:val="18"/>
                <w:szCs w:val="18"/>
              </w:rPr>
              <w:t xml:space="preserve"> et </w:t>
            </w:r>
            <w:proofErr w:type="spellStart"/>
            <w:r w:rsidR="1B9798E7" w:rsidRPr="00467C64">
              <w:rPr>
                <w:b/>
                <w:bCs/>
                <w:color w:val="FFFFFF" w:themeColor="background1"/>
                <w:sz w:val="18"/>
                <w:szCs w:val="18"/>
              </w:rPr>
              <w:t>Mwenga</w:t>
            </w:r>
            <w:proofErr w:type="spellEnd"/>
            <w:r w:rsidR="1B9798E7" w:rsidRPr="00467C64">
              <w:rPr>
                <w:b/>
                <w:bCs/>
                <w:color w:val="FFFFFF" w:themeColor="background1"/>
                <w:sz w:val="18"/>
                <w:szCs w:val="18"/>
              </w:rPr>
              <w:t xml:space="preserve"> et de la ville de Bukavu</w:t>
            </w:r>
            <w:r w:rsidRPr="00467C64">
              <w:rPr>
                <w:b/>
                <w:bCs/>
                <w:color w:val="FFFFFF" w:themeColor="background1"/>
                <w:sz w:val="18"/>
                <w:szCs w:val="18"/>
              </w:rPr>
              <w:t xml:space="preserve"> (artistes, ménages agricoles, </w:t>
            </w:r>
            <w:r w:rsidR="601EE25A" w:rsidRPr="00467C64">
              <w:rPr>
                <w:b/>
                <w:bCs/>
                <w:color w:val="FFFFFF" w:themeColor="background1"/>
                <w:sz w:val="18"/>
                <w:szCs w:val="18"/>
              </w:rPr>
              <w:t>consommateurs d’eau</w:t>
            </w:r>
            <w:r w:rsidRPr="00467C64">
              <w:rPr>
                <w:b/>
                <w:bCs/>
                <w:color w:val="FFFFFF" w:themeColor="background1"/>
                <w:sz w:val="18"/>
                <w:szCs w:val="18"/>
              </w:rPr>
              <w:t>),</w:t>
            </w:r>
            <w:r w:rsidR="612A3275" w:rsidRPr="00467C64">
              <w:rPr>
                <w:b/>
                <w:bCs/>
                <w:color w:val="FFFFFF" w:themeColor="background1"/>
                <w:sz w:val="18"/>
                <w:szCs w:val="18"/>
              </w:rPr>
              <w:t xml:space="preserve"> </w:t>
            </w:r>
            <w:r w:rsidRPr="00467C64">
              <w:rPr>
                <w:b/>
                <w:bCs/>
                <w:color w:val="FFFFFF" w:themeColor="background1"/>
                <w:sz w:val="18"/>
                <w:szCs w:val="18"/>
              </w:rPr>
              <w:t>soit</w:t>
            </w:r>
            <w:r w:rsidR="004C0726" w:rsidRPr="00467C64">
              <w:rPr>
                <w:b/>
                <w:bCs/>
                <w:color w:val="FFFFFF" w:themeColor="background1"/>
                <w:sz w:val="18"/>
                <w:szCs w:val="18"/>
              </w:rPr>
              <w:t xml:space="preserve"> 1</w:t>
            </w:r>
            <w:r w:rsidR="000C4E87">
              <w:rPr>
                <w:b/>
                <w:bCs/>
                <w:color w:val="FFFFFF" w:themeColor="background1"/>
                <w:sz w:val="18"/>
                <w:szCs w:val="18"/>
              </w:rPr>
              <w:t>.</w:t>
            </w:r>
            <w:r w:rsidR="004C0726" w:rsidRPr="00467C64">
              <w:rPr>
                <w:b/>
                <w:bCs/>
                <w:color w:val="FFFFFF" w:themeColor="background1"/>
                <w:sz w:val="18"/>
                <w:szCs w:val="18"/>
              </w:rPr>
              <w:t>428</w:t>
            </w:r>
            <w:r w:rsidR="000C4E87">
              <w:rPr>
                <w:b/>
                <w:bCs/>
                <w:color w:val="FFFFFF" w:themeColor="background1"/>
                <w:sz w:val="18"/>
                <w:szCs w:val="18"/>
              </w:rPr>
              <w:t>.</w:t>
            </w:r>
            <w:r w:rsidR="004C0726" w:rsidRPr="00467C64">
              <w:rPr>
                <w:b/>
                <w:bCs/>
                <w:color w:val="FFFFFF" w:themeColor="background1"/>
                <w:sz w:val="18"/>
                <w:szCs w:val="18"/>
              </w:rPr>
              <w:t>802</w:t>
            </w:r>
            <w:r w:rsidRPr="00467C64">
              <w:rPr>
                <w:b/>
                <w:bCs/>
                <w:color w:val="FFFFFF" w:themeColor="background1"/>
                <w:sz w:val="18"/>
                <w:szCs w:val="18"/>
              </w:rPr>
              <w:t xml:space="preserve"> PERSONNES.</w:t>
            </w:r>
          </w:p>
        </w:tc>
      </w:tr>
    </w:tbl>
    <w:p w14:paraId="5A257082" w14:textId="5FA64135" w:rsidR="00B05845" w:rsidRDefault="00B05845" w:rsidP="00D62991">
      <w:pPr>
        <w:spacing w:after="0"/>
        <w:rPr>
          <w:rFonts w:cstheme="minorHAnsi"/>
        </w:rPr>
      </w:pPr>
    </w:p>
    <w:p w14:paraId="0820858B" w14:textId="2D1AA975" w:rsidR="00D73C01" w:rsidRDefault="00D73C01" w:rsidP="00D62991">
      <w:pPr>
        <w:spacing w:after="0"/>
        <w:rPr>
          <w:rFonts w:cstheme="minorHAnsi"/>
        </w:rPr>
      </w:pPr>
    </w:p>
    <w:p w14:paraId="72E3AF4A" w14:textId="7EE21E36" w:rsidR="00D73C01" w:rsidRDefault="00D73C01" w:rsidP="00D62991">
      <w:pPr>
        <w:spacing w:after="0"/>
        <w:rPr>
          <w:rFonts w:cstheme="minorHAnsi"/>
        </w:rPr>
      </w:pPr>
    </w:p>
    <w:p w14:paraId="43ADFDD2" w14:textId="1E9E8DCA" w:rsidR="00D73C01" w:rsidRDefault="00D73C01" w:rsidP="00D62991">
      <w:pPr>
        <w:spacing w:after="0"/>
        <w:rPr>
          <w:rFonts w:cstheme="minorHAnsi"/>
        </w:rPr>
      </w:pPr>
    </w:p>
    <w:p w14:paraId="43B2426B" w14:textId="5B797075" w:rsidR="00D73C01" w:rsidRDefault="00D73C01" w:rsidP="00D62991">
      <w:pPr>
        <w:spacing w:after="0"/>
        <w:rPr>
          <w:rFonts w:cstheme="minorHAnsi"/>
        </w:rPr>
      </w:pPr>
    </w:p>
    <w:p w14:paraId="5CDC211A" w14:textId="6C0338C0" w:rsidR="00D73C01" w:rsidRDefault="00D73C01" w:rsidP="00D62991">
      <w:pPr>
        <w:spacing w:after="0"/>
        <w:rPr>
          <w:rFonts w:cstheme="minorHAnsi"/>
        </w:rPr>
      </w:pPr>
    </w:p>
    <w:p w14:paraId="52A51B2E" w14:textId="409F7093" w:rsidR="00D73C01" w:rsidRDefault="00D73C01" w:rsidP="00D62991">
      <w:pPr>
        <w:spacing w:after="0"/>
        <w:rPr>
          <w:rFonts w:cstheme="minorHAnsi"/>
        </w:rPr>
      </w:pPr>
    </w:p>
    <w:p w14:paraId="3FAE9E34" w14:textId="38AEF50F" w:rsidR="00D73C01" w:rsidRDefault="00D73C01" w:rsidP="00D62991">
      <w:pPr>
        <w:spacing w:after="0"/>
        <w:rPr>
          <w:rFonts w:cstheme="minorHAnsi"/>
        </w:rPr>
      </w:pPr>
    </w:p>
    <w:p w14:paraId="2AFC2155" w14:textId="77777777" w:rsidR="00D73C01" w:rsidRDefault="00D73C01" w:rsidP="00D62991">
      <w:pPr>
        <w:spacing w:after="0"/>
        <w:rPr>
          <w:rFonts w:cstheme="minorHAnsi"/>
        </w:rPr>
      </w:pPr>
    </w:p>
    <w:p w14:paraId="3B012078" w14:textId="79ECF076" w:rsidR="00D517FE" w:rsidRDefault="00CF094F" w:rsidP="00667D2F">
      <w:pPr>
        <w:pStyle w:val="Heading2"/>
        <w:ind w:left="1134"/>
      </w:pPr>
      <w:bookmarkStart w:id="27" w:name="_Toc113808524"/>
      <w:r w:rsidRPr="00035E9A">
        <w:t>Les p</w:t>
      </w:r>
      <w:r w:rsidR="00D517FE" w:rsidRPr="00035E9A">
        <w:t xml:space="preserve">artenariats et synergies </w:t>
      </w:r>
      <w:r w:rsidR="00714D68" w:rsidRPr="00035E9A">
        <w:t>clefs</w:t>
      </w:r>
      <w:bookmarkEnd w:id="27"/>
    </w:p>
    <w:p w14:paraId="11D1D927" w14:textId="06CC82E9" w:rsidR="0060097E" w:rsidRPr="000A795D" w:rsidRDefault="0060097E" w:rsidP="0060097E">
      <w:pPr>
        <w:pStyle w:val="Caption"/>
        <w:jc w:val="left"/>
        <w:rPr>
          <w:color w:val="585756"/>
          <w:lang w:val="fr-FR" w:eastAsia="fr-FR"/>
        </w:rPr>
      </w:pPr>
      <w:bookmarkStart w:id="28" w:name="_Toc113720820"/>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005927C2" w:rsidRPr="000A795D">
        <w:rPr>
          <w:noProof/>
          <w:color w:val="585756"/>
        </w:rPr>
        <w:t>4</w:t>
      </w:r>
      <w:r w:rsidRPr="000A795D">
        <w:rPr>
          <w:color w:val="585756"/>
        </w:rPr>
        <w:fldChar w:fldCharType="end"/>
      </w:r>
      <w:r w:rsidRPr="000A795D">
        <w:rPr>
          <w:color w:val="585756"/>
        </w:rPr>
        <w:t xml:space="preserve"> – Acteurs clefs, partenariats, synergies et collaborations</w:t>
      </w:r>
      <w:bookmarkEnd w:id="28"/>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551"/>
        <w:gridCol w:w="5246"/>
      </w:tblGrid>
      <w:tr w:rsidR="002F72AD" w:rsidRPr="002F72AD" w14:paraId="3084D81B" w14:textId="77777777" w:rsidTr="51A76089">
        <w:trPr>
          <w:jc w:val="center"/>
        </w:trPr>
        <w:tc>
          <w:tcPr>
            <w:tcW w:w="1413" w:type="dxa"/>
            <w:shd w:val="clear" w:color="auto" w:fill="A6A6A6" w:themeFill="background1" w:themeFillShade="A6"/>
          </w:tcPr>
          <w:p w14:paraId="6AA733F9" w14:textId="77777777" w:rsidR="002F72AD" w:rsidRPr="002F72AD" w:rsidRDefault="002F72AD" w:rsidP="002F72AD">
            <w:pPr>
              <w:spacing w:after="60" w:line="240" w:lineRule="auto"/>
              <w:jc w:val="center"/>
              <w:rPr>
                <w:rFonts w:eastAsia="Georgia" w:cs="Georgia"/>
                <w:color w:val="FFFFFF" w:themeColor="background1"/>
                <w:sz w:val="18"/>
                <w:szCs w:val="18"/>
              </w:rPr>
            </w:pPr>
            <w:r w:rsidRPr="002F72AD">
              <w:rPr>
                <w:rFonts w:eastAsia="Georgia" w:cs="Georgia"/>
                <w:b/>
                <w:bCs/>
                <w:color w:val="FFFFFF" w:themeColor="background1"/>
                <w:sz w:val="18"/>
                <w:szCs w:val="18"/>
              </w:rPr>
              <w:t>Intervention</w:t>
            </w:r>
            <w:r w:rsidRPr="002F72AD">
              <w:rPr>
                <w:rFonts w:eastAsia="Georgia" w:cs="Georgia"/>
                <w:color w:val="FFFFFF" w:themeColor="background1"/>
                <w:sz w:val="18"/>
                <w:szCs w:val="18"/>
              </w:rPr>
              <w:t xml:space="preserve"> </w:t>
            </w:r>
          </w:p>
        </w:tc>
        <w:tc>
          <w:tcPr>
            <w:tcW w:w="2551" w:type="dxa"/>
            <w:shd w:val="clear" w:color="auto" w:fill="A6A6A6" w:themeFill="background1" w:themeFillShade="A6"/>
          </w:tcPr>
          <w:p w14:paraId="2B81C5AE" w14:textId="77777777" w:rsidR="002F72AD" w:rsidRPr="002F72AD" w:rsidRDefault="002F72AD" w:rsidP="002F72AD">
            <w:pPr>
              <w:spacing w:after="60" w:line="240" w:lineRule="auto"/>
              <w:jc w:val="center"/>
              <w:rPr>
                <w:rFonts w:eastAsia="Georgia" w:cs="Georgia"/>
                <w:color w:val="FFFFFF" w:themeColor="background1"/>
                <w:sz w:val="18"/>
                <w:szCs w:val="18"/>
              </w:rPr>
            </w:pPr>
            <w:r w:rsidRPr="002F72AD">
              <w:rPr>
                <w:rFonts w:eastAsia="Georgia" w:cs="Georgia"/>
                <w:b/>
                <w:bCs/>
                <w:color w:val="FFFFFF" w:themeColor="background1"/>
                <w:sz w:val="18"/>
                <w:szCs w:val="18"/>
              </w:rPr>
              <w:t>Acteurs clefs</w:t>
            </w:r>
            <w:r w:rsidRPr="002F72AD">
              <w:rPr>
                <w:rFonts w:eastAsia="Georgia" w:cs="Georgia"/>
                <w:color w:val="FFFFFF" w:themeColor="background1"/>
                <w:sz w:val="18"/>
                <w:szCs w:val="18"/>
              </w:rPr>
              <w:t xml:space="preserve"> </w:t>
            </w:r>
          </w:p>
        </w:tc>
        <w:tc>
          <w:tcPr>
            <w:tcW w:w="5246" w:type="dxa"/>
            <w:shd w:val="clear" w:color="auto" w:fill="A6A6A6" w:themeFill="background1" w:themeFillShade="A6"/>
          </w:tcPr>
          <w:p w14:paraId="2C89761C" w14:textId="77777777" w:rsidR="002F72AD" w:rsidRPr="002F72AD" w:rsidRDefault="002F72AD" w:rsidP="002F72AD">
            <w:pPr>
              <w:spacing w:after="60" w:line="240" w:lineRule="auto"/>
              <w:jc w:val="center"/>
              <w:rPr>
                <w:rFonts w:eastAsia="Georgia" w:cs="Georgia"/>
                <w:b/>
                <w:bCs/>
                <w:color w:val="FFFFFF" w:themeColor="background1"/>
                <w:sz w:val="18"/>
                <w:szCs w:val="18"/>
              </w:rPr>
            </w:pPr>
            <w:r w:rsidRPr="002F72AD">
              <w:rPr>
                <w:rFonts w:eastAsia="Georgia" w:cs="Georgia"/>
                <w:b/>
                <w:bCs/>
                <w:color w:val="FFFFFF" w:themeColor="background1"/>
                <w:sz w:val="18"/>
                <w:szCs w:val="18"/>
              </w:rPr>
              <w:t xml:space="preserve">Objets des partenariats et synergies </w:t>
            </w:r>
          </w:p>
        </w:tc>
      </w:tr>
      <w:tr w:rsidR="002F72AD" w:rsidRPr="002F72AD" w14:paraId="4274A45C" w14:textId="77777777" w:rsidTr="51A76089">
        <w:trPr>
          <w:jc w:val="center"/>
        </w:trPr>
        <w:tc>
          <w:tcPr>
            <w:tcW w:w="9210" w:type="dxa"/>
            <w:gridSpan w:val="3"/>
            <w:shd w:val="clear" w:color="auto" w:fill="DEEAF6" w:themeFill="accent1" w:themeFillTint="33"/>
            <w:vAlign w:val="center"/>
          </w:tcPr>
          <w:p w14:paraId="736345AB" w14:textId="77777777" w:rsidR="002F72AD" w:rsidRPr="002F72AD" w:rsidRDefault="002F72AD" w:rsidP="002F72AD">
            <w:pPr>
              <w:spacing w:after="60" w:line="240" w:lineRule="auto"/>
              <w:jc w:val="center"/>
              <w:rPr>
                <w:rFonts w:eastAsia="Georgia" w:cs="Georgia"/>
                <w:b/>
                <w:bCs/>
                <w:sz w:val="18"/>
                <w:szCs w:val="18"/>
              </w:rPr>
            </w:pPr>
            <w:r w:rsidRPr="002F72AD">
              <w:rPr>
                <w:rFonts w:eastAsia="Georgia" w:cs="Georgia"/>
                <w:b/>
                <w:bCs/>
                <w:sz w:val="18"/>
                <w:szCs w:val="18"/>
              </w:rPr>
              <w:t>Autorités provinciales et partenaires institutionnels</w:t>
            </w:r>
          </w:p>
        </w:tc>
      </w:tr>
      <w:tr w:rsidR="002F72AD" w:rsidRPr="002F72AD" w14:paraId="6F85CA55" w14:textId="77777777" w:rsidTr="51A76089">
        <w:trPr>
          <w:trHeight w:val="976"/>
          <w:jc w:val="center"/>
        </w:trPr>
        <w:tc>
          <w:tcPr>
            <w:tcW w:w="1413" w:type="dxa"/>
          </w:tcPr>
          <w:p w14:paraId="0FD2455A" w14:textId="4064EF34" w:rsidR="002F72AD" w:rsidRPr="002F72AD" w:rsidRDefault="0085025E" w:rsidP="002F72AD">
            <w:pPr>
              <w:spacing w:after="60" w:line="240" w:lineRule="auto"/>
              <w:jc w:val="left"/>
              <w:rPr>
                <w:rFonts w:eastAsia="Georgia" w:cs="Georgia"/>
                <w:sz w:val="18"/>
                <w:szCs w:val="18"/>
              </w:rPr>
            </w:pPr>
            <w:r w:rsidRPr="20C06184">
              <w:rPr>
                <w:sz w:val="18"/>
                <w:szCs w:val="18"/>
              </w:rPr>
              <w:t>Intervention COD2202811 – Sortie du programme eau</w:t>
            </w:r>
          </w:p>
        </w:tc>
        <w:tc>
          <w:tcPr>
            <w:tcW w:w="2551" w:type="dxa"/>
          </w:tcPr>
          <w:p w14:paraId="107FE08F" w14:textId="369D579A" w:rsidR="00481015" w:rsidRDefault="00481015" w:rsidP="002F72AD">
            <w:pPr>
              <w:spacing w:after="60" w:line="240" w:lineRule="auto"/>
              <w:rPr>
                <w:rFonts w:eastAsia="Georgia" w:cs="Georgia"/>
                <w:sz w:val="18"/>
                <w:szCs w:val="18"/>
              </w:rPr>
            </w:pPr>
            <w:r>
              <w:rPr>
                <w:rFonts w:eastAsia="Georgia" w:cs="Georgia"/>
                <w:sz w:val="18"/>
                <w:szCs w:val="18"/>
              </w:rPr>
              <w:t xml:space="preserve">Ministère Provincial du Développement Rural </w:t>
            </w:r>
          </w:p>
          <w:p w14:paraId="79A6B49D" w14:textId="4D367228" w:rsidR="00481015" w:rsidRDefault="00481015" w:rsidP="002F72AD">
            <w:pPr>
              <w:spacing w:after="60" w:line="240" w:lineRule="auto"/>
              <w:rPr>
                <w:rFonts w:eastAsia="Georgia" w:cs="Georgia"/>
                <w:sz w:val="18"/>
                <w:szCs w:val="18"/>
              </w:rPr>
            </w:pPr>
            <w:r>
              <w:rPr>
                <w:rFonts w:eastAsia="Georgia" w:cs="Georgia"/>
                <w:sz w:val="18"/>
                <w:szCs w:val="18"/>
              </w:rPr>
              <w:t>Ministère Provincial de l’Electricité et des Ressources Hydrauliques</w:t>
            </w:r>
          </w:p>
          <w:p w14:paraId="7CB88E07" w14:textId="41357652" w:rsidR="00481015" w:rsidRPr="002F72AD" w:rsidRDefault="00481015" w:rsidP="002F72AD">
            <w:pPr>
              <w:spacing w:after="60" w:line="240" w:lineRule="auto"/>
              <w:rPr>
                <w:rFonts w:eastAsia="Georgia" w:cs="Georgia"/>
                <w:sz w:val="18"/>
                <w:szCs w:val="18"/>
              </w:rPr>
            </w:pPr>
            <w:r>
              <w:rPr>
                <w:rFonts w:eastAsia="Georgia" w:cs="Georgia"/>
                <w:sz w:val="18"/>
                <w:szCs w:val="18"/>
              </w:rPr>
              <w:t>Entités Territoriales Décentralisées (ETD)</w:t>
            </w:r>
          </w:p>
        </w:tc>
        <w:tc>
          <w:tcPr>
            <w:tcW w:w="5246" w:type="dxa"/>
          </w:tcPr>
          <w:p w14:paraId="014FDAB4" w14:textId="58D2C8D6" w:rsidR="002F72AD" w:rsidRPr="002F72AD" w:rsidRDefault="00481015" w:rsidP="00481015">
            <w:pPr>
              <w:spacing w:after="60" w:line="240" w:lineRule="auto"/>
              <w:rPr>
                <w:rFonts w:eastAsia="Georgia" w:cs="Georgia"/>
                <w:sz w:val="18"/>
                <w:szCs w:val="18"/>
              </w:rPr>
            </w:pPr>
            <w:r>
              <w:rPr>
                <w:rFonts w:eastAsia="Georgia" w:cs="Georgia"/>
                <w:sz w:val="18"/>
                <w:szCs w:val="18"/>
              </w:rPr>
              <w:t>Coordination et suivi évaluation, dialogue sectoriel</w:t>
            </w:r>
          </w:p>
        </w:tc>
      </w:tr>
      <w:tr w:rsidR="00641721" w14:paraId="400F1B5E" w14:textId="77777777" w:rsidTr="51A76089">
        <w:trPr>
          <w:trHeight w:val="976"/>
          <w:jc w:val="center"/>
        </w:trPr>
        <w:tc>
          <w:tcPr>
            <w:tcW w:w="1413" w:type="dxa"/>
            <w:vMerge w:val="restart"/>
          </w:tcPr>
          <w:p w14:paraId="33969E06" w14:textId="18D2D763" w:rsidR="00641721" w:rsidRPr="00641721" w:rsidRDefault="000D7552" w:rsidP="00641721">
            <w:pPr>
              <w:spacing w:after="60" w:line="240" w:lineRule="auto"/>
              <w:jc w:val="left"/>
              <w:rPr>
                <w:sz w:val="18"/>
                <w:szCs w:val="18"/>
              </w:rPr>
            </w:pPr>
            <w:r w:rsidRPr="20C06184">
              <w:rPr>
                <w:sz w:val="18"/>
                <w:szCs w:val="18"/>
              </w:rPr>
              <w:t xml:space="preserve">Intervention COD2202111 – Agriculture </w:t>
            </w:r>
            <w:r>
              <w:rPr>
                <w:sz w:val="18"/>
                <w:szCs w:val="18"/>
              </w:rPr>
              <w:t>familiale et entreprenariat agricole et rural</w:t>
            </w:r>
          </w:p>
        </w:tc>
        <w:tc>
          <w:tcPr>
            <w:tcW w:w="2551" w:type="dxa"/>
          </w:tcPr>
          <w:p w14:paraId="34390F04" w14:textId="77777777" w:rsidR="00641721" w:rsidRPr="00641721" w:rsidRDefault="00641721" w:rsidP="00641721">
            <w:pPr>
              <w:spacing w:after="60" w:line="240" w:lineRule="auto"/>
              <w:rPr>
                <w:rFonts w:eastAsia="Georgia" w:cs="Georgia"/>
                <w:sz w:val="18"/>
                <w:szCs w:val="18"/>
              </w:rPr>
            </w:pPr>
            <w:r w:rsidRPr="00641721">
              <w:rPr>
                <w:rFonts w:eastAsia="Georgia" w:cs="Georgia"/>
                <w:sz w:val="18"/>
                <w:szCs w:val="18"/>
              </w:rPr>
              <w:t>Inspections Provinciales de l'Agriculture, Pêche, Elevage, et Développement Rural</w:t>
            </w:r>
          </w:p>
        </w:tc>
        <w:tc>
          <w:tcPr>
            <w:tcW w:w="5246" w:type="dxa"/>
          </w:tcPr>
          <w:p w14:paraId="0C01E732" w14:textId="77777777" w:rsidR="00641721" w:rsidRPr="00641721" w:rsidRDefault="00641721" w:rsidP="00641721">
            <w:pPr>
              <w:spacing w:after="60" w:line="240" w:lineRule="auto"/>
              <w:rPr>
                <w:rFonts w:eastAsia="Georgia" w:cs="Georgia"/>
                <w:sz w:val="18"/>
                <w:szCs w:val="18"/>
              </w:rPr>
            </w:pPr>
            <w:r w:rsidRPr="00641721">
              <w:rPr>
                <w:rFonts w:eastAsia="Georgia" w:cs="Georgia"/>
                <w:sz w:val="18"/>
                <w:szCs w:val="18"/>
              </w:rPr>
              <w:t>Les Inspections Provinciales sont des institutions de l’administration publique travaillant sous tutelle du Ministère Provincial de l’Agriculture, de la pêche, de l’élevage et du Développement Rural. L’intervention visera à appuyer la formation d’un comité sectoriel au sein de ces Inspections Provinciales dans le but de coordonner les partenaires et les interventions autour de la sécurité alimentaire.</w:t>
            </w:r>
          </w:p>
        </w:tc>
      </w:tr>
      <w:tr w:rsidR="00641721" w14:paraId="57025F50" w14:textId="77777777" w:rsidTr="51A76089">
        <w:trPr>
          <w:trHeight w:val="976"/>
          <w:jc w:val="center"/>
        </w:trPr>
        <w:tc>
          <w:tcPr>
            <w:tcW w:w="1413" w:type="dxa"/>
            <w:vMerge/>
          </w:tcPr>
          <w:p w14:paraId="1E99B373" w14:textId="77777777" w:rsidR="00641721" w:rsidRPr="00641721" w:rsidRDefault="00641721" w:rsidP="00641721">
            <w:pPr>
              <w:spacing w:after="60" w:line="240" w:lineRule="auto"/>
              <w:jc w:val="left"/>
              <w:rPr>
                <w:sz w:val="18"/>
                <w:szCs w:val="18"/>
              </w:rPr>
            </w:pPr>
          </w:p>
        </w:tc>
        <w:tc>
          <w:tcPr>
            <w:tcW w:w="2551" w:type="dxa"/>
          </w:tcPr>
          <w:p w14:paraId="09861580" w14:textId="77777777" w:rsidR="00641721" w:rsidRPr="00641721" w:rsidRDefault="00641721" w:rsidP="00641721">
            <w:pPr>
              <w:spacing w:after="60" w:line="240" w:lineRule="auto"/>
              <w:rPr>
                <w:rFonts w:eastAsia="Georgia" w:cs="Georgia"/>
                <w:sz w:val="18"/>
                <w:szCs w:val="18"/>
              </w:rPr>
            </w:pPr>
            <w:r w:rsidRPr="00641721">
              <w:rPr>
                <w:rFonts w:eastAsia="Georgia" w:cs="Georgia"/>
                <w:sz w:val="18"/>
                <w:szCs w:val="18"/>
              </w:rPr>
              <w:t>Institut National pour l’Etude et la Recherche Agronomique (INERA)</w:t>
            </w:r>
          </w:p>
        </w:tc>
        <w:tc>
          <w:tcPr>
            <w:tcW w:w="5246" w:type="dxa"/>
          </w:tcPr>
          <w:p w14:paraId="77F3975A" w14:textId="77777777" w:rsidR="00641721" w:rsidRPr="00641721" w:rsidRDefault="00641721" w:rsidP="00641721">
            <w:pPr>
              <w:spacing w:after="60" w:line="240" w:lineRule="auto"/>
              <w:rPr>
                <w:rFonts w:eastAsia="Georgia" w:cs="Georgia"/>
                <w:sz w:val="18"/>
                <w:szCs w:val="18"/>
              </w:rPr>
            </w:pPr>
            <w:r w:rsidRPr="00641721">
              <w:rPr>
                <w:rFonts w:eastAsia="Georgia" w:cs="Georgia"/>
                <w:sz w:val="18"/>
                <w:szCs w:val="18"/>
              </w:rPr>
              <w:t>L’INERA a pour mandat la programmation, la coordination et le suivi de toutes les activités de recherche agricole et forestière sur toute l’étendue nationale de la RDC. Des synergies potentielles sont à identifier autour de la capitalisation et dissémination des meilleures pratiques agroécologiques ainsi qu’autour du développement d’innovations technologiques agricoles.</w:t>
            </w:r>
          </w:p>
        </w:tc>
      </w:tr>
      <w:tr w:rsidR="00641721" w14:paraId="31278569" w14:textId="77777777" w:rsidTr="51A76089">
        <w:trPr>
          <w:trHeight w:val="976"/>
          <w:jc w:val="center"/>
        </w:trPr>
        <w:tc>
          <w:tcPr>
            <w:tcW w:w="1413" w:type="dxa"/>
            <w:vMerge/>
          </w:tcPr>
          <w:p w14:paraId="110F7794" w14:textId="77777777" w:rsidR="00641721" w:rsidRPr="00641721" w:rsidRDefault="00641721" w:rsidP="00641721">
            <w:pPr>
              <w:spacing w:after="60" w:line="240" w:lineRule="auto"/>
              <w:jc w:val="left"/>
              <w:rPr>
                <w:sz w:val="18"/>
                <w:szCs w:val="18"/>
              </w:rPr>
            </w:pPr>
          </w:p>
        </w:tc>
        <w:tc>
          <w:tcPr>
            <w:tcW w:w="2551" w:type="dxa"/>
          </w:tcPr>
          <w:p w14:paraId="196B1161" w14:textId="77777777" w:rsidR="00641721" w:rsidRPr="00641721" w:rsidRDefault="00641721" w:rsidP="00641721">
            <w:pPr>
              <w:spacing w:after="60" w:line="240" w:lineRule="auto"/>
              <w:rPr>
                <w:rFonts w:eastAsia="Georgia" w:cs="Georgia"/>
                <w:sz w:val="18"/>
                <w:szCs w:val="18"/>
              </w:rPr>
            </w:pPr>
            <w:r w:rsidRPr="00641721">
              <w:rPr>
                <w:rFonts w:eastAsia="Georgia" w:cs="Georgia"/>
                <w:sz w:val="18"/>
                <w:szCs w:val="18"/>
              </w:rPr>
              <w:t>Ministère du Plan/Ministère de la Défense</w:t>
            </w:r>
          </w:p>
        </w:tc>
        <w:tc>
          <w:tcPr>
            <w:tcW w:w="5246" w:type="dxa"/>
          </w:tcPr>
          <w:p w14:paraId="3B867AF3" w14:textId="77777777" w:rsidR="00641721" w:rsidRPr="00641721" w:rsidRDefault="00641721" w:rsidP="00641721">
            <w:pPr>
              <w:spacing w:after="60" w:line="240" w:lineRule="auto"/>
              <w:rPr>
                <w:rFonts w:eastAsia="Georgia" w:cs="Georgia"/>
                <w:sz w:val="18"/>
                <w:szCs w:val="18"/>
              </w:rPr>
            </w:pPr>
            <w:r w:rsidRPr="00641721">
              <w:rPr>
                <w:rFonts w:eastAsia="Georgia" w:cs="Georgia"/>
                <w:sz w:val="18"/>
                <w:szCs w:val="18"/>
              </w:rPr>
              <w:t>La Stratégie Internationale de Soutien à la Sécurité et la Stabilisation stratégie (I4S) et le Programme de Désarmement, Démobilisation, Relèvement Communautaire et Stabilisation (P-DDRCS) ont comme objectif la stabilisation de l’Est de la République Démocratique du Congo en améliorant l’environnement sécuritaire et en restaurant l’autorité de l’Etat dans les zones autrefois contrôlées par les groupes armés, en facilitant le retour et la réintégration des personnes déplacées et réfugiées, et en accélérant la relance des activités économiques. La stratégie I4S est pilotée par le Ministère du Plan et le P-DDRCS par le Ministère de la Défense.</w:t>
            </w:r>
          </w:p>
        </w:tc>
      </w:tr>
      <w:tr w:rsidR="00641721" w14:paraId="4AAC2085" w14:textId="77777777" w:rsidTr="51A76089">
        <w:trPr>
          <w:trHeight w:val="976"/>
          <w:jc w:val="center"/>
        </w:trPr>
        <w:tc>
          <w:tcPr>
            <w:tcW w:w="1413" w:type="dxa"/>
          </w:tcPr>
          <w:p w14:paraId="3FAF3073" w14:textId="5761028B" w:rsidR="00641721" w:rsidRPr="00641721" w:rsidRDefault="00D73283" w:rsidP="00641721">
            <w:pPr>
              <w:spacing w:after="60" w:line="240" w:lineRule="auto"/>
              <w:jc w:val="left"/>
              <w:rPr>
                <w:sz w:val="18"/>
                <w:szCs w:val="18"/>
              </w:rPr>
            </w:pPr>
            <w:r w:rsidRPr="00D73283">
              <w:rPr>
                <w:sz w:val="18"/>
                <w:szCs w:val="18"/>
              </w:rPr>
              <w:t>Activités de Jeunesse, conscience culturelle et sociale</w:t>
            </w:r>
          </w:p>
        </w:tc>
        <w:tc>
          <w:tcPr>
            <w:tcW w:w="2551" w:type="dxa"/>
          </w:tcPr>
          <w:p w14:paraId="3EE28A6A" w14:textId="77777777" w:rsidR="00641721" w:rsidRPr="00641721" w:rsidRDefault="00641721" w:rsidP="7D902ADD">
            <w:pPr>
              <w:spacing w:after="0"/>
              <w:rPr>
                <w:rFonts w:eastAsia="Calibri" w:cs="Arial"/>
                <w:szCs w:val="21"/>
              </w:rPr>
            </w:pPr>
            <w:r w:rsidRPr="51962D69">
              <w:rPr>
                <w:rFonts w:eastAsia="Georgia" w:cs="Georgia"/>
                <w:sz w:val="18"/>
                <w:szCs w:val="18"/>
              </w:rPr>
              <w:t xml:space="preserve">Division provinciale des Arts, de la culture et du patrimoine </w:t>
            </w:r>
          </w:p>
          <w:p w14:paraId="143383C5" w14:textId="54CF5BF5" w:rsidR="51962D69" w:rsidRDefault="51962D69" w:rsidP="51962D69">
            <w:pPr>
              <w:spacing w:after="0"/>
              <w:rPr>
                <w:rFonts w:eastAsia="Georgia" w:cs="Georgia"/>
                <w:sz w:val="18"/>
                <w:szCs w:val="18"/>
              </w:rPr>
            </w:pPr>
          </w:p>
          <w:p w14:paraId="13E4C7CC" w14:textId="63D2063C" w:rsidR="00641721" w:rsidRPr="00641721" w:rsidRDefault="00641721" w:rsidP="7D902ADD">
            <w:pPr>
              <w:spacing w:after="0"/>
              <w:rPr>
                <w:rFonts w:eastAsia="Calibri" w:cs="Arial"/>
                <w:szCs w:val="21"/>
              </w:rPr>
            </w:pPr>
            <w:r w:rsidRPr="51962D69">
              <w:rPr>
                <w:rFonts w:eastAsia="Georgia" w:cs="Georgia"/>
                <w:sz w:val="18"/>
                <w:szCs w:val="18"/>
              </w:rPr>
              <w:t xml:space="preserve">Division provinciale de la Jeunesse </w:t>
            </w:r>
          </w:p>
          <w:p w14:paraId="3395F660" w14:textId="2981E44E" w:rsidR="51962D69" w:rsidRDefault="51962D69" w:rsidP="51962D69">
            <w:pPr>
              <w:spacing w:after="0"/>
              <w:rPr>
                <w:rFonts w:eastAsia="Georgia" w:cs="Georgia"/>
                <w:sz w:val="18"/>
                <w:szCs w:val="18"/>
              </w:rPr>
            </w:pPr>
          </w:p>
          <w:p w14:paraId="4AD194EE" w14:textId="313F3E25" w:rsidR="00641721" w:rsidRPr="00641721" w:rsidRDefault="00641721" w:rsidP="7D902ADD">
            <w:pPr>
              <w:spacing w:after="0"/>
              <w:rPr>
                <w:rFonts w:eastAsia="Calibri" w:cs="Arial"/>
                <w:szCs w:val="21"/>
              </w:rPr>
            </w:pPr>
            <w:r w:rsidRPr="51962D69">
              <w:rPr>
                <w:rFonts w:eastAsia="Georgia" w:cs="Georgia"/>
                <w:sz w:val="18"/>
                <w:szCs w:val="18"/>
              </w:rPr>
              <w:t xml:space="preserve">Division provinciale des Sports et Loisirs </w:t>
            </w:r>
          </w:p>
        </w:tc>
        <w:tc>
          <w:tcPr>
            <w:tcW w:w="5246" w:type="dxa"/>
          </w:tcPr>
          <w:p w14:paraId="654B54A9" w14:textId="77777777" w:rsidR="00641721" w:rsidRPr="00641721" w:rsidRDefault="00641721" w:rsidP="7D902ADD">
            <w:pPr>
              <w:spacing w:before="120" w:after="0" w:line="259" w:lineRule="auto"/>
              <w:rPr>
                <w:rFonts w:eastAsia="Calibri" w:cs="Arial"/>
                <w:szCs w:val="21"/>
              </w:rPr>
            </w:pPr>
            <w:r w:rsidRPr="7D902ADD">
              <w:rPr>
                <w:rFonts w:eastAsia="Georgia" w:cs="Georgia"/>
                <w:sz w:val="18"/>
                <w:szCs w:val="18"/>
              </w:rPr>
              <w:t xml:space="preserve">Gouvernance sectorielle </w:t>
            </w:r>
          </w:p>
          <w:p w14:paraId="15FBCE4F" w14:textId="77777777" w:rsidR="00641721" w:rsidRPr="00641721" w:rsidRDefault="00641721" w:rsidP="7D902ADD">
            <w:pPr>
              <w:spacing w:before="120" w:after="0" w:line="259" w:lineRule="auto"/>
              <w:rPr>
                <w:rFonts w:eastAsia="Calibri" w:cs="Arial"/>
                <w:szCs w:val="21"/>
              </w:rPr>
            </w:pPr>
            <w:r w:rsidRPr="7D902ADD">
              <w:rPr>
                <w:rFonts w:eastAsia="Georgia" w:cs="Georgia"/>
                <w:sz w:val="18"/>
                <w:szCs w:val="18"/>
              </w:rPr>
              <w:t xml:space="preserve">Dialogue et partage d’information </w:t>
            </w:r>
          </w:p>
          <w:p w14:paraId="78266A4A" w14:textId="77777777" w:rsidR="00641721" w:rsidRPr="00641721" w:rsidRDefault="00641721" w:rsidP="7D902ADD">
            <w:pPr>
              <w:spacing w:before="120" w:after="0" w:line="259" w:lineRule="auto"/>
              <w:rPr>
                <w:rFonts w:eastAsia="Calibri" w:cs="Arial"/>
                <w:szCs w:val="21"/>
              </w:rPr>
            </w:pPr>
            <w:r w:rsidRPr="7D902ADD">
              <w:rPr>
                <w:rFonts w:eastAsia="Georgia" w:cs="Georgia"/>
                <w:sz w:val="18"/>
                <w:szCs w:val="18"/>
              </w:rPr>
              <w:t xml:space="preserve">Représentation et consultation sectorielle </w:t>
            </w:r>
          </w:p>
          <w:p w14:paraId="664900F8" w14:textId="4CC8E7B3" w:rsidR="7D902ADD" w:rsidRDefault="7D902ADD" w:rsidP="7D902ADD">
            <w:pPr>
              <w:spacing w:after="0"/>
              <w:rPr>
                <w:rFonts w:eastAsia="Georgia" w:cs="Georgia"/>
                <w:sz w:val="18"/>
                <w:szCs w:val="18"/>
              </w:rPr>
            </w:pPr>
          </w:p>
          <w:p w14:paraId="74C87E8F" w14:textId="77777777" w:rsidR="00641721" w:rsidRPr="00641721" w:rsidRDefault="00641721" w:rsidP="7D902ADD">
            <w:pPr>
              <w:spacing w:after="0"/>
              <w:rPr>
                <w:rFonts w:eastAsia="Calibri" w:cs="Arial"/>
                <w:szCs w:val="21"/>
              </w:rPr>
            </w:pPr>
            <w:r w:rsidRPr="7D902ADD">
              <w:rPr>
                <w:rFonts w:eastAsia="Georgia" w:cs="Georgia"/>
                <w:sz w:val="18"/>
                <w:szCs w:val="18"/>
              </w:rPr>
              <w:t>Autorisation d’organisation d’évènement et sécurité</w:t>
            </w:r>
          </w:p>
        </w:tc>
      </w:tr>
      <w:tr w:rsidR="002F72AD" w:rsidRPr="002F72AD" w14:paraId="49D1F40B" w14:textId="77777777" w:rsidTr="51A76089">
        <w:trPr>
          <w:trHeight w:val="194"/>
          <w:jc w:val="center"/>
        </w:trPr>
        <w:tc>
          <w:tcPr>
            <w:tcW w:w="9210" w:type="dxa"/>
            <w:gridSpan w:val="3"/>
            <w:shd w:val="clear" w:color="auto" w:fill="DEEAF6" w:themeFill="accent1" w:themeFillTint="33"/>
            <w:vAlign w:val="center"/>
          </w:tcPr>
          <w:p w14:paraId="47956860" w14:textId="77777777" w:rsidR="002F72AD" w:rsidRPr="002F72AD" w:rsidRDefault="002F72AD" w:rsidP="002F72AD">
            <w:pPr>
              <w:spacing w:after="60" w:line="240" w:lineRule="auto"/>
              <w:jc w:val="center"/>
              <w:rPr>
                <w:rFonts w:eastAsia="Georgia" w:cs="Georgia"/>
                <w:b/>
                <w:bCs/>
                <w:sz w:val="18"/>
                <w:szCs w:val="18"/>
              </w:rPr>
            </w:pPr>
            <w:r w:rsidRPr="002F72AD">
              <w:rPr>
                <w:rFonts w:eastAsia="Georgia" w:cs="Georgia"/>
                <w:b/>
                <w:bCs/>
                <w:sz w:val="18"/>
                <w:szCs w:val="18"/>
              </w:rPr>
              <w:t>Autres acteurs publics, société civile et secteur privé</w:t>
            </w:r>
          </w:p>
        </w:tc>
      </w:tr>
      <w:tr w:rsidR="0085025E" w14:paraId="4FEADBD6" w14:textId="77777777" w:rsidTr="51A76089">
        <w:trPr>
          <w:trHeight w:val="56"/>
          <w:jc w:val="center"/>
        </w:trPr>
        <w:tc>
          <w:tcPr>
            <w:tcW w:w="1413" w:type="dxa"/>
          </w:tcPr>
          <w:p w14:paraId="720EA100" w14:textId="0CF5DA01" w:rsidR="0085025E" w:rsidRPr="00D46C5A" w:rsidRDefault="0085025E" w:rsidP="0085025E">
            <w:pPr>
              <w:spacing w:after="0"/>
              <w:jc w:val="left"/>
              <w:rPr>
                <w:sz w:val="18"/>
                <w:szCs w:val="18"/>
              </w:rPr>
            </w:pPr>
            <w:r w:rsidRPr="20C06184">
              <w:rPr>
                <w:sz w:val="18"/>
                <w:szCs w:val="18"/>
              </w:rPr>
              <w:t>Intervention COD2202811 – Sortie du programme eau</w:t>
            </w:r>
          </w:p>
        </w:tc>
        <w:tc>
          <w:tcPr>
            <w:tcW w:w="2551" w:type="dxa"/>
          </w:tcPr>
          <w:p w14:paraId="36437017" w14:textId="16CDB88D" w:rsidR="0085025E" w:rsidRPr="00D46C5A" w:rsidRDefault="0085025E" w:rsidP="0085025E">
            <w:pPr>
              <w:spacing w:after="0"/>
              <w:jc w:val="left"/>
              <w:rPr>
                <w:sz w:val="18"/>
                <w:szCs w:val="18"/>
              </w:rPr>
            </w:pPr>
            <w:r>
              <w:rPr>
                <w:sz w:val="18"/>
                <w:szCs w:val="18"/>
              </w:rPr>
              <w:t>Association d’Usager de l’Eau (ASUREP)</w:t>
            </w:r>
          </w:p>
        </w:tc>
        <w:tc>
          <w:tcPr>
            <w:tcW w:w="5246" w:type="dxa"/>
          </w:tcPr>
          <w:p w14:paraId="542FFC32" w14:textId="2F9CE1EC" w:rsidR="0085025E" w:rsidRPr="00D46C5A" w:rsidRDefault="43C3A695" w:rsidP="0085025E">
            <w:pPr>
              <w:spacing w:after="0"/>
              <w:rPr>
                <w:sz w:val="18"/>
                <w:szCs w:val="18"/>
              </w:rPr>
            </w:pPr>
            <w:r w:rsidRPr="51A76089">
              <w:rPr>
                <w:sz w:val="18"/>
                <w:szCs w:val="18"/>
              </w:rPr>
              <w:t>Installation, suivi, entretien et maintenance des réseaux d’eau</w:t>
            </w:r>
          </w:p>
        </w:tc>
      </w:tr>
      <w:tr w:rsidR="00AF7198" w14:paraId="102D7046" w14:textId="77777777" w:rsidTr="51A76089">
        <w:trPr>
          <w:trHeight w:val="56"/>
          <w:jc w:val="center"/>
        </w:trPr>
        <w:tc>
          <w:tcPr>
            <w:tcW w:w="1413" w:type="dxa"/>
            <w:vMerge w:val="restart"/>
          </w:tcPr>
          <w:p w14:paraId="78D3E492" w14:textId="1C2CF888" w:rsidR="00AF7198" w:rsidRPr="00FB76AA" w:rsidRDefault="00AF7198" w:rsidP="0085025E">
            <w:pPr>
              <w:spacing w:after="0"/>
              <w:jc w:val="left"/>
              <w:rPr>
                <w:color w:val="auto"/>
                <w:sz w:val="18"/>
                <w:szCs w:val="18"/>
              </w:rPr>
            </w:pPr>
            <w:r w:rsidRPr="20C06184">
              <w:rPr>
                <w:sz w:val="18"/>
                <w:szCs w:val="18"/>
              </w:rPr>
              <w:t xml:space="preserve">Intervention COD2202111 – Agriculture </w:t>
            </w:r>
            <w:r>
              <w:rPr>
                <w:sz w:val="18"/>
                <w:szCs w:val="18"/>
              </w:rPr>
              <w:t>familiale et entreprenariat agricole et rural</w:t>
            </w:r>
          </w:p>
        </w:tc>
        <w:tc>
          <w:tcPr>
            <w:tcW w:w="2551" w:type="dxa"/>
          </w:tcPr>
          <w:p w14:paraId="73F4A235" w14:textId="00848A23" w:rsidR="00AF7198" w:rsidRPr="00D46C5A" w:rsidRDefault="00AF7198" w:rsidP="0085025E">
            <w:pPr>
              <w:spacing w:after="0"/>
              <w:jc w:val="left"/>
              <w:rPr>
                <w:sz w:val="18"/>
                <w:szCs w:val="18"/>
              </w:rPr>
            </w:pPr>
            <w:r w:rsidRPr="00D46C5A">
              <w:rPr>
                <w:sz w:val="18"/>
                <w:szCs w:val="18"/>
              </w:rPr>
              <w:t>Alliance Agri-Congo</w:t>
            </w:r>
          </w:p>
        </w:tc>
        <w:tc>
          <w:tcPr>
            <w:tcW w:w="5246" w:type="dxa"/>
          </w:tcPr>
          <w:p w14:paraId="2634147D" w14:textId="4EC83967" w:rsidR="00AF7198" w:rsidRPr="00D46C5A" w:rsidRDefault="00AF7198" w:rsidP="67556B4F">
            <w:pPr>
              <w:spacing w:after="0"/>
              <w:rPr>
                <w:sz w:val="18"/>
                <w:szCs w:val="18"/>
              </w:rPr>
            </w:pPr>
            <w:r w:rsidRPr="00D46C5A">
              <w:rPr>
                <w:sz w:val="18"/>
                <w:szCs w:val="18"/>
              </w:rPr>
              <w:t xml:space="preserve">L’alliance Agri Congo est une plate-forme ouverte de 17 </w:t>
            </w:r>
            <w:proofErr w:type="spellStart"/>
            <w:r w:rsidRPr="00D46C5A">
              <w:rPr>
                <w:sz w:val="18"/>
                <w:szCs w:val="18"/>
              </w:rPr>
              <w:t>ONGs</w:t>
            </w:r>
            <w:proofErr w:type="spellEnd"/>
            <w:r w:rsidRPr="00D46C5A">
              <w:rPr>
                <w:sz w:val="18"/>
                <w:szCs w:val="18"/>
              </w:rPr>
              <w:t xml:space="preserve"> belges actives dans le secteur agricole en RDC et visant la promotion du mouvement paysan congolais. Les 6 membres actifs</w:t>
            </w:r>
            <w:r w:rsidRPr="00D46C5A">
              <w:footnoteReference w:id="3"/>
            </w:r>
            <w:r w:rsidR="4BEC5BB7" w:rsidRPr="00D46C5A">
              <w:rPr>
                <w:sz w:val="18"/>
                <w:szCs w:val="18"/>
              </w:rPr>
              <w:t>.</w:t>
            </w:r>
          </w:p>
          <w:p w14:paraId="0AFFBE1F" w14:textId="286D2AF7" w:rsidR="00AF7198" w:rsidRPr="00D46C5A" w:rsidRDefault="00AF7198" w:rsidP="0085025E">
            <w:pPr>
              <w:spacing w:after="0"/>
              <w:rPr>
                <w:sz w:val="18"/>
                <w:szCs w:val="18"/>
              </w:rPr>
            </w:pPr>
            <w:r w:rsidRPr="67556B4F">
              <w:rPr>
                <w:sz w:val="18"/>
                <w:szCs w:val="18"/>
              </w:rPr>
              <w:t xml:space="preserve"> </w:t>
            </w:r>
            <w:proofErr w:type="gramStart"/>
            <w:r w:rsidRPr="67556B4F">
              <w:rPr>
                <w:sz w:val="18"/>
                <w:szCs w:val="18"/>
              </w:rPr>
              <w:t>dans</w:t>
            </w:r>
            <w:proofErr w:type="gramEnd"/>
            <w:r w:rsidRPr="67556B4F">
              <w:rPr>
                <w:sz w:val="18"/>
                <w:szCs w:val="18"/>
              </w:rPr>
              <w:t xml:space="preserve"> la province du Sud Kivu implémentent actuellement un programme de la DGD (Emprise) centré sur l’entreprenariat agricole, et le positionnement des agriculteurs dans les systèmes alimentaires pour assurer leur résilience, ainsi qu’une meilleure souveraineté et sécurité alimentaire.</w:t>
            </w:r>
          </w:p>
        </w:tc>
      </w:tr>
      <w:tr w:rsidR="00AF7198" w14:paraId="13A18E59" w14:textId="77777777" w:rsidTr="51A76089">
        <w:trPr>
          <w:trHeight w:val="415"/>
          <w:jc w:val="center"/>
        </w:trPr>
        <w:tc>
          <w:tcPr>
            <w:tcW w:w="1413" w:type="dxa"/>
            <w:vMerge/>
          </w:tcPr>
          <w:p w14:paraId="3A38EC12" w14:textId="77777777" w:rsidR="00AF7198" w:rsidRPr="00FB76AA" w:rsidRDefault="00AF7198" w:rsidP="005F79E1">
            <w:pPr>
              <w:spacing w:line="240" w:lineRule="auto"/>
              <w:rPr>
                <w:color w:val="auto"/>
                <w:sz w:val="18"/>
                <w:szCs w:val="18"/>
              </w:rPr>
            </w:pPr>
          </w:p>
        </w:tc>
        <w:tc>
          <w:tcPr>
            <w:tcW w:w="2551" w:type="dxa"/>
          </w:tcPr>
          <w:p w14:paraId="34C542AF" w14:textId="54B0A232" w:rsidR="00AF7198" w:rsidRPr="00D46C5A" w:rsidRDefault="00AF7198" w:rsidP="005F79E1">
            <w:pPr>
              <w:spacing w:after="0"/>
              <w:jc w:val="left"/>
              <w:rPr>
                <w:sz w:val="18"/>
                <w:szCs w:val="18"/>
              </w:rPr>
            </w:pPr>
            <w:proofErr w:type="spellStart"/>
            <w:r w:rsidRPr="00D46C5A">
              <w:rPr>
                <w:sz w:val="18"/>
                <w:szCs w:val="18"/>
              </w:rPr>
              <w:t>OneCGIAR</w:t>
            </w:r>
            <w:proofErr w:type="spellEnd"/>
          </w:p>
        </w:tc>
        <w:tc>
          <w:tcPr>
            <w:tcW w:w="5246" w:type="dxa"/>
          </w:tcPr>
          <w:p w14:paraId="0E9C0CBE" w14:textId="6CB4A487" w:rsidR="00AF7198" w:rsidRPr="00D46C5A" w:rsidRDefault="00AF7198" w:rsidP="005F79E1">
            <w:pPr>
              <w:spacing w:after="0"/>
              <w:rPr>
                <w:sz w:val="18"/>
                <w:szCs w:val="18"/>
              </w:rPr>
            </w:pPr>
            <w:r w:rsidRPr="00D46C5A">
              <w:rPr>
                <w:sz w:val="18"/>
                <w:szCs w:val="18"/>
              </w:rPr>
              <w:t xml:space="preserve">Désormais rassemblées officiellement sous l’entité </w:t>
            </w:r>
            <w:proofErr w:type="spellStart"/>
            <w:r w:rsidRPr="00D46C5A">
              <w:rPr>
                <w:sz w:val="18"/>
                <w:szCs w:val="18"/>
              </w:rPr>
              <w:t>OneCGIAR</w:t>
            </w:r>
            <w:proofErr w:type="spellEnd"/>
            <w:r w:rsidRPr="00D46C5A">
              <w:rPr>
                <w:sz w:val="18"/>
                <w:szCs w:val="18"/>
              </w:rPr>
              <w:t xml:space="preserve">, il existe plusieurs centres CGIAR actifs dans la province ayant comme mandat commun d’éradiquer la faim et pauvreté tout en limitant les atteintes à l’environnement. Les deux centres les plus importants sont l’Institut International d’Agriculture Tropicale (IITA) et l’Alliance </w:t>
            </w:r>
            <w:proofErr w:type="spellStart"/>
            <w:r w:rsidRPr="00D46C5A">
              <w:rPr>
                <w:sz w:val="18"/>
                <w:szCs w:val="18"/>
              </w:rPr>
              <w:t>Bioversity</w:t>
            </w:r>
            <w:proofErr w:type="spellEnd"/>
            <w:r w:rsidRPr="00D46C5A">
              <w:rPr>
                <w:sz w:val="18"/>
                <w:szCs w:val="18"/>
              </w:rPr>
              <w:t xml:space="preserve">-CIAT. </w:t>
            </w:r>
            <w:r w:rsidR="009B0D71" w:rsidRPr="00D46C5A">
              <w:rPr>
                <w:sz w:val="18"/>
                <w:szCs w:val="18"/>
              </w:rPr>
              <w:t>L’IITA travaille</w:t>
            </w:r>
            <w:r w:rsidRPr="00D46C5A">
              <w:rPr>
                <w:sz w:val="18"/>
                <w:szCs w:val="18"/>
              </w:rPr>
              <w:t xml:space="preserve"> sur l’augmentation de la productivité à travers le développement d’innovations technologiques agricoles et a établi dans la province l’un des plus grands centres de recherche agricoles du continent. L’Alliance </w:t>
            </w:r>
            <w:proofErr w:type="spellStart"/>
            <w:r w:rsidRPr="00D46C5A">
              <w:rPr>
                <w:sz w:val="18"/>
                <w:szCs w:val="18"/>
              </w:rPr>
              <w:t>Bioversity</w:t>
            </w:r>
            <w:proofErr w:type="spellEnd"/>
            <w:r w:rsidRPr="00D46C5A">
              <w:rPr>
                <w:sz w:val="18"/>
                <w:szCs w:val="18"/>
              </w:rPr>
              <w:t xml:space="preserve">-CIAT focalise son attention sur le développement de semences </w:t>
            </w:r>
            <w:proofErr w:type="spellStart"/>
            <w:r w:rsidRPr="00D46C5A">
              <w:rPr>
                <w:sz w:val="18"/>
                <w:szCs w:val="18"/>
              </w:rPr>
              <w:t>biofortifiées</w:t>
            </w:r>
            <w:proofErr w:type="spellEnd"/>
            <w:r w:rsidRPr="00D46C5A">
              <w:rPr>
                <w:sz w:val="18"/>
                <w:szCs w:val="18"/>
              </w:rPr>
              <w:t xml:space="preserve"> et la conservation des variétés culturales à travers son programme Harvest Plus.</w:t>
            </w:r>
          </w:p>
        </w:tc>
      </w:tr>
      <w:tr w:rsidR="00AF7198" w14:paraId="7A21DE20" w14:textId="77777777" w:rsidTr="51A76089">
        <w:trPr>
          <w:trHeight w:val="56"/>
          <w:jc w:val="center"/>
        </w:trPr>
        <w:tc>
          <w:tcPr>
            <w:tcW w:w="1413" w:type="dxa"/>
            <w:vMerge/>
          </w:tcPr>
          <w:p w14:paraId="37DE9E16" w14:textId="77777777" w:rsidR="00AF7198" w:rsidRPr="00FB76AA" w:rsidRDefault="00AF7198" w:rsidP="00CF7948">
            <w:pPr>
              <w:spacing w:line="240" w:lineRule="auto"/>
              <w:rPr>
                <w:color w:val="auto"/>
                <w:sz w:val="18"/>
                <w:szCs w:val="18"/>
              </w:rPr>
            </w:pPr>
          </w:p>
        </w:tc>
        <w:tc>
          <w:tcPr>
            <w:tcW w:w="2551" w:type="dxa"/>
          </w:tcPr>
          <w:p w14:paraId="72637CD8" w14:textId="7546037B" w:rsidR="00AF7198" w:rsidRPr="00D46C5A" w:rsidRDefault="00AF7198" w:rsidP="00CF7948">
            <w:pPr>
              <w:spacing w:after="0"/>
              <w:jc w:val="left"/>
              <w:rPr>
                <w:sz w:val="18"/>
                <w:szCs w:val="18"/>
              </w:rPr>
            </w:pPr>
            <w:r>
              <w:rPr>
                <w:sz w:val="18"/>
                <w:szCs w:val="18"/>
              </w:rPr>
              <w:t>Les banques et instituts de microfinances</w:t>
            </w:r>
          </w:p>
        </w:tc>
        <w:tc>
          <w:tcPr>
            <w:tcW w:w="5246" w:type="dxa"/>
          </w:tcPr>
          <w:p w14:paraId="6DB955EA" w14:textId="5BE1317E" w:rsidR="00AF7198" w:rsidRPr="00D46C5A" w:rsidRDefault="00AF7198" w:rsidP="00CF7948">
            <w:pPr>
              <w:spacing w:after="0"/>
              <w:rPr>
                <w:sz w:val="18"/>
                <w:szCs w:val="18"/>
              </w:rPr>
            </w:pPr>
            <w:r>
              <w:rPr>
                <w:sz w:val="18"/>
                <w:szCs w:val="18"/>
              </w:rPr>
              <w:t>Amélioration de l’offre de services financiers</w:t>
            </w:r>
            <w:r w:rsidRPr="00D46C5A">
              <w:rPr>
                <w:sz w:val="18"/>
                <w:szCs w:val="18"/>
              </w:rPr>
              <w:t xml:space="preserve"> </w:t>
            </w:r>
          </w:p>
        </w:tc>
      </w:tr>
      <w:tr w:rsidR="00AF7198" w14:paraId="7170185F" w14:textId="77777777" w:rsidTr="51A76089">
        <w:trPr>
          <w:trHeight w:val="56"/>
          <w:jc w:val="center"/>
        </w:trPr>
        <w:tc>
          <w:tcPr>
            <w:tcW w:w="1413" w:type="dxa"/>
            <w:vMerge/>
          </w:tcPr>
          <w:p w14:paraId="00537607" w14:textId="77777777" w:rsidR="00AF7198" w:rsidRPr="00FB76AA" w:rsidRDefault="00AF7198" w:rsidP="00CF7948">
            <w:pPr>
              <w:spacing w:line="240" w:lineRule="auto"/>
              <w:rPr>
                <w:color w:val="auto"/>
                <w:sz w:val="18"/>
                <w:szCs w:val="18"/>
              </w:rPr>
            </w:pPr>
          </w:p>
        </w:tc>
        <w:tc>
          <w:tcPr>
            <w:tcW w:w="2551" w:type="dxa"/>
          </w:tcPr>
          <w:p w14:paraId="1CE39C86" w14:textId="1B3609AE" w:rsidR="00AF7198" w:rsidRPr="00D46C5A" w:rsidRDefault="00AF7198" w:rsidP="00CF7948">
            <w:pPr>
              <w:spacing w:after="0"/>
              <w:jc w:val="left"/>
              <w:rPr>
                <w:sz w:val="18"/>
                <w:szCs w:val="18"/>
              </w:rPr>
            </w:pPr>
            <w:r>
              <w:rPr>
                <w:sz w:val="18"/>
                <w:szCs w:val="18"/>
              </w:rPr>
              <w:t>Les incubateurs</w:t>
            </w:r>
          </w:p>
        </w:tc>
        <w:tc>
          <w:tcPr>
            <w:tcW w:w="5246" w:type="dxa"/>
          </w:tcPr>
          <w:p w14:paraId="62F87A13" w14:textId="24012FFD" w:rsidR="00AF7198" w:rsidRPr="00D46C5A" w:rsidRDefault="00AF7198" w:rsidP="00CF7948">
            <w:pPr>
              <w:spacing w:after="0"/>
              <w:rPr>
                <w:sz w:val="18"/>
                <w:szCs w:val="18"/>
              </w:rPr>
            </w:pPr>
            <w:r>
              <w:rPr>
                <w:sz w:val="18"/>
                <w:szCs w:val="18"/>
              </w:rPr>
              <w:t>Amélioration des parcours et services d’accompagnement des entrepreneurs</w:t>
            </w:r>
          </w:p>
        </w:tc>
      </w:tr>
      <w:tr w:rsidR="00AF7198" w14:paraId="6A4D2EA7" w14:textId="77777777" w:rsidTr="51A76089">
        <w:trPr>
          <w:trHeight w:val="56"/>
          <w:jc w:val="center"/>
        </w:trPr>
        <w:tc>
          <w:tcPr>
            <w:tcW w:w="1413" w:type="dxa"/>
            <w:vMerge/>
          </w:tcPr>
          <w:p w14:paraId="56B2219C" w14:textId="77777777" w:rsidR="00AF7198" w:rsidRPr="00FB76AA" w:rsidRDefault="00AF7198" w:rsidP="00CF7948">
            <w:pPr>
              <w:spacing w:line="240" w:lineRule="auto"/>
              <w:rPr>
                <w:color w:val="auto"/>
                <w:sz w:val="18"/>
                <w:szCs w:val="18"/>
              </w:rPr>
            </w:pPr>
          </w:p>
        </w:tc>
        <w:tc>
          <w:tcPr>
            <w:tcW w:w="2551" w:type="dxa"/>
          </w:tcPr>
          <w:p w14:paraId="0AC03DBC" w14:textId="506DA45A" w:rsidR="00AF7198" w:rsidRDefault="00AF7198" w:rsidP="00CF7948">
            <w:pPr>
              <w:spacing w:after="0"/>
              <w:jc w:val="left"/>
              <w:rPr>
                <w:sz w:val="18"/>
                <w:szCs w:val="18"/>
              </w:rPr>
            </w:pPr>
            <w:r>
              <w:rPr>
                <w:sz w:val="18"/>
                <w:szCs w:val="18"/>
              </w:rPr>
              <w:t>Les organisations paysannes et leurs représentations, les coopératives</w:t>
            </w:r>
          </w:p>
        </w:tc>
        <w:tc>
          <w:tcPr>
            <w:tcW w:w="5246" w:type="dxa"/>
          </w:tcPr>
          <w:p w14:paraId="0C0D0388" w14:textId="0728D721" w:rsidR="00AF7198" w:rsidRDefault="00AF7198" w:rsidP="00CF7948">
            <w:pPr>
              <w:spacing w:after="0"/>
              <w:rPr>
                <w:sz w:val="18"/>
                <w:szCs w:val="18"/>
              </w:rPr>
            </w:pPr>
            <w:r>
              <w:rPr>
                <w:sz w:val="18"/>
                <w:szCs w:val="18"/>
              </w:rPr>
              <w:t>Capitalisation sur les pratiques agroécologiques, dialogue sectoriel, plaidoyer</w:t>
            </w:r>
          </w:p>
        </w:tc>
      </w:tr>
      <w:tr w:rsidR="00AF7198" w14:paraId="66D0E24B" w14:textId="77777777" w:rsidTr="51A76089">
        <w:trPr>
          <w:trHeight w:val="56"/>
          <w:jc w:val="center"/>
        </w:trPr>
        <w:tc>
          <w:tcPr>
            <w:tcW w:w="1413" w:type="dxa"/>
            <w:vMerge/>
          </w:tcPr>
          <w:p w14:paraId="7C02290F" w14:textId="77777777" w:rsidR="00AF7198" w:rsidRPr="00FB76AA" w:rsidRDefault="00AF7198" w:rsidP="00CF7948">
            <w:pPr>
              <w:spacing w:line="240" w:lineRule="auto"/>
              <w:rPr>
                <w:color w:val="auto"/>
                <w:sz w:val="18"/>
                <w:szCs w:val="18"/>
              </w:rPr>
            </w:pPr>
          </w:p>
        </w:tc>
        <w:tc>
          <w:tcPr>
            <w:tcW w:w="2551" w:type="dxa"/>
          </w:tcPr>
          <w:p w14:paraId="79EE265F" w14:textId="680CDB54" w:rsidR="00AF7198" w:rsidRDefault="00AF7198" w:rsidP="00CF7948">
            <w:pPr>
              <w:spacing w:after="0"/>
              <w:jc w:val="left"/>
              <w:rPr>
                <w:sz w:val="18"/>
                <w:szCs w:val="18"/>
              </w:rPr>
            </w:pPr>
            <w:r>
              <w:rPr>
                <w:sz w:val="18"/>
                <w:szCs w:val="18"/>
              </w:rPr>
              <w:t>Les ONGI</w:t>
            </w:r>
          </w:p>
        </w:tc>
        <w:tc>
          <w:tcPr>
            <w:tcW w:w="5246" w:type="dxa"/>
          </w:tcPr>
          <w:p w14:paraId="40430984" w14:textId="67B44B28" w:rsidR="00AF7198" w:rsidRDefault="00651B4E" w:rsidP="00CF7948">
            <w:pPr>
              <w:spacing w:after="0"/>
              <w:rPr>
                <w:sz w:val="18"/>
                <w:szCs w:val="18"/>
              </w:rPr>
            </w:pPr>
            <w:r>
              <w:rPr>
                <w:sz w:val="18"/>
                <w:szCs w:val="18"/>
              </w:rPr>
              <w:t>Coordination sur les approches.</w:t>
            </w:r>
          </w:p>
        </w:tc>
      </w:tr>
      <w:tr w:rsidR="00D73283" w:rsidRPr="002F72AD" w14:paraId="0749E754" w14:textId="77777777" w:rsidTr="51A76089">
        <w:trPr>
          <w:jc w:val="center"/>
        </w:trPr>
        <w:tc>
          <w:tcPr>
            <w:tcW w:w="1413" w:type="dxa"/>
            <w:vMerge w:val="restart"/>
            <w:shd w:val="clear" w:color="auto" w:fill="FFFFFF" w:themeFill="background1"/>
            <w:vAlign w:val="center"/>
          </w:tcPr>
          <w:p w14:paraId="10D2E7DE" w14:textId="32F34513" w:rsidR="00D73283" w:rsidRPr="002F72AD" w:rsidRDefault="00D73283" w:rsidP="00BE2485">
            <w:pPr>
              <w:spacing w:after="60" w:line="240" w:lineRule="auto"/>
              <w:jc w:val="left"/>
              <w:rPr>
                <w:rFonts w:eastAsia="Georgia" w:cs="Georgia"/>
                <w:sz w:val="18"/>
                <w:szCs w:val="18"/>
              </w:rPr>
            </w:pPr>
            <w:r w:rsidRPr="00D73283">
              <w:rPr>
                <w:sz w:val="18"/>
                <w:szCs w:val="18"/>
              </w:rPr>
              <w:t>Activités de Jeunesse, conscience culturelle et sociale</w:t>
            </w:r>
          </w:p>
        </w:tc>
        <w:tc>
          <w:tcPr>
            <w:tcW w:w="2551" w:type="dxa"/>
            <w:shd w:val="clear" w:color="auto" w:fill="FFFFFF" w:themeFill="background1"/>
          </w:tcPr>
          <w:p w14:paraId="0615FA35" w14:textId="06977A14" w:rsidR="00D73283" w:rsidRPr="002F72AD" w:rsidRDefault="00D73283" w:rsidP="00BE2485">
            <w:pPr>
              <w:spacing w:after="60" w:line="240" w:lineRule="auto"/>
              <w:jc w:val="left"/>
              <w:rPr>
                <w:rFonts w:eastAsia="Georgia" w:cs="Georgia"/>
                <w:szCs w:val="21"/>
              </w:rPr>
            </w:pPr>
            <w:r>
              <w:rPr>
                <w:rFonts w:eastAsia="Georgia" w:cs="Georgia"/>
                <w:sz w:val="18"/>
                <w:szCs w:val="18"/>
              </w:rPr>
              <w:t xml:space="preserve">ONG et </w:t>
            </w:r>
            <w:proofErr w:type="spellStart"/>
            <w:r>
              <w:rPr>
                <w:rFonts w:eastAsia="Georgia" w:cs="Georgia"/>
                <w:sz w:val="18"/>
                <w:szCs w:val="18"/>
              </w:rPr>
              <w:t>asbl</w:t>
            </w:r>
            <w:proofErr w:type="spellEnd"/>
            <w:r>
              <w:rPr>
                <w:rFonts w:eastAsia="Georgia" w:cs="Georgia"/>
                <w:sz w:val="18"/>
                <w:szCs w:val="18"/>
              </w:rPr>
              <w:t xml:space="preserve"> belges (</w:t>
            </w:r>
            <w:proofErr w:type="spellStart"/>
            <w:r w:rsidRPr="004D1A88">
              <w:rPr>
                <w:rFonts w:eastAsia="Georgia" w:cs="Georgia"/>
                <w:sz w:val="18"/>
                <w:szCs w:val="18"/>
              </w:rPr>
              <w:t>A</w:t>
            </w:r>
            <w:r>
              <w:rPr>
                <w:rFonts w:eastAsia="Georgia" w:cs="Georgia"/>
                <w:sz w:val="18"/>
                <w:szCs w:val="18"/>
              </w:rPr>
              <w:t>friscène</w:t>
            </w:r>
            <w:proofErr w:type="spellEnd"/>
            <w:r>
              <w:rPr>
                <w:rFonts w:eastAsia="Georgia" w:cs="Georgia"/>
                <w:sz w:val="18"/>
                <w:szCs w:val="18"/>
              </w:rPr>
              <w:t xml:space="preserve"> </w:t>
            </w:r>
            <w:proofErr w:type="spellStart"/>
            <w:r>
              <w:rPr>
                <w:rFonts w:eastAsia="Georgia" w:cs="Georgia"/>
                <w:sz w:val="18"/>
                <w:szCs w:val="18"/>
              </w:rPr>
              <w:t>asbl</w:t>
            </w:r>
            <w:proofErr w:type="spellEnd"/>
            <w:r>
              <w:rPr>
                <w:rFonts w:eastAsia="Georgia" w:cs="Georgia"/>
                <w:sz w:val="18"/>
                <w:szCs w:val="18"/>
              </w:rPr>
              <w:t xml:space="preserve">, Music </w:t>
            </w:r>
            <w:proofErr w:type="spellStart"/>
            <w:proofErr w:type="gramStart"/>
            <w:r>
              <w:rPr>
                <w:rFonts w:eastAsia="Georgia" w:cs="Georgia"/>
                <w:sz w:val="18"/>
                <w:szCs w:val="18"/>
              </w:rPr>
              <w:t>Fund</w:t>
            </w:r>
            <w:proofErr w:type="spellEnd"/>
            <w:r>
              <w:rPr>
                <w:rFonts w:eastAsia="Georgia" w:cs="Georgia"/>
                <w:sz w:val="18"/>
                <w:szCs w:val="18"/>
              </w:rPr>
              <w:t>,…</w:t>
            </w:r>
            <w:proofErr w:type="gramEnd"/>
            <w:r>
              <w:rPr>
                <w:rFonts w:eastAsia="Georgia" w:cs="Georgia"/>
                <w:sz w:val="18"/>
                <w:szCs w:val="18"/>
              </w:rPr>
              <w:t xml:space="preserve">)  </w:t>
            </w:r>
          </w:p>
        </w:tc>
        <w:tc>
          <w:tcPr>
            <w:tcW w:w="5246" w:type="dxa"/>
            <w:shd w:val="clear" w:color="auto" w:fill="FFFFFF" w:themeFill="background1"/>
          </w:tcPr>
          <w:p w14:paraId="142C6C78" w14:textId="3A5EB03F" w:rsidR="00D73283" w:rsidRPr="002F72AD" w:rsidRDefault="00D73283" w:rsidP="00BE2485">
            <w:pPr>
              <w:spacing w:after="60" w:line="240" w:lineRule="auto"/>
              <w:rPr>
                <w:rFonts w:eastAsia="Calibri" w:cs="Arial"/>
                <w:szCs w:val="21"/>
              </w:rPr>
            </w:pPr>
            <w:r>
              <w:rPr>
                <w:rFonts w:eastAsia="Georgia" w:cs="Georgia"/>
                <w:sz w:val="18"/>
                <w:szCs w:val="18"/>
              </w:rPr>
              <w:t>Acteur/partenaire de mise en œuvre d’une activité (renforcement du secteur culturel)</w:t>
            </w:r>
          </w:p>
        </w:tc>
      </w:tr>
      <w:tr w:rsidR="00D73283" w:rsidRPr="002F72AD" w14:paraId="211765F2" w14:textId="77777777" w:rsidTr="51A76089">
        <w:trPr>
          <w:trHeight w:val="1316"/>
          <w:jc w:val="center"/>
        </w:trPr>
        <w:tc>
          <w:tcPr>
            <w:tcW w:w="1413" w:type="dxa"/>
            <w:vMerge/>
          </w:tcPr>
          <w:p w14:paraId="393C29AE" w14:textId="77777777" w:rsidR="00D73283" w:rsidRPr="002F72AD" w:rsidRDefault="00D73283" w:rsidP="00BE2485">
            <w:pPr>
              <w:spacing w:after="60" w:line="240" w:lineRule="auto"/>
              <w:jc w:val="left"/>
              <w:rPr>
                <w:rFonts w:eastAsia="Georgia" w:cs="Georgia"/>
                <w:sz w:val="18"/>
                <w:szCs w:val="18"/>
              </w:rPr>
            </w:pPr>
          </w:p>
        </w:tc>
        <w:tc>
          <w:tcPr>
            <w:tcW w:w="2551" w:type="dxa"/>
            <w:shd w:val="clear" w:color="auto" w:fill="FFFFFF" w:themeFill="background1"/>
          </w:tcPr>
          <w:p w14:paraId="5417B979" w14:textId="4C85EEC0" w:rsidR="00D73283" w:rsidRPr="002F72AD" w:rsidRDefault="00D73283" w:rsidP="00BE2485">
            <w:pPr>
              <w:spacing w:after="60" w:line="240" w:lineRule="auto"/>
              <w:jc w:val="left"/>
              <w:rPr>
                <w:rFonts w:eastAsia="Calibri" w:cs="Arial"/>
                <w:szCs w:val="21"/>
              </w:rPr>
            </w:pPr>
            <w:r w:rsidRPr="75C4E4E8">
              <w:rPr>
                <w:rFonts w:eastAsia="Georgia" w:cs="Georgia"/>
                <w:sz w:val="18"/>
                <w:szCs w:val="18"/>
              </w:rPr>
              <w:t xml:space="preserve">L’Espace Culturel </w:t>
            </w:r>
            <w:proofErr w:type="spellStart"/>
            <w:r w:rsidRPr="75C4E4E8">
              <w:rPr>
                <w:rFonts w:eastAsia="Georgia" w:cs="Georgia"/>
                <w:sz w:val="18"/>
                <w:szCs w:val="18"/>
              </w:rPr>
              <w:t>Kwetu</w:t>
            </w:r>
            <w:proofErr w:type="spellEnd"/>
            <w:r w:rsidRPr="75C4E4E8">
              <w:rPr>
                <w:rFonts w:eastAsia="Georgia" w:cs="Georgia"/>
                <w:sz w:val="18"/>
                <w:szCs w:val="18"/>
              </w:rPr>
              <w:t xml:space="preserve"> Arts - ECKA (pluridisciplinaire), Centre Les 3 Tamis (art audio-visuel et cinéma), Centre d’art Delia-</w:t>
            </w:r>
            <w:proofErr w:type="spellStart"/>
            <w:proofErr w:type="gramStart"/>
            <w:r w:rsidRPr="75C4E4E8">
              <w:rPr>
                <w:rFonts w:eastAsia="Georgia" w:cs="Georgia"/>
                <w:sz w:val="18"/>
                <w:szCs w:val="18"/>
              </w:rPr>
              <w:t>Ndaro</w:t>
            </w:r>
            <w:proofErr w:type="spellEnd"/>
            <w:r w:rsidRPr="75C4E4E8">
              <w:rPr>
                <w:rFonts w:eastAsia="Georgia" w:cs="Georgia"/>
                <w:sz w:val="18"/>
                <w:szCs w:val="18"/>
              </w:rPr>
              <w:t>(</w:t>
            </w:r>
            <w:proofErr w:type="gramEnd"/>
            <w:r w:rsidRPr="75C4E4E8">
              <w:rPr>
                <w:rFonts w:eastAsia="Georgia" w:cs="Georgia"/>
                <w:sz w:val="18"/>
                <w:szCs w:val="18"/>
              </w:rPr>
              <w:t xml:space="preserve">musique et son), etc. </w:t>
            </w:r>
          </w:p>
        </w:tc>
        <w:tc>
          <w:tcPr>
            <w:tcW w:w="5246" w:type="dxa"/>
            <w:shd w:val="clear" w:color="auto" w:fill="FFFFFF" w:themeFill="background1"/>
          </w:tcPr>
          <w:p w14:paraId="70DC1EE3" w14:textId="77777777" w:rsidR="00DA6936" w:rsidRDefault="00D73283" w:rsidP="00DA6936">
            <w:pPr>
              <w:jc w:val="left"/>
              <w:rPr>
                <w:rFonts w:eastAsia="Georgia" w:cs="Georgia"/>
                <w:sz w:val="18"/>
                <w:szCs w:val="18"/>
              </w:rPr>
            </w:pPr>
            <w:r w:rsidRPr="00DA6936">
              <w:rPr>
                <w:rFonts w:eastAsia="Georgia" w:cs="Georgia"/>
                <w:sz w:val="18"/>
                <w:szCs w:val="18"/>
              </w:rPr>
              <w:t xml:space="preserve">Echange d’expertise, de matériel, de bonnes pratiques, collaboration et synergies, </w:t>
            </w:r>
            <w:proofErr w:type="gramStart"/>
            <w:r w:rsidRPr="00DA6936">
              <w:rPr>
                <w:rFonts w:eastAsia="Georgia" w:cs="Georgia"/>
                <w:sz w:val="18"/>
                <w:szCs w:val="18"/>
              </w:rPr>
              <w:t>renforcement,,</w:t>
            </w:r>
            <w:proofErr w:type="gramEnd"/>
            <w:r w:rsidRPr="00DA6936">
              <w:rPr>
                <w:rFonts w:eastAsia="Georgia" w:cs="Georgia"/>
                <w:sz w:val="18"/>
                <w:szCs w:val="18"/>
              </w:rPr>
              <w:t xml:space="preserve">… </w:t>
            </w:r>
            <w:r w:rsidR="00DA6936">
              <w:rPr>
                <w:rFonts w:eastAsia="Georgia" w:cs="Georgia"/>
                <w:sz w:val="18"/>
                <w:szCs w:val="18"/>
              </w:rPr>
              <w:t xml:space="preserve"> </w:t>
            </w:r>
          </w:p>
          <w:p w14:paraId="2D3338D1" w14:textId="76C541C9" w:rsidR="00D73283" w:rsidRPr="00DA6936" w:rsidRDefault="00D73283" w:rsidP="00DA6936">
            <w:pPr>
              <w:jc w:val="left"/>
              <w:rPr>
                <w:rFonts w:eastAsia="Georgia" w:cs="Georgia"/>
                <w:sz w:val="18"/>
                <w:szCs w:val="18"/>
              </w:rPr>
            </w:pPr>
            <w:r w:rsidRPr="75C4E4E8">
              <w:rPr>
                <w:rFonts w:eastAsia="Georgia" w:cs="Georgia"/>
                <w:sz w:val="18"/>
                <w:szCs w:val="18"/>
              </w:rPr>
              <w:t xml:space="preserve">Sous-bénéficiaires potentiels des conventions de subsides </w:t>
            </w:r>
            <w:r w:rsidR="009B0D71" w:rsidRPr="75C4E4E8">
              <w:rPr>
                <w:rFonts w:eastAsia="Georgia" w:cs="Georgia"/>
                <w:sz w:val="18"/>
                <w:szCs w:val="18"/>
              </w:rPr>
              <w:t xml:space="preserve">avec </w:t>
            </w:r>
            <w:proofErr w:type="spellStart"/>
            <w:r w:rsidR="009B0D71" w:rsidRPr="75C4E4E8">
              <w:rPr>
                <w:rFonts w:eastAsia="Georgia" w:cs="Georgia"/>
                <w:sz w:val="18"/>
                <w:szCs w:val="18"/>
              </w:rPr>
              <w:t>Uwezo</w:t>
            </w:r>
            <w:proofErr w:type="spellEnd"/>
            <w:r w:rsidRPr="75C4E4E8">
              <w:rPr>
                <w:rFonts w:eastAsia="Georgia" w:cs="Georgia"/>
                <w:sz w:val="18"/>
                <w:szCs w:val="18"/>
              </w:rPr>
              <w:t xml:space="preserve"> et Music </w:t>
            </w:r>
            <w:proofErr w:type="spellStart"/>
            <w:r w:rsidRPr="75C4E4E8">
              <w:rPr>
                <w:rFonts w:eastAsia="Georgia" w:cs="Georgia"/>
                <w:sz w:val="18"/>
                <w:szCs w:val="18"/>
              </w:rPr>
              <w:t>Fund</w:t>
            </w:r>
            <w:proofErr w:type="spellEnd"/>
          </w:p>
        </w:tc>
      </w:tr>
      <w:tr w:rsidR="00D73283" w:rsidRPr="002F72AD" w14:paraId="06FBE8DB" w14:textId="77777777" w:rsidTr="51A76089">
        <w:trPr>
          <w:jc w:val="center"/>
        </w:trPr>
        <w:tc>
          <w:tcPr>
            <w:tcW w:w="1413" w:type="dxa"/>
            <w:vMerge/>
          </w:tcPr>
          <w:p w14:paraId="19AEBB59" w14:textId="77777777" w:rsidR="00D73283" w:rsidRPr="002F72AD" w:rsidRDefault="00D73283" w:rsidP="00BE2485">
            <w:pPr>
              <w:spacing w:after="60" w:line="240" w:lineRule="auto"/>
              <w:jc w:val="left"/>
              <w:rPr>
                <w:rFonts w:eastAsia="Georgia" w:cs="Georgia"/>
                <w:sz w:val="18"/>
                <w:szCs w:val="18"/>
              </w:rPr>
            </w:pPr>
          </w:p>
        </w:tc>
        <w:tc>
          <w:tcPr>
            <w:tcW w:w="2551" w:type="dxa"/>
            <w:shd w:val="clear" w:color="auto" w:fill="FFFFFF" w:themeFill="background1"/>
          </w:tcPr>
          <w:p w14:paraId="5F561547" w14:textId="410BFD94" w:rsidR="00D73283" w:rsidRPr="002F72AD" w:rsidRDefault="00D73283" w:rsidP="00BE2485">
            <w:pPr>
              <w:spacing w:after="60" w:line="240" w:lineRule="auto"/>
              <w:jc w:val="left"/>
              <w:rPr>
                <w:rFonts w:eastAsia="Calibri" w:cs="Arial"/>
                <w:szCs w:val="21"/>
              </w:rPr>
            </w:pPr>
            <w:proofErr w:type="spellStart"/>
            <w:r w:rsidRPr="75C4E4E8">
              <w:rPr>
                <w:rFonts w:eastAsia="Georgia" w:cs="Georgia"/>
                <w:sz w:val="18"/>
                <w:szCs w:val="18"/>
              </w:rPr>
              <w:t>Uwezo</w:t>
            </w:r>
            <w:proofErr w:type="spellEnd"/>
            <w:r w:rsidRPr="75C4E4E8">
              <w:rPr>
                <w:rFonts w:eastAsia="Georgia" w:cs="Georgia"/>
                <w:sz w:val="18"/>
                <w:szCs w:val="18"/>
              </w:rPr>
              <w:t xml:space="preserve"> </w:t>
            </w:r>
            <w:proofErr w:type="spellStart"/>
            <w:r w:rsidRPr="75C4E4E8">
              <w:rPr>
                <w:rFonts w:eastAsia="Georgia" w:cs="Georgia"/>
                <w:sz w:val="18"/>
                <w:szCs w:val="18"/>
              </w:rPr>
              <w:t>African</w:t>
            </w:r>
            <w:proofErr w:type="spellEnd"/>
            <w:r w:rsidRPr="75C4E4E8">
              <w:rPr>
                <w:rFonts w:eastAsia="Georgia" w:cs="Georgia"/>
                <w:sz w:val="18"/>
                <w:szCs w:val="18"/>
              </w:rPr>
              <w:t xml:space="preserve"> Initiative </w:t>
            </w:r>
          </w:p>
        </w:tc>
        <w:tc>
          <w:tcPr>
            <w:tcW w:w="5246" w:type="dxa"/>
            <w:shd w:val="clear" w:color="auto" w:fill="FFFFFF" w:themeFill="background1"/>
          </w:tcPr>
          <w:p w14:paraId="047B3DBB" w14:textId="5A5C2D7F" w:rsidR="00D73283" w:rsidRPr="002F72AD" w:rsidRDefault="00D73283" w:rsidP="00BE2485">
            <w:pPr>
              <w:spacing w:after="60" w:line="240" w:lineRule="auto"/>
              <w:rPr>
                <w:rFonts w:eastAsia="Calibri" w:cs="Arial"/>
                <w:szCs w:val="21"/>
              </w:rPr>
            </w:pPr>
            <w:r w:rsidRPr="75C4E4E8">
              <w:rPr>
                <w:rFonts w:eastAsia="Georgia" w:cs="Georgia"/>
                <w:sz w:val="18"/>
                <w:szCs w:val="18"/>
              </w:rPr>
              <w:t xml:space="preserve">Partenaire local de mise en œuvre sous convention de subsides </w:t>
            </w:r>
          </w:p>
        </w:tc>
      </w:tr>
      <w:tr w:rsidR="00D73283" w:rsidRPr="002F72AD" w14:paraId="5CAD16ED" w14:textId="77777777" w:rsidTr="51A76089">
        <w:trPr>
          <w:jc w:val="center"/>
        </w:trPr>
        <w:tc>
          <w:tcPr>
            <w:tcW w:w="1413" w:type="dxa"/>
            <w:vMerge/>
          </w:tcPr>
          <w:p w14:paraId="0CE7F827" w14:textId="77777777" w:rsidR="00D73283" w:rsidRPr="002F72AD" w:rsidRDefault="00D73283" w:rsidP="008A67E4">
            <w:pPr>
              <w:spacing w:after="60" w:line="240" w:lineRule="auto"/>
              <w:jc w:val="left"/>
              <w:rPr>
                <w:rFonts w:eastAsia="Georgia" w:cs="Georgia"/>
                <w:sz w:val="18"/>
                <w:szCs w:val="18"/>
              </w:rPr>
            </w:pPr>
          </w:p>
        </w:tc>
        <w:tc>
          <w:tcPr>
            <w:tcW w:w="2551" w:type="dxa"/>
            <w:shd w:val="clear" w:color="auto" w:fill="FFFFFF" w:themeFill="background1"/>
          </w:tcPr>
          <w:p w14:paraId="3A27A60B" w14:textId="5474FA4D" w:rsidR="00D73283" w:rsidRPr="75C4E4E8" w:rsidRDefault="00D73283" w:rsidP="008A67E4">
            <w:pPr>
              <w:spacing w:after="60" w:line="240" w:lineRule="auto"/>
              <w:rPr>
                <w:rFonts w:eastAsia="Georgia" w:cs="Georgia"/>
                <w:sz w:val="18"/>
                <w:szCs w:val="18"/>
              </w:rPr>
            </w:pPr>
            <w:r w:rsidRPr="00641721">
              <w:rPr>
                <w:rFonts w:eastAsia="Georgia" w:cs="Georgia"/>
                <w:sz w:val="18"/>
                <w:szCs w:val="18"/>
              </w:rPr>
              <w:t xml:space="preserve">Musée national de Bukavu </w:t>
            </w:r>
          </w:p>
        </w:tc>
        <w:tc>
          <w:tcPr>
            <w:tcW w:w="5246" w:type="dxa"/>
            <w:shd w:val="clear" w:color="auto" w:fill="FFFFFF" w:themeFill="background1"/>
          </w:tcPr>
          <w:p w14:paraId="1E19BE7A" w14:textId="26B34F24" w:rsidR="00D73283" w:rsidRPr="75C4E4E8" w:rsidRDefault="00D73283" w:rsidP="008A67E4">
            <w:pPr>
              <w:spacing w:after="60" w:line="240" w:lineRule="auto"/>
              <w:rPr>
                <w:rFonts w:eastAsia="Georgia" w:cs="Georgia"/>
                <w:sz w:val="18"/>
                <w:szCs w:val="18"/>
              </w:rPr>
            </w:pPr>
            <w:r w:rsidRPr="00641721">
              <w:rPr>
                <w:rStyle w:val="normaltextrun"/>
                <w:rFonts w:eastAsia="Georgia" w:cs="Georgia"/>
                <w:sz w:val="18"/>
                <w:szCs w:val="18"/>
              </w:rPr>
              <w:t xml:space="preserve">Dialogue et partage d’information </w:t>
            </w:r>
          </w:p>
        </w:tc>
      </w:tr>
      <w:tr w:rsidR="008A67E4" w:rsidRPr="002F72AD" w14:paraId="67B978A6" w14:textId="77777777" w:rsidTr="51A76089">
        <w:trPr>
          <w:trHeight w:val="270"/>
          <w:jc w:val="center"/>
        </w:trPr>
        <w:tc>
          <w:tcPr>
            <w:tcW w:w="9210" w:type="dxa"/>
            <w:gridSpan w:val="3"/>
            <w:shd w:val="clear" w:color="auto" w:fill="DEEAF6" w:themeFill="accent1" w:themeFillTint="33"/>
            <w:vAlign w:val="center"/>
          </w:tcPr>
          <w:p w14:paraId="266ABBF5" w14:textId="77777777" w:rsidR="008A67E4" w:rsidRPr="002F72AD" w:rsidRDefault="008A67E4" w:rsidP="008A67E4">
            <w:pPr>
              <w:spacing w:after="60" w:line="240" w:lineRule="auto"/>
              <w:jc w:val="center"/>
              <w:rPr>
                <w:rFonts w:eastAsia="Georgia" w:cs="Georgia"/>
                <w:b/>
                <w:bCs/>
                <w:sz w:val="18"/>
                <w:szCs w:val="18"/>
              </w:rPr>
            </w:pPr>
            <w:r w:rsidRPr="002F72AD">
              <w:rPr>
                <w:rFonts w:eastAsia="Georgia" w:cs="Georgia"/>
                <w:b/>
                <w:bCs/>
                <w:sz w:val="18"/>
                <w:szCs w:val="18"/>
              </w:rPr>
              <w:t xml:space="preserve">PTF </w:t>
            </w:r>
          </w:p>
        </w:tc>
      </w:tr>
      <w:tr w:rsidR="00AF7198" w14:paraId="3DBC8BB4" w14:textId="77777777" w:rsidTr="51A76089">
        <w:trPr>
          <w:trHeight w:val="56"/>
          <w:jc w:val="center"/>
        </w:trPr>
        <w:tc>
          <w:tcPr>
            <w:tcW w:w="1413" w:type="dxa"/>
            <w:vMerge w:val="restart"/>
            <w:vAlign w:val="center"/>
          </w:tcPr>
          <w:p w14:paraId="0A36C7CF" w14:textId="3CD90603" w:rsidR="00AF7198" w:rsidRPr="00FB76AA" w:rsidRDefault="00AF7198" w:rsidP="008A67E4">
            <w:pPr>
              <w:spacing w:after="0"/>
              <w:jc w:val="left"/>
              <w:rPr>
                <w:color w:val="auto"/>
                <w:sz w:val="18"/>
                <w:szCs w:val="18"/>
              </w:rPr>
            </w:pPr>
            <w:r w:rsidRPr="15787A82">
              <w:rPr>
                <w:sz w:val="18"/>
                <w:szCs w:val="18"/>
              </w:rPr>
              <w:t>Intervention COD2202111 – Agriculture familiale et entreprenariat agricole et rural</w:t>
            </w:r>
          </w:p>
        </w:tc>
        <w:tc>
          <w:tcPr>
            <w:tcW w:w="2551" w:type="dxa"/>
          </w:tcPr>
          <w:p w14:paraId="729C004D" w14:textId="77777777" w:rsidR="00AF7198" w:rsidRPr="00D46C5A" w:rsidRDefault="00AF7198" w:rsidP="008A67E4">
            <w:pPr>
              <w:spacing w:after="0"/>
              <w:jc w:val="left"/>
              <w:rPr>
                <w:sz w:val="18"/>
                <w:szCs w:val="18"/>
              </w:rPr>
            </w:pPr>
            <w:r w:rsidRPr="00D46C5A">
              <w:rPr>
                <w:sz w:val="18"/>
                <w:szCs w:val="18"/>
              </w:rPr>
              <w:t>Coopération Suisse</w:t>
            </w:r>
          </w:p>
        </w:tc>
        <w:tc>
          <w:tcPr>
            <w:tcW w:w="5246" w:type="dxa"/>
          </w:tcPr>
          <w:p w14:paraId="65C47B56" w14:textId="77777777" w:rsidR="00AF7198" w:rsidRPr="00D46C5A" w:rsidRDefault="00AF7198" w:rsidP="008A67E4">
            <w:pPr>
              <w:spacing w:after="0"/>
              <w:rPr>
                <w:sz w:val="18"/>
                <w:szCs w:val="18"/>
              </w:rPr>
            </w:pPr>
            <w:r w:rsidRPr="00D46C5A">
              <w:rPr>
                <w:sz w:val="18"/>
                <w:szCs w:val="18"/>
              </w:rPr>
              <w:t>La Coopération Suisse implémente un programme régional « des Grands Lacs » (2021-24 au Nord/Sud Kivu, Burundi, Rwanda) articulé autour la gouvernance, de la santé et du développement économique. Dans le cadre de ce dernier, le PNUD implémente un programme de relance agricole.</w:t>
            </w:r>
          </w:p>
        </w:tc>
      </w:tr>
      <w:tr w:rsidR="00AF7198" w14:paraId="48E8048F" w14:textId="77777777" w:rsidTr="51A76089">
        <w:trPr>
          <w:trHeight w:val="1418"/>
          <w:jc w:val="center"/>
        </w:trPr>
        <w:tc>
          <w:tcPr>
            <w:tcW w:w="1413" w:type="dxa"/>
            <w:vMerge/>
          </w:tcPr>
          <w:p w14:paraId="05483CBB" w14:textId="77777777" w:rsidR="00AF7198" w:rsidRPr="00FB76AA" w:rsidRDefault="00AF7198" w:rsidP="008A67E4">
            <w:pPr>
              <w:spacing w:line="240" w:lineRule="auto"/>
              <w:rPr>
                <w:color w:val="auto"/>
                <w:sz w:val="18"/>
                <w:szCs w:val="18"/>
              </w:rPr>
            </w:pPr>
          </w:p>
        </w:tc>
        <w:tc>
          <w:tcPr>
            <w:tcW w:w="2551" w:type="dxa"/>
          </w:tcPr>
          <w:p w14:paraId="3F4E7839" w14:textId="77777777" w:rsidR="00AF7198" w:rsidRPr="00D46C5A" w:rsidRDefault="00AF7198" w:rsidP="008A67E4">
            <w:pPr>
              <w:spacing w:after="0"/>
              <w:jc w:val="left"/>
              <w:rPr>
                <w:sz w:val="18"/>
                <w:szCs w:val="18"/>
              </w:rPr>
            </w:pPr>
            <w:r w:rsidRPr="00D46C5A">
              <w:rPr>
                <w:sz w:val="18"/>
                <w:szCs w:val="18"/>
              </w:rPr>
              <w:t>Coopération Allemande</w:t>
            </w:r>
          </w:p>
        </w:tc>
        <w:tc>
          <w:tcPr>
            <w:tcW w:w="5246" w:type="dxa"/>
          </w:tcPr>
          <w:p w14:paraId="4066F594" w14:textId="77777777" w:rsidR="00AF7198" w:rsidRPr="00D46C5A" w:rsidRDefault="00AF7198" w:rsidP="008A67E4">
            <w:pPr>
              <w:spacing w:after="0"/>
              <w:rPr>
                <w:sz w:val="18"/>
                <w:szCs w:val="18"/>
              </w:rPr>
            </w:pPr>
            <w:r w:rsidRPr="00D46C5A">
              <w:rPr>
                <w:sz w:val="18"/>
                <w:szCs w:val="18"/>
              </w:rPr>
              <w:t xml:space="preserve">La coopération Allemande au Sud-Kivu est principalement axée sur la paix et la cohésion sociale, thème au travers duquel elle intervient entre autres sur la résolution pacifique des conflits et la sécurité alimentaire. Les deux autres thèmes clés sont la protection de l’environnement et l’emploi dans lesquels l’agriculture est aussi intégrée.   </w:t>
            </w:r>
          </w:p>
        </w:tc>
      </w:tr>
      <w:tr w:rsidR="00AF7198" w14:paraId="042C4452" w14:textId="77777777" w:rsidTr="51A76089">
        <w:trPr>
          <w:trHeight w:val="56"/>
          <w:jc w:val="center"/>
        </w:trPr>
        <w:tc>
          <w:tcPr>
            <w:tcW w:w="1413" w:type="dxa"/>
            <w:vMerge/>
          </w:tcPr>
          <w:p w14:paraId="0803BAF8" w14:textId="77777777" w:rsidR="00AF7198" w:rsidRPr="00FB76AA" w:rsidRDefault="00AF7198" w:rsidP="008A67E4">
            <w:pPr>
              <w:spacing w:line="240" w:lineRule="auto"/>
              <w:rPr>
                <w:color w:val="auto"/>
                <w:sz w:val="18"/>
                <w:szCs w:val="18"/>
              </w:rPr>
            </w:pPr>
          </w:p>
        </w:tc>
        <w:tc>
          <w:tcPr>
            <w:tcW w:w="2551" w:type="dxa"/>
          </w:tcPr>
          <w:p w14:paraId="1228677B" w14:textId="77777777" w:rsidR="00AF7198" w:rsidRPr="00D46C5A" w:rsidRDefault="00AF7198" w:rsidP="008A67E4">
            <w:pPr>
              <w:spacing w:after="0"/>
              <w:jc w:val="left"/>
              <w:rPr>
                <w:sz w:val="18"/>
                <w:szCs w:val="18"/>
              </w:rPr>
            </w:pPr>
            <w:r w:rsidRPr="00D46C5A">
              <w:rPr>
                <w:sz w:val="18"/>
                <w:szCs w:val="18"/>
              </w:rPr>
              <w:t>Coopération Néerlandaise</w:t>
            </w:r>
          </w:p>
        </w:tc>
        <w:tc>
          <w:tcPr>
            <w:tcW w:w="5246" w:type="dxa"/>
          </w:tcPr>
          <w:p w14:paraId="331693AE" w14:textId="77777777" w:rsidR="00AF7198" w:rsidRPr="00D46C5A" w:rsidRDefault="00AF7198" w:rsidP="008A67E4">
            <w:pPr>
              <w:spacing w:after="0"/>
              <w:rPr>
                <w:sz w:val="18"/>
                <w:szCs w:val="18"/>
              </w:rPr>
            </w:pPr>
            <w:r w:rsidRPr="00D46C5A">
              <w:rPr>
                <w:sz w:val="18"/>
                <w:szCs w:val="18"/>
              </w:rPr>
              <w:t xml:space="preserve">A travers son programme des « Grands Lacs », la coopération Néerlandaise soutient des activités qui contribuent à la paix et à la stabilité de la région. Elle travaille notamment sur la résolution des conflits à travers l’appui et le renforcement des communautés locales. Le programme travaille aussi sur la thématique du foncier dans la province du Sud-Kivu ainsi que sur l’apaisement des tensions communautaires au travers du développement du commerce transfrontalier. </w:t>
            </w:r>
          </w:p>
        </w:tc>
      </w:tr>
      <w:tr w:rsidR="00AF7198" w14:paraId="2E857CD3" w14:textId="77777777" w:rsidTr="51A76089">
        <w:trPr>
          <w:trHeight w:val="56"/>
          <w:jc w:val="center"/>
        </w:trPr>
        <w:tc>
          <w:tcPr>
            <w:tcW w:w="1413" w:type="dxa"/>
            <w:vMerge/>
          </w:tcPr>
          <w:p w14:paraId="3145A38E" w14:textId="77777777" w:rsidR="00AF7198" w:rsidRPr="00FB76AA" w:rsidRDefault="00AF7198" w:rsidP="008A67E4">
            <w:pPr>
              <w:spacing w:line="240" w:lineRule="auto"/>
              <w:rPr>
                <w:color w:val="auto"/>
                <w:sz w:val="18"/>
                <w:szCs w:val="18"/>
              </w:rPr>
            </w:pPr>
          </w:p>
        </w:tc>
        <w:tc>
          <w:tcPr>
            <w:tcW w:w="2551" w:type="dxa"/>
          </w:tcPr>
          <w:p w14:paraId="57A0470A" w14:textId="77777777" w:rsidR="00AF7198" w:rsidRPr="00D46C5A" w:rsidRDefault="00AF7198" w:rsidP="008A67E4">
            <w:pPr>
              <w:spacing w:after="0"/>
              <w:jc w:val="left"/>
              <w:rPr>
                <w:sz w:val="18"/>
                <w:szCs w:val="18"/>
              </w:rPr>
            </w:pPr>
            <w:r w:rsidRPr="00D46C5A">
              <w:rPr>
                <w:sz w:val="18"/>
                <w:szCs w:val="18"/>
              </w:rPr>
              <w:t>Banque Mondiale</w:t>
            </w:r>
          </w:p>
        </w:tc>
        <w:tc>
          <w:tcPr>
            <w:tcW w:w="5246" w:type="dxa"/>
          </w:tcPr>
          <w:p w14:paraId="3AD23D46" w14:textId="77777777" w:rsidR="00AF7198" w:rsidRPr="00D46C5A" w:rsidRDefault="00AF7198" w:rsidP="008A67E4">
            <w:pPr>
              <w:spacing w:after="0"/>
              <w:rPr>
                <w:sz w:val="18"/>
                <w:szCs w:val="18"/>
              </w:rPr>
            </w:pPr>
            <w:r w:rsidRPr="15787A82">
              <w:rPr>
                <w:sz w:val="18"/>
                <w:szCs w:val="18"/>
              </w:rPr>
              <w:t>Le Programme Intégré de Croissance Agricole dans les Grands Lacs (PICAGL) est un projet de développement agricole couvrant l’Est de la RDC et le Burundi visant à créer des opportunités économiques inclusives dans le secteur agricole, ainsi qu’à désenclaver des zones à fort potentiel agricole autour des lacs Kivu et Tanganyika.</w:t>
            </w:r>
          </w:p>
        </w:tc>
      </w:tr>
      <w:tr w:rsidR="00AF7198" w14:paraId="4B852707" w14:textId="77777777" w:rsidTr="51A76089">
        <w:trPr>
          <w:trHeight w:val="56"/>
          <w:jc w:val="center"/>
        </w:trPr>
        <w:tc>
          <w:tcPr>
            <w:tcW w:w="1413" w:type="dxa"/>
            <w:vMerge/>
          </w:tcPr>
          <w:p w14:paraId="714046EE" w14:textId="77777777" w:rsidR="00AF7198" w:rsidRPr="00FB76AA" w:rsidRDefault="00AF7198" w:rsidP="008A67E4">
            <w:pPr>
              <w:spacing w:line="240" w:lineRule="auto"/>
              <w:rPr>
                <w:color w:val="auto"/>
                <w:sz w:val="18"/>
                <w:szCs w:val="18"/>
              </w:rPr>
            </w:pPr>
          </w:p>
        </w:tc>
        <w:tc>
          <w:tcPr>
            <w:tcW w:w="2551" w:type="dxa"/>
          </w:tcPr>
          <w:p w14:paraId="49EE0BC6" w14:textId="3BD35B4D" w:rsidR="00AF7198" w:rsidRPr="00D46C5A" w:rsidRDefault="00AF7198" w:rsidP="008A67E4">
            <w:pPr>
              <w:spacing w:after="0"/>
              <w:jc w:val="left"/>
              <w:rPr>
                <w:sz w:val="18"/>
                <w:szCs w:val="18"/>
              </w:rPr>
            </w:pPr>
            <w:r>
              <w:rPr>
                <w:sz w:val="18"/>
                <w:szCs w:val="18"/>
              </w:rPr>
              <w:t>Les Agences des Nations Unies et mouvement Croix-Rouge (PAM, FAO, CICR, OCHA)</w:t>
            </w:r>
          </w:p>
        </w:tc>
        <w:tc>
          <w:tcPr>
            <w:tcW w:w="5246" w:type="dxa"/>
          </w:tcPr>
          <w:p w14:paraId="4C4699C0" w14:textId="02AB48A4" w:rsidR="00AF7198" w:rsidRPr="43D69B0E" w:rsidRDefault="00AF7198" w:rsidP="008A67E4">
            <w:pPr>
              <w:spacing w:after="0"/>
              <w:rPr>
                <w:sz w:val="18"/>
                <w:szCs w:val="18"/>
              </w:rPr>
            </w:pPr>
            <w:r>
              <w:rPr>
                <w:sz w:val="18"/>
                <w:szCs w:val="18"/>
              </w:rPr>
              <w:t xml:space="preserve">Principalement actives dans des activités humanitaires de sécurité alimentaire en réponse aux conflits et mouvement de population. Un dialogue doit être engagé avec ces partenaires afin de pas renter en porte à faux aux niveaux des approches. Coordination entre les partenaires sur les approches de mise en œuvre (Do No </w:t>
            </w:r>
            <w:proofErr w:type="spellStart"/>
            <w:r>
              <w:rPr>
                <w:sz w:val="18"/>
                <w:szCs w:val="18"/>
              </w:rPr>
              <w:t>Harm</w:t>
            </w:r>
            <w:proofErr w:type="spellEnd"/>
            <w:r>
              <w:rPr>
                <w:sz w:val="18"/>
                <w:szCs w:val="18"/>
              </w:rPr>
              <w:t>), participation au dialogue avec la province</w:t>
            </w:r>
          </w:p>
        </w:tc>
      </w:tr>
      <w:tr w:rsidR="00AF7198" w14:paraId="228EC300" w14:textId="77777777" w:rsidTr="51A76089">
        <w:trPr>
          <w:trHeight w:val="56"/>
          <w:jc w:val="center"/>
        </w:trPr>
        <w:tc>
          <w:tcPr>
            <w:tcW w:w="1413" w:type="dxa"/>
            <w:vMerge/>
          </w:tcPr>
          <w:p w14:paraId="54A43245" w14:textId="77777777" w:rsidR="00AF7198" w:rsidRPr="00FB76AA" w:rsidRDefault="00AF7198" w:rsidP="008A67E4">
            <w:pPr>
              <w:spacing w:line="240" w:lineRule="auto"/>
              <w:rPr>
                <w:color w:val="auto"/>
                <w:sz w:val="18"/>
                <w:szCs w:val="18"/>
              </w:rPr>
            </w:pPr>
          </w:p>
        </w:tc>
        <w:tc>
          <w:tcPr>
            <w:tcW w:w="2551" w:type="dxa"/>
          </w:tcPr>
          <w:p w14:paraId="3A29598F" w14:textId="627E92A1" w:rsidR="00AF7198" w:rsidRDefault="00AF7198" w:rsidP="008A67E4">
            <w:pPr>
              <w:spacing w:after="0"/>
              <w:jc w:val="left"/>
              <w:rPr>
                <w:sz w:val="18"/>
                <w:szCs w:val="18"/>
              </w:rPr>
            </w:pPr>
            <w:r>
              <w:rPr>
                <w:sz w:val="18"/>
                <w:szCs w:val="18"/>
              </w:rPr>
              <w:t>Les bailleurs d’urgence (type ECHO)</w:t>
            </w:r>
          </w:p>
        </w:tc>
        <w:tc>
          <w:tcPr>
            <w:tcW w:w="5246" w:type="dxa"/>
          </w:tcPr>
          <w:p w14:paraId="5F5D8A48" w14:textId="23C27AEB" w:rsidR="00AF7198" w:rsidRDefault="00AF7198" w:rsidP="008A67E4">
            <w:pPr>
              <w:spacing w:after="0"/>
              <w:rPr>
                <w:sz w:val="18"/>
                <w:szCs w:val="18"/>
              </w:rPr>
            </w:pPr>
            <w:r>
              <w:rPr>
                <w:sz w:val="18"/>
                <w:szCs w:val="18"/>
              </w:rPr>
              <w:t>Implication dans le dialogue politique avec la province sur les approches de mise en œuvre.</w:t>
            </w:r>
          </w:p>
        </w:tc>
      </w:tr>
      <w:tr w:rsidR="008A67E4" w14:paraId="7517C2E4" w14:textId="77777777" w:rsidTr="51A76089">
        <w:trPr>
          <w:trHeight w:val="56"/>
          <w:jc w:val="center"/>
        </w:trPr>
        <w:tc>
          <w:tcPr>
            <w:tcW w:w="1413" w:type="dxa"/>
            <w:vMerge w:val="restart"/>
          </w:tcPr>
          <w:p w14:paraId="47D815DD" w14:textId="4C4CAEB3" w:rsidR="008A67E4" w:rsidRPr="00FB76AA" w:rsidRDefault="00005CEA" w:rsidP="00D73283">
            <w:pPr>
              <w:spacing w:after="0"/>
              <w:jc w:val="left"/>
              <w:rPr>
                <w:color w:val="auto"/>
                <w:sz w:val="18"/>
                <w:szCs w:val="18"/>
              </w:rPr>
            </w:pPr>
            <w:r w:rsidRPr="00D73283">
              <w:rPr>
                <w:sz w:val="18"/>
                <w:szCs w:val="18"/>
              </w:rPr>
              <w:t>Activités de Jeunesse, conscience culturelle et sociale</w:t>
            </w:r>
          </w:p>
        </w:tc>
        <w:tc>
          <w:tcPr>
            <w:tcW w:w="2551" w:type="dxa"/>
          </w:tcPr>
          <w:p w14:paraId="47CBA2CA" w14:textId="77777777" w:rsidR="008A67E4" w:rsidRPr="00D46C5A" w:rsidRDefault="008A67E4" w:rsidP="008A67E4">
            <w:pPr>
              <w:spacing w:after="0"/>
              <w:jc w:val="left"/>
              <w:rPr>
                <w:sz w:val="18"/>
                <w:szCs w:val="18"/>
              </w:rPr>
            </w:pPr>
            <w:r w:rsidRPr="00D46C5A">
              <w:rPr>
                <w:sz w:val="18"/>
                <w:szCs w:val="18"/>
              </w:rPr>
              <w:t xml:space="preserve">Coopération Suisse – DDC </w:t>
            </w:r>
          </w:p>
        </w:tc>
        <w:tc>
          <w:tcPr>
            <w:tcW w:w="5246" w:type="dxa"/>
          </w:tcPr>
          <w:p w14:paraId="6A31019D" w14:textId="77777777" w:rsidR="008A67E4" w:rsidRPr="00A41AA3" w:rsidRDefault="008A67E4" w:rsidP="008A67E4">
            <w:pPr>
              <w:spacing w:after="0"/>
              <w:rPr>
                <w:sz w:val="18"/>
                <w:szCs w:val="18"/>
              </w:rPr>
            </w:pPr>
            <w:r w:rsidRPr="00A41AA3">
              <w:rPr>
                <w:sz w:val="18"/>
                <w:szCs w:val="18"/>
              </w:rPr>
              <w:t xml:space="preserve">Recherche de coordination, dialogue et complémentarité avec le programme d’appui au secteur culturel de Bukavu de la DDC – programme sur 12 ans.   </w:t>
            </w:r>
          </w:p>
        </w:tc>
      </w:tr>
      <w:tr w:rsidR="008A67E4" w14:paraId="1C7A3A30" w14:textId="77777777" w:rsidTr="51A76089">
        <w:trPr>
          <w:trHeight w:val="56"/>
          <w:jc w:val="center"/>
        </w:trPr>
        <w:tc>
          <w:tcPr>
            <w:tcW w:w="1413" w:type="dxa"/>
            <w:vMerge/>
          </w:tcPr>
          <w:p w14:paraId="2B9CA362" w14:textId="77777777" w:rsidR="008A67E4" w:rsidRPr="00A41AA3" w:rsidRDefault="008A67E4" w:rsidP="008A67E4">
            <w:pPr>
              <w:spacing w:line="240" w:lineRule="auto"/>
              <w:rPr>
                <w:color w:val="auto"/>
                <w:sz w:val="18"/>
                <w:szCs w:val="18"/>
              </w:rPr>
            </w:pPr>
          </w:p>
        </w:tc>
        <w:tc>
          <w:tcPr>
            <w:tcW w:w="2551" w:type="dxa"/>
          </w:tcPr>
          <w:p w14:paraId="3334B880" w14:textId="7C330AA8" w:rsidR="008A67E4" w:rsidRPr="00BC5608" w:rsidRDefault="008A67E4" w:rsidP="008A67E4">
            <w:pPr>
              <w:spacing w:after="0"/>
              <w:jc w:val="left"/>
              <w:rPr>
                <w:sz w:val="18"/>
                <w:szCs w:val="18"/>
              </w:rPr>
            </w:pPr>
            <w:r w:rsidRPr="00D46C5A">
              <w:rPr>
                <w:sz w:val="18"/>
                <w:szCs w:val="18"/>
              </w:rPr>
              <w:t>Institut français de Bukavu</w:t>
            </w:r>
            <w:r>
              <w:rPr>
                <w:sz w:val="18"/>
                <w:szCs w:val="18"/>
              </w:rPr>
              <w:t xml:space="preserve">/Halle des Grands Lacs </w:t>
            </w:r>
          </w:p>
        </w:tc>
        <w:tc>
          <w:tcPr>
            <w:tcW w:w="5246" w:type="dxa"/>
          </w:tcPr>
          <w:p w14:paraId="0896CE6F" w14:textId="1286A4BB" w:rsidR="008A67E4" w:rsidRPr="00A41AA3" w:rsidRDefault="008A67E4" w:rsidP="008A67E4">
            <w:pPr>
              <w:spacing w:after="0"/>
              <w:rPr>
                <w:sz w:val="18"/>
                <w:szCs w:val="18"/>
              </w:rPr>
            </w:pPr>
            <w:r w:rsidRPr="00A41AA3">
              <w:rPr>
                <w:rStyle w:val="normaltextrun"/>
                <w:sz w:val="18"/>
                <w:szCs w:val="18"/>
              </w:rPr>
              <w:t>Recherche de dialogue, complémentarité, échange d’expertise, de matériel, de bonnes pratiques, collaboration et synergies, renforcement, stage en projet culturel,</w:t>
            </w:r>
            <w:r w:rsidR="0094201E">
              <w:rPr>
                <w:rStyle w:val="normaltextrun"/>
                <w:sz w:val="18"/>
                <w:szCs w:val="18"/>
              </w:rPr>
              <w:t xml:space="preserve"> </w:t>
            </w:r>
            <w:r w:rsidRPr="00A41AA3">
              <w:rPr>
                <w:rStyle w:val="normaltextrun"/>
                <w:sz w:val="18"/>
                <w:szCs w:val="18"/>
              </w:rPr>
              <w:t>… </w:t>
            </w:r>
            <w:r w:rsidRPr="00A41AA3">
              <w:rPr>
                <w:rStyle w:val="eop"/>
                <w:sz w:val="18"/>
                <w:szCs w:val="18"/>
              </w:rPr>
              <w:t> </w:t>
            </w:r>
          </w:p>
        </w:tc>
      </w:tr>
    </w:tbl>
    <w:p w14:paraId="59F115E2" w14:textId="77777777" w:rsidR="002F72AD" w:rsidRDefault="002F72AD" w:rsidP="003F22F8">
      <w:pPr>
        <w:rPr>
          <w:b/>
          <w:u w:val="single"/>
        </w:rPr>
      </w:pPr>
    </w:p>
    <w:p w14:paraId="7FFCDE1E" w14:textId="182E9646" w:rsidR="00DA6936" w:rsidRDefault="00DA6936" w:rsidP="008C0D49">
      <w:pPr>
        <w:rPr>
          <w:rFonts w:eastAsia="Calibri" w:cs="Arial"/>
          <w:szCs w:val="21"/>
        </w:rPr>
      </w:pPr>
      <w:r>
        <w:rPr>
          <w:rFonts w:eastAsia="Calibri" w:cs="Arial"/>
          <w:szCs w:val="21"/>
        </w:rPr>
        <w:br w:type="page"/>
      </w:r>
    </w:p>
    <w:p w14:paraId="29C3519B" w14:textId="1D4C8D2F" w:rsidR="002F6928" w:rsidRPr="00035E9A" w:rsidRDefault="002F6928">
      <w:pPr>
        <w:pStyle w:val="Heading1"/>
      </w:pPr>
      <w:bookmarkStart w:id="29" w:name="_Toc113808525"/>
      <w:r w:rsidRPr="00035E9A">
        <w:t>Les interventions</w:t>
      </w:r>
      <w:bookmarkEnd w:id="29"/>
    </w:p>
    <w:p w14:paraId="192D87C4" w14:textId="46242A5C" w:rsidR="002F6928" w:rsidRPr="004F2B27" w:rsidRDefault="00005CEA" w:rsidP="00667D2F">
      <w:pPr>
        <w:pStyle w:val="Heading2"/>
        <w:ind w:left="1134"/>
      </w:pPr>
      <w:bookmarkStart w:id="30" w:name="_Toc113808526"/>
      <w:r>
        <w:t xml:space="preserve">Intervention </w:t>
      </w:r>
      <w:r w:rsidR="149D3705">
        <w:t>COD2202811</w:t>
      </w:r>
      <w:r w:rsidR="00C43CAA" w:rsidRPr="00035E9A">
        <w:t> </w:t>
      </w:r>
      <w:r>
        <w:t>-</w:t>
      </w:r>
      <w:r w:rsidR="00C43CAA" w:rsidRPr="00035E9A">
        <w:t xml:space="preserve"> </w:t>
      </w:r>
      <w:r w:rsidR="008E1DA9">
        <w:t xml:space="preserve">Sortie programme </w:t>
      </w:r>
      <w:r w:rsidR="00951C01">
        <w:t>E</w:t>
      </w:r>
      <w:r w:rsidR="008E1DA9">
        <w:t xml:space="preserve">au </w:t>
      </w:r>
      <w:r w:rsidR="00951C01">
        <w:t xml:space="preserve">du </w:t>
      </w:r>
      <w:r w:rsidR="008E1DA9">
        <w:t>Maniema</w:t>
      </w:r>
      <w:bookmarkEnd w:id="30"/>
    </w:p>
    <w:p w14:paraId="1FBB6CE9" w14:textId="24AFA00B" w:rsidR="008E1DA9" w:rsidRPr="009D30D2" w:rsidRDefault="008E1DA9">
      <w:pPr>
        <w:pStyle w:val="Heading3"/>
        <w:numPr>
          <w:ilvl w:val="2"/>
          <w:numId w:val="16"/>
        </w:numPr>
        <w:ind w:left="709"/>
        <w:rPr>
          <w:rFonts w:asciiTheme="minorHAnsi" w:hAnsiTheme="minorHAnsi" w:cstheme="minorHAnsi"/>
          <w:lang w:val="fr-FR" w:eastAsia="fr-FR"/>
        </w:rPr>
      </w:pPr>
      <w:bookmarkStart w:id="31" w:name="_Toc113808527"/>
      <w:r w:rsidRPr="009D30D2">
        <w:rPr>
          <w:rFonts w:asciiTheme="minorHAnsi" w:hAnsiTheme="minorHAnsi" w:cstheme="minorHAnsi"/>
          <w:lang w:val="fr-FR" w:eastAsia="fr-FR"/>
        </w:rPr>
        <w:t>Les objectifs de l’intervention</w:t>
      </w:r>
      <w:bookmarkEnd w:id="31"/>
      <w:r w:rsidRPr="009D30D2">
        <w:rPr>
          <w:rFonts w:asciiTheme="minorHAnsi" w:hAnsiTheme="minorHAnsi" w:cstheme="minorHAnsi"/>
          <w:lang w:val="fr-FR" w:eastAsia="fr-FR"/>
        </w:rPr>
        <w:t> </w:t>
      </w:r>
    </w:p>
    <w:p w14:paraId="409950D1" w14:textId="77777777" w:rsidR="00C9033D" w:rsidRPr="00C9033D" w:rsidRDefault="74EF7AFB" w:rsidP="00C9033D">
      <w:pPr>
        <w:rPr>
          <w:lang w:val="fr-FR"/>
        </w:rPr>
      </w:pPr>
      <w:r w:rsidRPr="1C6D5CF8">
        <w:rPr>
          <w:rFonts w:eastAsia="Georgia" w:cs="Georgia"/>
          <w:lang w:val="fr-FR"/>
        </w:rPr>
        <w:t xml:space="preserve">Cette intervention s’inscrit dans une démarche de sortie de la province. Les objectifs généraux et spécifiques de l’intervention </w:t>
      </w:r>
      <w:proofErr w:type="spellStart"/>
      <w:r w:rsidRPr="1C6D5CF8">
        <w:rPr>
          <w:rFonts w:eastAsia="Georgia" w:cs="Georgia"/>
          <w:lang w:val="fr-FR"/>
        </w:rPr>
        <w:t>ProgEAU</w:t>
      </w:r>
      <w:proofErr w:type="spellEnd"/>
      <w:r w:rsidRPr="1C6D5CF8">
        <w:rPr>
          <w:rFonts w:eastAsia="Georgia" w:cs="Georgia"/>
          <w:lang w:val="fr-FR"/>
        </w:rPr>
        <w:t xml:space="preserve"> Maniema (</w:t>
      </w:r>
      <w:r w:rsidR="1C6D5CF8" w:rsidRPr="1C6D5CF8">
        <w:rPr>
          <w:rFonts w:eastAsia="Georgia" w:cs="Georgia"/>
          <w:lang w:val="fr-FR"/>
        </w:rPr>
        <w:t>RDC 14 188 11) sont repris ci-dessous</w:t>
      </w:r>
      <w:r w:rsidR="00C9033D">
        <w:rPr>
          <w:rFonts w:eastAsia="Georgia" w:cs="Georgia"/>
          <w:lang w:val="fr-FR"/>
        </w:rPr>
        <w:t xml:space="preserve">. </w:t>
      </w:r>
      <w:r w:rsidR="00C9033D" w:rsidRPr="00C9033D">
        <w:rPr>
          <w:lang w:val="fr-FR"/>
        </w:rPr>
        <w:t xml:space="preserve">Cette intervention s’aligne avec le </w:t>
      </w:r>
      <w:proofErr w:type="gramStart"/>
      <w:r w:rsidR="00C9033D" w:rsidRPr="00C9033D">
        <w:rPr>
          <w:lang w:val="fr-FR"/>
        </w:rPr>
        <w:t>PNSD:</w:t>
      </w:r>
      <w:proofErr w:type="gramEnd"/>
      <w:r w:rsidR="00C9033D" w:rsidRPr="00C9033D">
        <w:rPr>
          <w:lang w:val="fr-FR"/>
        </w:rPr>
        <w:t xml:space="preserve"> </w:t>
      </w:r>
      <w:r w:rsidR="00C9033D" w:rsidRPr="00D73C01">
        <w:rPr>
          <w:i/>
          <w:iCs/>
          <w:lang w:val="fr-FR"/>
        </w:rPr>
        <w:t>« L’objectif principal du gouvernement dans ce sous-secteur est d’améliorer l'accès des populations urbaines et rurales à l'eau potable ».</w:t>
      </w:r>
      <w:r w:rsidR="00C9033D" w:rsidRPr="00C9033D">
        <w:rPr>
          <w:lang w:val="fr-FR"/>
        </w:rPr>
        <w:t xml:space="preserve"> Plus spécifiquement l’intervention s’aligne sur le Pilier IV - Aménagement du territoire, reconstruction et modernisation des infrastructures/ D4. Réseau d’approvisionnement en eau potable</w:t>
      </w:r>
      <w:r w:rsidR="00C9033D">
        <w:rPr>
          <w:lang w:val="fr-FR"/>
        </w:rPr>
        <w:t>.</w:t>
      </w:r>
    </w:p>
    <w:bookmarkStart w:id="32" w:name="_Toc113720807"/>
    <w:p w14:paraId="00362181" w14:textId="1AFC6540" w:rsidR="0060097E" w:rsidRPr="000A795D" w:rsidRDefault="009008BC" w:rsidP="0060097E">
      <w:pPr>
        <w:pStyle w:val="Caption"/>
        <w:jc w:val="left"/>
        <w:rPr>
          <w:rFonts w:eastAsia="Georgia" w:cs="Georgia"/>
          <w:color w:val="585756"/>
          <w:lang w:val="fr-FR"/>
        </w:rPr>
      </w:pPr>
      <w:r w:rsidRPr="000A795D">
        <w:rPr>
          <w:noProof/>
          <w:color w:val="585756"/>
        </w:rPr>
        <mc:AlternateContent>
          <mc:Choice Requires="wpg">
            <w:drawing>
              <wp:anchor distT="0" distB="0" distL="114300" distR="114300" simplePos="0" relativeHeight="251690496" behindDoc="0" locked="0" layoutInCell="1" allowOverlap="1" wp14:anchorId="19593AEC" wp14:editId="4E9F2013">
                <wp:simplePos x="0" y="0"/>
                <wp:positionH relativeFrom="page">
                  <wp:posOffset>904875</wp:posOffset>
                </wp:positionH>
                <wp:positionV relativeFrom="paragraph">
                  <wp:posOffset>259715</wp:posOffset>
                </wp:positionV>
                <wp:extent cx="5848350" cy="2303780"/>
                <wp:effectExtent l="0" t="0" r="0" b="1270"/>
                <wp:wrapTopAndBottom/>
                <wp:docPr id="2" name="Groupe 1"/>
                <wp:cNvGraphicFramePr/>
                <a:graphic xmlns:a="http://schemas.openxmlformats.org/drawingml/2006/main">
                  <a:graphicData uri="http://schemas.microsoft.com/office/word/2010/wordprocessingGroup">
                    <wpg:wgp>
                      <wpg:cNvGrpSpPr/>
                      <wpg:grpSpPr>
                        <a:xfrm>
                          <a:off x="0" y="0"/>
                          <a:ext cx="5848350" cy="2303780"/>
                          <a:chOff x="0" y="0"/>
                          <a:chExt cx="5652866" cy="2304537"/>
                        </a:xfrm>
                      </wpg:grpSpPr>
                      <wps:wsp>
                        <wps:cNvPr id="9" name="Rectangle 33"/>
                        <wps:cNvSpPr/>
                        <wps:spPr>
                          <a:xfrm>
                            <a:off x="0" y="807643"/>
                            <a:ext cx="5652811" cy="683907"/>
                          </a:xfrm>
                          <a:prstGeom prst="rect">
                            <a:avLst/>
                          </a:prstGeom>
                          <a:solidFill>
                            <a:srgbClr val="D0CECE"/>
                          </a:solidFill>
                          <a:ln cap="flat">
                            <a:noFill/>
                            <a:prstDash val="solid"/>
                          </a:ln>
                        </wps:spPr>
                        <wps:txbx>
                          <w:txbxContent>
                            <w:p w14:paraId="5A19CB88" w14:textId="77777777" w:rsidR="00FA6E7C" w:rsidRDefault="00FA6E7C" w:rsidP="00FA6E7C">
                              <w:pPr>
                                <w:jc w:val="center"/>
                              </w:pPr>
                              <w:r>
                                <w:rPr>
                                  <w:rFonts w:ascii="Calibri" w:hAnsi="Calibri" w:cs="Arial"/>
                                  <w:color w:val="000000"/>
                                  <w:kern w:val="3"/>
                                  <w:sz w:val="18"/>
                                  <w:szCs w:val="18"/>
                                  <w:u w:val="single"/>
                                </w:rPr>
                                <w:t>Objectif Spécifique</w:t>
                              </w:r>
                              <w:r>
                                <w:rPr>
                                  <w:rFonts w:ascii="Calibri" w:hAnsi="Calibri" w:cs="Arial"/>
                                  <w:color w:val="FFFFFF"/>
                                  <w:kern w:val="3"/>
                                  <w:sz w:val="18"/>
                                  <w:szCs w:val="18"/>
                                  <w:u w:val="single"/>
                                </w:rPr>
                                <w:br/>
                              </w:r>
                              <w:r>
                                <w:rPr>
                                  <w:rFonts w:ascii="Calibri" w:hAnsi="Calibri" w:cs="Arial"/>
                                  <w:b/>
                                  <w:bCs/>
                                  <w:color w:val="000000"/>
                                  <w:kern w:val="3"/>
                                  <w:sz w:val="18"/>
                                  <w:szCs w:val="18"/>
                                </w:rPr>
                                <w:t>L'accès durable à l'eau potable est garanti et les comportements en matière d'hygiène sont améliorés dans les cités de Kailo et de Lokando en territoire de Kailo, ainsi que dans les quartiers périphériques de la ville de Kindu.</w:t>
                              </w:r>
                            </w:p>
                          </w:txbxContent>
                        </wps:txbx>
                        <wps:bodyPr vert="horz" wrap="square" lIns="91440" tIns="45720" rIns="91440" bIns="45720" anchor="ctr" anchorCtr="0" compatLnSpc="0">
                          <a:noAutofit/>
                        </wps:bodyPr>
                      </wps:wsp>
                      <wps:wsp>
                        <wps:cNvPr id="15" name="Rectangle 34"/>
                        <wps:cNvSpPr/>
                        <wps:spPr>
                          <a:xfrm>
                            <a:off x="16120" y="1551936"/>
                            <a:ext cx="2954022" cy="752049"/>
                          </a:xfrm>
                          <a:prstGeom prst="rect">
                            <a:avLst/>
                          </a:prstGeom>
                          <a:solidFill>
                            <a:srgbClr val="E65300"/>
                          </a:solidFill>
                          <a:ln cap="flat">
                            <a:noFill/>
                            <a:prstDash val="solid"/>
                          </a:ln>
                        </wps:spPr>
                        <wps:txbx>
                          <w:txbxContent>
                            <w:p w14:paraId="2AA207CF" w14:textId="77777777" w:rsidR="00FA6E7C" w:rsidRDefault="00FA6E7C" w:rsidP="00FA6E7C">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La consolidation et la construction des systèmes d'eau potable dans la province du Maniema sont réalisées selon les règles de l'art et avec les technologies appropriées.</w:t>
                              </w:r>
                            </w:p>
                          </w:txbxContent>
                        </wps:txbx>
                        <wps:bodyPr vert="horz" wrap="square" lIns="91440" tIns="45720" rIns="91440" bIns="45720" anchor="ctr" anchorCtr="0" compatLnSpc="0">
                          <a:noAutofit/>
                        </wps:bodyPr>
                      </wps:wsp>
                      <wps:wsp>
                        <wps:cNvPr id="16" name="Rectangle 36"/>
                        <wps:cNvSpPr/>
                        <wps:spPr>
                          <a:xfrm>
                            <a:off x="3021352" y="1544965"/>
                            <a:ext cx="2629473" cy="759572"/>
                          </a:xfrm>
                          <a:prstGeom prst="rect">
                            <a:avLst/>
                          </a:prstGeom>
                          <a:solidFill>
                            <a:srgbClr val="E65300"/>
                          </a:solidFill>
                          <a:ln cap="flat">
                            <a:noFill/>
                            <a:prstDash val="solid"/>
                          </a:ln>
                        </wps:spPr>
                        <wps:txbx>
                          <w:txbxContent>
                            <w:p w14:paraId="25125D27" w14:textId="77777777" w:rsidR="00FA6E7C" w:rsidRDefault="00FA6E7C" w:rsidP="00FA6E7C">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La gestion communautaire est améliorée au travers de la consolidation et de l'appui à la constitution d'ASUREP.</w:t>
                              </w:r>
                            </w:p>
                          </w:txbxContent>
                        </wps:txbx>
                        <wps:bodyPr vert="horz" wrap="square" lIns="91440" tIns="45720" rIns="91440" bIns="45720" anchor="ctr" anchorCtr="0" compatLnSpc="0">
                          <a:noAutofit/>
                        </wps:bodyPr>
                      </wps:wsp>
                      <wps:wsp>
                        <wps:cNvPr id="17" name="Titre 4"/>
                        <wps:cNvSpPr txBox="1"/>
                        <wps:spPr>
                          <a:xfrm>
                            <a:off x="55" y="0"/>
                            <a:ext cx="5652811" cy="752615"/>
                          </a:xfrm>
                          <a:prstGeom prst="rect">
                            <a:avLst/>
                          </a:prstGeom>
                          <a:solidFill>
                            <a:srgbClr val="585756"/>
                          </a:solidFill>
                        </wps:spPr>
                        <wps:txbx>
                          <w:txbxContent>
                            <w:p w14:paraId="4C8C698C" w14:textId="77777777" w:rsidR="00FA6E7C" w:rsidRDefault="00FA6E7C" w:rsidP="00FA6E7C">
                              <w:pPr>
                                <w:jc w:val="center"/>
                              </w:pPr>
                              <w:r>
                                <w:rPr>
                                  <w:rFonts w:ascii="Calibri" w:hAnsi="Calibri" w:cs="Arial"/>
                                  <w:color w:val="FFFFFF"/>
                                  <w:kern w:val="3"/>
                                  <w:sz w:val="18"/>
                                  <w:szCs w:val="18"/>
                                  <w:u w:val="single"/>
                                </w:rPr>
                                <w:t>Objectif Général</w:t>
                              </w:r>
                              <w:r>
                                <w:rPr>
                                  <w:rFonts w:ascii="Calibri" w:hAnsi="Calibri" w:cs="Arial"/>
                                  <w:b/>
                                  <w:bCs/>
                                  <w:color w:val="000000"/>
                                  <w:kern w:val="3"/>
                                  <w:sz w:val="18"/>
                                  <w:szCs w:val="18"/>
                                  <w:u w:val="single"/>
                                </w:rPr>
                                <w:br/>
                              </w:r>
                              <w:r>
                                <w:rPr>
                                  <w:rFonts w:ascii="Calibri" w:hAnsi="Calibri" w:cs="Arial"/>
                                  <w:b/>
                                  <w:bCs/>
                                  <w:color w:val="FFFFFF"/>
                                  <w:kern w:val="3"/>
                                  <w:sz w:val="18"/>
                                  <w:szCs w:val="18"/>
                                </w:rPr>
                                <w:t>Les conditions de vie des populations rurales du Maniema et péri-urbaines de Kindu sont améliorées grâce à un accès durable à l'eau potable et à l'assainissement.</w:t>
                              </w:r>
                            </w:p>
                          </w:txbxContent>
                        </wps:txbx>
                        <wps:bodyPr vert="horz" wrap="square" lIns="91440" tIns="45720" rIns="91440" bIns="45720" anchor="ctr" anchorCtr="0" compatLnSpc="0">
                          <a:normAutofit/>
                        </wps:bodyPr>
                      </wps:wsp>
                    </wpg:wgp>
                  </a:graphicData>
                </a:graphic>
                <wp14:sizeRelH relativeFrom="margin">
                  <wp14:pctWidth>0</wp14:pctWidth>
                </wp14:sizeRelH>
                <wp14:sizeRelV relativeFrom="margin">
                  <wp14:pctHeight>0</wp14:pctHeight>
                </wp14:sizeRelV>
              </wp:anchor>
            </w:drawing>
          </mc:Choice>
          <mc:Fallback>
            <w:pict>
              <v:group w14:anchorId="19593AEC" id="Groupe 1" o:spid="_x0000_s1026" style="position:absolute;margin-left:71.25pt;margin-top:20.45pt;width:460.5pt;height:181.4pt;z-index:251690496;mso-position-horizontal-relative:page;mso-width-relative:margin;mso-height-relative:margin" coordsize="56528,23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">
                <v:rect id="Rectangle 33" o:spid="_x0000_s1027" style="position:absolute;top:8076;width:56528;height:6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" fillcolor="#d0cece" stroked="f">
                  <v:textbox>
                    <w:txbxContent>
                      <w:p w14:paraId="5A19CB88" w14:textId="77777777" w:rsidR="00FA6E7C" w:rsidRDefault="00FA6E7C" w:rsidP="00FA6E7C">
                        <w:pPr>
                          <w:jc w:val="center"/>
                        </w:pPr>
                        <w:r>
                          <w:rPr>
                            <w:rFonts w:ascii="Calibri" w:hAnsi="Calibri" w:cs="Arial"/>
                            <w:color w:val="000000"/>
                            <w:kern w:val="3"/>
                            <w:sz w:val="18"/>
                            <w:szCs w:val="18"/>
                            <w:u w:val="single"/>
                          </w:rPr>
                          <w:t>Objectif Spécifique</w:t>
                        </w:r>
                        <w:r>
                          <w:rPr>
                            <w:rFonts w:ascii="Calibri" w:hAnsi="Calibri" w:cs="Arial"/>
                            <w:color w:val="FFFFFF"/>
                            <w:kern w:val="3"/>
                            <w:sz w:val="18"/>
                            <w:szCs w:val="18"/>
                            <w:u w:val="single"/>
                          </w:rPr>
                          <w:br/>
                        </w:r>
                        <w:r>
                          <w:rPr>
                            <w:rFonts w:ascii="Calibri" w:hAnsi="Calibri" w:cs="Arial"/>
                            <w:b/>
                            <w:bCs/>
                            <w:color w:val="000000"/>
                            <w:kern w:val="3"/>
                            <w:sz w:val="18"/>
                            <w:szCs w:val="18"/>
                          </w:rPr>
                          <w:t xml:space="preserve">L'accès durable à l'eau potable est garanti et les comportements en matière d'hygiène sont améliorés dans les cités de </w:t>
                        </w:r>
                        <w:proofErr w:type="spellStart"/>
                        <w:r>
                          <w:rPr>
                            <w:rFonts w:ascii="Calibri" w:hAnsi="Calibri" w:cs="Arial"/>
                            <w:b/>
                            <w:bCs/>
                            <w:color w:val="000000"/>
                            <w:kern w:val="3"/>
                            <w:sz w:val="18"/>
                            <w:szCs w:val="18"/>
                          </w:rPr>
                          <w:t>Kailo</w:t>
                        </w:r>
                        <w:proofErr w:type="spellEnd"/>
                        <w:r>
                          <w:rPr>
                            <w:rFonts w:ascii="Calibri" w:hAnsi="Calibri" w:cs="Arial"/>
                            <w:b/>
                            <w:bCs/>
                            <w:color w:val="000000"/>
                            <w:kern w:val="3"/>
                            <w:sz w:val="18"/>
                            <w:szCs w:val="18"/>
                          </w:rPr>
                          <w:t xml:space="preserve"> et de </w:t>
                        </w:r>
                        <w:proofErr w:type="spellStart"/>
                        <w:r>
                          <w:rPr>
                            <w:rFonts w:ascii="Calibri" w:hAnsi="Calibri" w:cs="Arial"/>
                            <w:b/>
                            <w:bCs/>
                            <w:color w:val="000000"/>
                            <w:kern w:val="3"/>
                            <w:sz w:val="18"/>
                            <w:szCs w:val="18"/>
                          </w:rPr>
                          <w:t>Lokando</w:t>
                        </w:r>
                        <w:proofErr w:type="spellEnd"/>
                        <w:r>
                          <w:rPr>
                            <w:rFonts w:ascii="Calibri" w:hAnsi="Calibri" w:cs="Arial"/>
                            <w:b/>
                            <w:bCs/>
                            <w:color w:val="000000"/>
                            <w:kern w:val="3"/>
                            <w:sz w:val="18"/>
                            <w:szCs w:val="18"/>
                          </w:rPr>
                          <w:t xml:space="preserve"> en territoire de </w:t>
                        </w:r>
                        <w:proofErr w:type="spellStart"/>
                        <w:r>
                          <w:rPr>
                            <w:rFonts w:ascii="Calibri" w:hAnsi="Calibri" w:cs="Arial"/>
                            <w:b/>
                            <w:bCs/>
                            <w:color w:val="000000"/>
                            <w:kern w:val="3"/>
                            <w:sz w:val="18"/>
                            <w:szCs w:val="18"/>
                          </w:rPr>
                          <w:t>Kailo</w:t>
                        </w:r>
                        <w:proofErr w:type="spellEnd"/>
                        <w:r>
                          <w:rPr>
                            <w:rFonts w:ascii="Calibri" w:hAnsi="Calibri" w:cs="Arial"/>
                            <w:b/>
                            <w:bCs/>
                            <w:color w:val="000000"/>
                            <w:kern w:val="3"/>
                            <w:sz w:val="18"/>
                            <w:szCs w:val="18"/>
                          </w:rPr>
                          <w:t>, ainsi que dans les quartiers périphériques de la ville de Kindu.</w:t>
                        </w:r>
                      </w:p>
                    </w:txbxContent>
                  </v:textbox>
                </v:rect>
                <v:rect id="Rectangle 34" o:spid="_x0000_s1028" style="position:absolute;left:161;top:15519;width:29540;height:7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" fillcolor="#e65300" stroked="f">
                  <v:textbox>
                    <w:txbxContent>
                      <w:p w14:paraId="2AA207CF" w14:textId="77777777" w:rsidR="00FA6E7C" w:rsidRDefault="00FA6E7C" w:rsidP="00FA6E7C">
                        <w:pPr>
                          <w:jc w:val="center"/>
                        </w:pPr>
                        <w:r>
                          <w:rPr>
                            <w:rFonts w:ascii="Calibri" w:hAnsi="Calibri" w:cs="Arial"/>
                            <w:color w:val="FFFFFF"/>
                            <w:kern w:val="3"/>
                            <w:sz w:val="18"/>
                            <w:szCs w:val="18"/>
                            <w:u w:val="single"/>
                          </w:rPr>
                          <w:t>Résultat 1 :</w:t>
                        </w:r>
                        <w:r>
                          <w:rPr>
                            <w:rFonts w:ascii="Calibri" w:hAnsi="Calibri" w:cs="Arial"/>
                            <w:color w:val="FFFFFF"/>
                            <w:kern w:val="3"/>
                            <w:sz w:val="18"/>
                            <w:szCs w:val="18"/>
                            <w:u w:val="single"/>
                          </w:rPr>
                          <w:br/>
                        </w:r>
                        <w:r>
                          <w:rPr>
                            <w:rFonts w:ascii="Calibri" w:hAnsi="Calibri" w:cs="Arial"/>
                            <w:b/>
                            <w:bCs/>
                            <w:color w:val="FFFFFF"/>
                            <w:kern w:val="3"/>
                            <w:sz w:val="18"/>
                            <w:szCs w:val="18"/>
                          </w:rPr>
                          <w:t>La consolidation et la construction des systèmes d'eau potable dans la province du Maniema sont réalisées selon les règles de l'art et avec les technologies appropriées.</w:t>
                        </w:r>
                      </w:p>
                    </w:txbxContent>
                  </v:textbox>
                </v:rect>
                <v:rect id="Rectangle 36" o:spid="_x0000_s1029" style="position:absolute;left:30213;top:15449;width:26295;height:7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" fillcolor="#e65300" stroked="f">
                  <v:textbox>
                    <w:txbxContent>
                      <w:p w14:paraId="25125D27" w14:textId="77777777" w:rsidR="00FA6E7C" w:rsidRDefault="00FA6E7C" w:rsidP="00FA6E7C">
                        <w:pPr>
                          <w:jc w:val="center"/>
                        </w:pPr>
                        <w:r>
                          <w:rPr>
                            <w:rFonts w:ascii="Calibri" w:hAnsi="Calibri" w:cs="Calibri"/>
                            <w:color w:val="FFFFFF"/>
                            <w:kern w:val="3"/>
                            <w:sz w:val="18"/>
                            <w:szCs w:val="18"/>
                            <w:u w:val="single"/>
                          </w:rPr>
                          <w:t>Résultat</w:t>
                        </w:r>
                        <w:r>
                          <w:rPr>
                            <w:rFonts w:ascii="Calibri" w:hAnsi="Calibri" w:cs="Arial"/>
                            <w:color w:val="FFFFFF"/>
                            <w:kern w:val="3"/>
                            <w:sz w:val="18"/>
                            <w:szCs w:val="18"/>
                            <w:u w:val="single"/>
                          </w:rPr>
                          <w:t> 2 :</w:t>
                        </w:r>
                        <w:r>
                          <w:rPr>
                            <w:rFonts w:ascii="Calibri" w:hAnsi="Calibri" w:cs="Arial"/>
                            <w:color w:val="FFFFFF"/>
                            <w:kern w:val="3"/>
                            <w:sz w:val="18"/>
                            <w:szCs w:val="18"/>
                            <w:u w:val="single"/>
                          </w:rPr>
                          <w:br/>
                        </w:r>
                        <w:r>
                          <w:rPr>
                            <w:rFonts w:ascii="Calibri" w:hAnsi="Calibri" w:cs="Arial"/>
                            <w:b/>
                            <w:bCs/>
                            <w:color w:val="FFFFFF"/>
                            <w:kern w:val="3"/>
                            <w:sz w:val="18"/>
                            <w:szCs w:val="18"/>
                          </w:rPr>
                          <w:t>La gestion communautaire est améliorée au travers de la consolidation et de l'appui à la constitution d'ASUREP.</w:t>
                        </w:r>
                      </w:p>
                    </w:txbxContent>
                  </v:textbox>
                </v:rect>
                <v:shapetype id="_x0000_t202" coordsize="21600,21600" o:spt="202" path="m,l,21600r21600,l21600,xe">
                  <v:stroke joinstyle="miter"/>
                  <v:path gradientshapeok="t" o:connecttype="rect"/>
                </v:shapetype>
                <v:shape id="Titre 4" o:spid="_x0000_s1030" type="#_x0000_t202" style="position:absolute;width:56528;height: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" fillcolor="#585756" stroked="f">
                  <v:textbox>
                    <w:txbxContent>
                      <w:p w14:paraId="4C8C698C" w14:textId="77777777" w:rsidR="00FA6E7C" w:rsidRDefault="00FA6E7C" w:rsidP="00FA6E7C">
                        <w:pPr>
                          <w:jc w:val="center"/>
                        </w:pPr>
                        <w:r>
                          <w:rPr>
                            <w:rFonts w:ascii="Calibri" w:hAnsi="Calibri" w:cs="Arial"/>
                            <w:color w:val="FFFFFF"/>
                            <w:kern w:val="3"/>
                            <w:sz w:val="18"/>
                            <w:szCs w:val="18"/>
                            <w:u w:val="single"/>
                          </w:rPr>
                          <w:t>Objectif Général</w:t>
                        </w:r>
                        <w:r>
                          <w:rPr>
                            <w:rFonts w:ascii="Calibri" w:hAnsi="Calibri" w:cs="Arial"/>
                            <w:b/>
                            <w:bCs/>
                            <w:color w:val="000000"/>
                            <w:kern w:val="3"/>
                            <w:sz w:val="18"/>
                            <w:szCs w:val="18"/>
                            <w:u w:val="single"/>
                          </w:rPr>
                          <w:br/>
                        </w:r>
                        <w:r>
                          <w:rPr>
                            <w:rFonts w:ascii="Calibri" w:hAnsi="Calibri" w:cs="Arial"/>
                            <w:b/>
                            <w:bCs/>
                            <w:color w:val="FFFFFF"/>
                            <w:kern w:val="3"/>
                            <w:sz w:val="18"/>
                            <w:szCs w:val="18"/>
                          </w:rPr>
                          <w:t>Les conditions de vie des populations rurales du Maniema et péri-urbaines de Kindu sont améliorées grâce à un accès durable à l'eau potable et à l'assainissement.</w:t>
                        </w:r>
                      </w:p>
                    </w:txbxContent>
                  </v:textbox>
                </v:shape>
                <w10:wrap type="topAndBottom" anchorx="page"/>
              </v:group>
            </w:pict>
          </mc:Fallback>
        </mc:AlternateContent>
      </w:r>
      <w:r w:rsidR="0060097E" w:rsidRPr="000A795D">
        <w:rPr>
          <w:color w:val="585756"/>
        </w:rPr>
        <w:t xml:space="preserve">Figure </w:t>
      </w:r>
      <w:r w:rsidR="0060097E" w:rsidRPr="000A795D">
        <w:rPr>
          <w:color w:val="585756"/>
        </w:rPr>
        <w:fldChar w:fldCharType="begin"/>
      </w:r>
      <w:r w:rsidR="0060097E" w:rsidRPr="000A795D">
        <w:rPr>
          <w:color w:val="585756"/>
        </w:rPr>
        <w:instrText>SEQ Figure \* ARABIC</w:instrText>
      </w:r>
      <w:r w:rsidR="0060097E" w:rsidRPr="000A795D">
        <w:rPr>
          <w:color w:val="585756"/>
        </w:rPr>
        <w:fldChar w:fldCharType="separate"/>
      </w:r>
      <w:r w:rsidR="00601BDB" w:rsidRPr="000A795D">
        <w:rPr>
          <w:noProof/>
          <w:color w:val="585756"/>
        </w:rPr>
        <w:t>4</w:t>
      </w:r>
      <w:r w:rsidR="0060097E" w:rsidRPr="000A795D">
        <w:rPr>
          <w:color w:val="585756"/>
        </w:rPr>
        <w:fldChar w:fldCharType="end"/>
      </w:r>
      <w:r w:rsidR="0060097E" w:rsidRPr="000A795D">
        <w:rPr>
          <w:color w:val="585756"/>
        </w:rPr>
        <w:t>- Chaîne de résultat Sortie programme eau au Maniema</w:t>
      </w:r>
      <w:bookmarkEnd w:id="32"/>
    </w:p>
    <w:p w14:paraId="473C56C5" w14:textId="5A8AD439" w:rsidR="00F7686A" w:rsidRDefault="00F7686A" w:rsidP="15787A82">
      <w:pPr>
        <w:rPr>
          <w:lang w:val="fr-FR"/>
        </w:rPr>
      </w:pPr>
    </w:p>
    <w:p w14:paraId="4E0A4060" w14:textId="7657EFE6" w:rsidR="2B6DB720" w:rsidRDefault="2B6DB720" w:rsidP="15787A82">
      <w:pPr>
        <w:rPr>
          <w:lang w:val="fr-FR"/>
        </w:rPr>
      </w:pPr>
      <w:r w:rsidRPr="15787A82">
        <w:rPr>
          <w:lang w:val="fr-FR"/>
        </w:rPr>
        <w:t xml:space="preserve">La cible reste essentiellement focalisée sur la gestion et la sécurisation des réseaux, plus spécifiquement aux résultats R1 et R2 du </w:t>
      </w:r>
      <w:proofErr w:type="spellStart"/>
      <w:r w:rsidRPr="15787A82">
        <w:rPr>
          <w:lang w:val="fr-FR"/>
        </w:rPr>
        <w:t>ProgEAU</w:t>
      </w:r>
      <w:proofErr w:type="spellEnd"/>
      <w:r w:rsidR="1C6D5CF8" w:rsidRPr="15787A82">
        <w:rPr>
          <w:lang w:val="fr-FR"/>
        </w:rPr>
        <w:t>.</w:t>
      </w:r>
    </w:p>
    <w:p w14:paraId="6BFDADB8" w14:textId="02155BC2" w:rsidR="2B6DB720" w:rsidRPr="009D30D2" w:rsidRDefault="30F1CB45">
      <w:pPr>
        <w:pStyle w:val="Heading3"/>
        <w:numPr>
          <w:ilvl w:val="2"/>
          <w:numId w:val="16"/>
        </w:numPr>
        <w:ind w:left="709"/>
        <w:rPr>
          <w:rFonts w:asciiTheme="minorHAnsi" w:hAnsiTheme="minorHAnsi" w:cstheme="minorHAnsi"/>
          <w:lang w:val="fr-FR" w:eastAsia="fr-FR"/>
        </w:rPr>
      </w:pPr>
      <w:bookmarkStart w:id="33" w:name="_Toc113808528"/>
      <w:r w:rsidRPr="009D30D2">
        <w:rPr>
          <w:rFonts w:asciiTheme="minorHAnsi" w:hAnsiTheme="minorHAnsi" w:cstheme="minorHAnsi"/>
          <w:lang w:val="fr-FR" w:eastAsia="fr-FR"/>
        </w:rPr>
        <w:t xml:space="preserve">Résultat 1 </w:t>
      </w:r>
      <w:r w:rsidR="00005CEA" w:rsidRPr="009D30D2">
        <w:rPr>
          <w:rFonts w:asciiTheme="minorHAnsi" w:hAnsiTheme="minorHAnsi" w:cstheme="minorHAnsi"/>
          <w:lang w:val="fr-FR" w:eastAsia="fr-FR"/>
        </w:rPr>
        <w:t>-</w:t>
      </w:r>
      <w:r w:rsidRPr="009D30D2">
        <w:rPr>
          <w:rFonts w:asciiTheme="minorHAnsi" w:hAnsiTheme="minorHAnsi" w:cstheme="minorHAnsi"/>
          <w:lang w:val="fr-FR" w:eastAsia="fr-FR"/>
        </w:rPr>
        <w:t xml:space="preserve">  </w:t>
      </w:r>
      <w:r w:rsidR="6E8BEED5" w:rsidRPr="009D30D2">
        <w:rPr>
          <w:rFonts w:asciiTheme="minorHAnsi" w:hAnsiTheme="minorHAnsi" w:cstheme="minorHAnsi"/>
          <w:lang w:val="fr-FR" w:eastAsia="fr-FR"/>
        </w:rPr>
        <w:t xml:space="preserve"> La consolidation et la construction des systèmes d’eau potable dans la province du Maniema sont réalisées selon les règles de l’art et avec les technologies appropriées</w:t>
      </w:r>
      <w:bookmarkEnd w:id="33"/>
    </w:p>
    <w:p w14:paraId="6C627162" w14:textId="77777777" w:rsidR="0097186C" w:rsidRDefault="1C6D5CF8" w:rsidP="1C6D5CF8">
      <w:pPr>
        <w:rPr>
          <w:lang w:val="fr-FR"/>
        </w:rPr>
      </w:pPr>
      <w:r w:rsidRPr="1C6D5CF8">
        <w:rPr>
          <w:lang w:val="fr-FR"/>
        </w:rPr>
        <w:t xml:space="preserve">A ce stade, tous les réseaux retenus </w:t>
      </w:r>
      <w:r w:rsidR="00332564">
        <w:rPr>
          <w:lang w:val="fr-FR"/>
        </w:rPr>
        <w:t>dans l’ancien</w:t>
      </w:r>
      <w:r w:rsidRPr="1C6D5CF8">
        <w:rPr>
          <w:lang w:val="fr-FR"/>
        </w:rPr>
        <w:t xml:space="preserve"> DTF sont fonctionnels. Le bénéfice est indéniable pour les populations. </w:t>
      </w:r>
      <w:r w:rsidR="0097186C">
        <w:rPr>
          <w:lang w:val="fr-FR"/>
        </w:rPr>
        <w:t>I</w:t>
      </w:r>
      <w:r w:rsidRPr="1C6D5CF8">
        <w:rPr>
          <w:lang w:val="fr-FR"/>
        </w:rPr>
        <w:t xml:space="preserve">l reste </w:t>
      </w:r>
      <w:r w:rsidR="0097186C">
        <w:rPr>
          <w:lang w:val="fr-FR"/>
        </w:rPr>
        <w:t xml:space="preserve">cependant </w:t>
      </w:r>
      <w:r w:rsidRPr="1C6D5CF8">
        <w:rPr>
          <w:lang w:val="fr-FR"/>
        </w:rPr>
        <w:t xml:space="preserve">que l’usage en soit maitrisé et que certains dispositifs de sécurisation et d’appui à la qualité/performance soient présents. Maitriser le quotidien est l’un des premiers points à assurer durant la première année. </w:t>
      </w:r>
    </w:p>
    <w:p w14:paraId="03D10CBE" w14:textId="42C076A9" w:rsidR="2B6DB720" w:rsidRDefault="0097186C" w:rsidP="1C6D5CF8">
      <w:pPr>
        <w:rPr>
          <w:rFonts w:eastAsia="Calibri" w:cs="Arial"/>
          <w:szCs w:val="21"/>
          <w:lang w:val="fr-FR"/>
        </w:rPr>
      </w:pPr>
      <w:r>
        <w:rPr>
          <w:lang w:val="fr-FR"/>
        </w:rPr>
        <w:t>Il s’agit de sécuriser certains sites</w:t>
      </w:r>
      <w:r w:rsidR="0091799C">
        <w:rPr>
          <w:lang w:val="fr-FR"/>
        </w:rPr>
        <w:t xml:space="preserve"> (clôture, éclairage nocturne, …)</w:t>
      </w:r>
      <w:r>
        <w:rPr>
          <w:lang w:val="fr-FR"/>
        </w:rPr>
        <w:t>, les implantations techniques et l’utilisation raisonnées des équipements</w:t>
      </w:r>
      <w:r w:rsidR="0091799C">
        <w:rPr>
          <w:lang w:val="fr-FR"/>
        </w:rPr>
        <w:t xml:space="preserve"> et</w:t>
      </w:r>
      <w:r>
        <w:rPr>
          <w:lang w:val="fr-FR"/>
        </w:rPr>
        <w:t xml:space="preserve"> des dispositifs techniques</w:t>
      </w:r>
      <w:r w:rsidR="0091799C">
        <w:rPr>
          <w:lang w:val="fr-FR"/>
        </w:rPr>
        <w:t xml:space="preserve"> (</w:t>
      </w:r>
      <w:r>
        <w:rPr>
          <w:lang w:val="fr-FR"/>
        </w:rPr>
        <w:t>pompes</w:t>
      </w:r>
      <w:r w:rsidR="1C6D5CF8" w:rsidRPr="1C6D5CF8">
        <w:rPr>
          <w:lang w:val="fr-FR"/>
        </w:rPr>
        <w:t>, groupes électrogènes</w:t>
      </w:r>
      <w:r w:rsidR="0091799C">
        <w:rPr>
          <w:lang w:val="fr-FR"/>
        </w:rPr>
        <w:t>, champ photovoltaïque, …)</w:t>
      </w:r>
      <w:r w:rsidR="1C6D5CF8" w:rsidRPr="1C6D5CF8">
        <w:rPr>
          <w:lang w:val="fr-FR"/>
        </w:rPr>
        <w:t xml:space="preserve">. </w:t>
      </w:r>
    </w:p>
    <w:p w14:paraId="3FD3C71E" w14:textId="0064C1EC" w:rsidR="2B6DB720" w:rsidRDefault="1C6D5CF8" w:rsidP="1C6D5CF8">
      <w:pPr>
        <w:rPr>
          <w:rFonts w:eastAsia="Calibri" w:cs="Arial"/>
          <w:szCs w:val="21"/>
          <w:lang w:val="fr-FR"/>
        </w:rPr>
      </w:pPr>
      <w:r w:rsidRPr="1C6D5CF8">
        <w:rPr>
          <w:lang w:val="fr-FR"/>
        </w:rPr>
        <w:t xml:space="preserve">On mentionne également la plus-value d’installer des compteurs prépaiement partout incluant les bornes fontaines (BF) comme les quelques branchements privés (BP). </w:t>
      </w:r>
      <w:r w:rsidR="00C2628A" w:rsidRPr="1C6D5CF8">
        <w:rPr>
          <w:lang w:val="fr-FR"/>
        </w:rPr>
        <w:t>A ce titre, le basculement via des compteurs prépaiements pourrait permettre un suivi plus encadré avec des données centralisées et une facilité dans la récupération des données (il ne sera plus nécessaire d’avoir de relevé d’index, souvent fastidieux et source d’erreurs).</w:t>
      </w:r>
      <w:r w:rsidR="00C2628A" w:rsidRPr="00C2628A">
        <w:rPr>
          <w:lang w:val="fr-FR"/>
        </w:rPr>
        <w:t xml:space="preserve"> </w:t>
      </w:r>
      <w:r w:rsidR="00C2628A" w:rsidRPr="1C6D5CF8">
        <w:rPr>
          <w:lang w:val="fr-FR"/>
        </w:rPr>
        <w:t>Aux BP, c’est l’assurance du recouvrement, aux BF c’est aussi un levier pour limiter le gaspillage et les arrangements,</w:t>
      </w:r>
      <w:r w:rsidR="00C2628A">
        <w:rPr>
          <w:lang w:val="fr-FR"/>
        </w:rPr>
        <w:t xml:space="preserve"> avec</w:t>
      </w:r>
      <w:r w:rsidR="00C2628A" w:rsidRPr="1C6D5CF8">
        <w:rPr>
          <w:lang w:val="fr-FR"/>
        </w:rPr>
        <w:t xml:space="preserve"> plus de transparence sur les flux financiers et mouvement de l’eau.</w:t>
      </w:r>
    </w:p>
    <w:p w14:paraId="5C14C67A" w14:textId="506D164A" w:rsidR="2B6DB720" w:rsidRDefault="1C6D5CF8" w:rsidP="1C6D5CF8">
      <w:pPr>
        <w:rPr>
          <w:rFonts w:eastAsia="Calibri" w:cs="Arial"/>
          <w:szCs w:val="21"/>
          <w:lang w:val="fr-FR"/>
        </w:rPr>
      </w:pPr>
      <w:r w:rsidRPr="1C6D5CF8">
        <w:rPr>
          <w:lang w:val="fr-FR"/>
        </w:rPr>
        <w:t>D’autre part, tous les réseaux sont en phase de réception définitive auprès des entreprises</w:t>
      </w:r>
      <w:r w:rsidR="0091799C">
        <w:rPr>
          <w:lang w:val="fr-FR"/>
        </w:rPr>
        <w:t xml:space="preserve">. Il </w:t>
      </w:r>
      <w:r w:rsidRPr="1C6D5CF8">
        <w:rPr>
          <w:lang w:val="fr-FR"/>
        </w:rPr>
        <w:t xml:space="preserve">sera pertinent </w:t>
      </w:r>
      <w:r w:rsidR="0091799C">
        <w:rPr>
          <w:lang w:val="fr-FR"/>
        </w:rPr>
        <w:t xml:space="preserve">que cette phase puisse se prolonger </w:t>
      </w:r>
      <w:r w:rsidRPr="1C6D5CF8">
        <w:rPr>
          <w:lang w:val="fr-FR"/>
        </w:rPr>
        <w:t>jusqu’à fin juillet 2023, avec une équipe technique maitrisant les conditions d’installation et, si nécessaire, contacter les firmes en cas de dysfonctionnement.</w:t>
      </w:r>
    </w:p>
    <w:p w14:paraId="48C34EED" w14:textId="1850CD0A" w:rsidR="008E1DA9" w:rsidRPr="009D30D2" w:rsidRDefault="59651439">
      <w:pPr>
        <w:pStyle w:val="Heading3"/>
        <w:numPr>
          <w:ilvl w:val="2"/>
          <w:numId w:val="16"/>
        </w:numPr>
        <w:ind w:left="709"/>
        <w:rPr>
          <w:rFonts w:asciiTheme="minorHAnsi" w:hAnsiTheme="minorHAnsi" w:cstheme="minorHAnsi"/>
          <w:lang w:val="fr-FR" w:eastAsia="fr-FR"/>
        </w:rPr>
      </w:pPr>
      <w:bookmarkStart w:id="34" w:name="_Toc113808529"/>
      <w:r w:rsidRPr="009D30D2">
        <w:rPr>
          <w:rFonts w:asciiTheme="minorHAnsi" w:hAnsiTheme="minorHAnsi" w:cstheme="minorHAnsi"/>
          <w:lang w:val="fr-FR" w:eastAsia="fr-FR"/>
        </w:rPr>
        <w:t>Résultat 2 </w:t>
      </w:r>
      <w:r w:rsidR="0091799C" w:rsidRPr="009D30D2">
        <w:rPr>
          <w:rFonts w:asciiTheme="minorHAnsi" w:hAnsiTheme="minorHAnsi" w:cstheme="minorHAnsi"/>
          <w:lang w:val="fr-FR" w:eastAsia="fr-FR"/>
        </w:rPr>
        <w:t>-</w:t>
      </w:r>
      <w:r w:rsidRPr="009D30D2">
        <w:rPr>
          <w:rFonts w:asciiTheme="minorHAnsi" w:hAnsiTheme="minorHAnsi" w:cstheme="minorHAnsi"/>
          <w:lang w:val="fr-FR" w:eastAsia="fr-FR"/>
        </w:rPr>
        <w:t xml:space="preserve"> </w:t>
      </w:r>
      <w:r w:rsidR="149D3705" w:rsidRPr="009D30D2">
        <w:rPr>
          <w:rFonts w:asciiTheme="minorHAnsi" w:hAnsiTheme="minorHAnsi" w:cstheme="minorHAnsi"/>
          <w:lang w:val="fr-FR" w:eastAsia="fr-FR"/>
        </w:rPr>
        <w:t>La gestion communautaire est améliorée au travers de la consolidation et de l’appui à la constitution d’ASUREP (Association d’Usagers des Réseaux d’Eau Potable)</w:t>
      </w:r>
      <w:bookmarkEnd w:id="34"/>
      <w:r w:rsidR="149D3705" w:rsidRPr="009D30D2">
        <w:rPr>
          <w:rFonts w:asciiTheme="minorHAnsi" w:hAnsiTheme="minorHAnsi" w:cstheme="minorHAnsi"/>
          <w:lang w:val="fr-FR" w:eastAsia="fr-FR"/>
        </w:rPr>
        <w:t xml:space="preserve">   </w:t>
      </w:r>
    </w:p>
    <w:p w14:paraId="51AF7EAD" w14:textId="6C9515A5" w:rsidR="2B6DB720" w:rsidRDefault="2B6DB720" w:rsidP="1C6D5CF8">
      <w:pPr>
        <w:rPr>
          <w:lang w:val="fr-FR"/>
        </w:rPr>
      </w:pPr>
      <w:r w:rsidRPr="1C6D5CF8">
        <w:rPr>
          <w:rFonts w:eastAsiaTheme="minorEastAsia"/>
          <w:szCs w:val="21"/>
          <w:lang w:val="fr-FR"/>
        </w:rPr>
        <w:t xml:space="preserve">Les activités </w:t>
      </w:r>
      <w:r w:rsidR="0091799C">
        <w:rPr>
          <w:rFonts w:eastAsiaTheme="minorEastAsia"/>
          <w:szCs w:val="21"/>
          <w:lang w:val="fr-FR"/>
        </w:rPr>
        <w:t xml:space="preserve">du résultat 2 </w:t>
      </w:r>
      <w:r w:rsidRPr="1C6D5CF8">
        <w:rPr>
          <w:rFonts w:eastAsiaTheme="minorEastAsia"/>
          <w:szCs w:val="21"/>
          <w:lang w:val="fr-FR"/>
        </w:rPr>
        <w:t xml:space="preserve">initiées sur le </w:t>
      </w:r>
      <w:proofErr w:type="spellStart"/>
      <w:r w:rsidRPr="1C6D5CF8">
        <w:rPr>
          <w:rFonts w:eastAsiaTheme="minorEastAsia"/>
          <w:szCs w:val="21"/>
          <w:lang w:val="fr-FR"/>
        </w:rPr>
        <w:t>ProgEAU</w:t>
      </w:r>
      <w:proofErr w:type="spellEnd"/>
      <w:r w:rsidRPr="1C6D5CF8">
        <w:rPr>
          <w:rFonts w:eastAsiaTheme="minorEastAsia"/>
          <w:szCs w:val="21"/>
          <w:lang w:val="fr-FR"/>
        </w:rPr>
        <w:t xml:space="preserve"> ont permis d’avoir des structures légales, des recrutements réalisés et les premières formations théoriques. Malheureusement</w:t>
      </w:r>
      <w:r w:rsidR="0091799C">
        <w:rPr>
          <w:rFonts w:eastAsiaTheme="minorEastAsia"/>
          <w:szCs w:val="21"/>
          <w:lang w:val="fr-FR"/>
        </w:rPr>
        <w:t>,</w:t>
      </w:r>
      <w:r w:rsidRPr="1C6D5CF8">
        <w:rPr>
          <w:rFonts w:eastAsiaTheme="minorEastAsia"/>
          <w:szCs w:val="21"/>
          <w:lang w:val="fr-FR"/>
        </w:rPr>
        <w:t xml:space="preserve"> la durée d’accompagnement n’a pas permis une mise en pratique et les ASUREP se retrouvent seules à devoir assurer les problématiques de gestion, de rapportage, de maintenance du quotidien. Les automatismes ne sont nullement présents et l’Inter ASUREP du Maniema, initiée, n’a pas pu encore jouer son rôle pour seconder les nouvelles ASUREP (comme cela peut l’être au </w:t>
      </w:r>
      <w:r w:rsidR="005B60B5" w:rsidRPr="1C6D5CF8">
        <w:rPr>
          <w:rFonts w:eastAsiaTheme="minorEastAsia"/>
          <w:szCs w:val="21"/>
          <w:lang w:val="fr-FR"/>
        </w:rPr>
        <w:t>Kasaï</w:t>
      </w:r>
      <w:r w:rsidRPr="1C6D5CF8">
        <w:rPr>
          <w:rFonts w:eastAsiaTheme="minorEastAsia"/>
          <w:szCs w:val="21"/>
          <w:lang w:val="fr-FR"/>
        </w:rPr>
        <w:t xml:space="preserve">). </w:t>
      </w:r>
    </w:p>
    <w:p w14:paraId="1EB14721" w14:textId="3AE3FC83" w:rsidR="2B6DB720" w:rsidRDefault="4B1A38D4" w:rsidP="2B6DB720">
      <w:pPr>
        <w:rPr>
          <w:lang w:val="fr-FR"/>
        </w:rPr>
      </w:pPr>
      <w:r w:rsidRPr="51A76089">
        <w:rPr>
          <w:lang w:val="fr-FR"/>
        </w:rPr>
        <w:t>Les activités R2, indispensables à la pérennité, doivent être accompagnées au quotidien, dans une relation de proximité avec les ASUREP. Relation à</w:t>
      </w:r>
      <w:r w:rsidR="7153DB04" w:rsidRPr="51A76089">
        <w:rPr>
          <w:lang w:val="fr-FR"/>
        </w:rPr>
        <w:t xml:space="preserve"> construire,</w:t>
      </w:r>
      <w:r w:rsidRPr="51A76089">
        <w:rPr>
          <w:lang w:val="fr-FR"/>
        </w:rPr>
        <w:t xml:space="preserve"> bas</w:t>
      </w:r>
      <w:r w:rsidR="7153DB04" w:rsidRPr="51A76089">
        <w:rPr>
          <w:lang w:val="fr-FR"/>
        </w:rPr>
        <w:t>ée</w:t>
      </w:r>
      <w:r w:rsidRPr="51A76089">
        <w:rPr>
          <w:lang w:val="fr-FR"/>
        </w:rPr>
        <w:t xml:space="preserve"> sur la confiance et le transfert des compétences. Une personne travaillera directement au bureau Inter ASUREP du Maniema. En support, la coordination appuiera de manière perlée </w:t>
      </w:r>
      <w:r w:rsidR="484E6F51" w:rsidRPr="51A76089">
        <w:rPr>
          <w:lang w:val="fr-FR"/>
        </w:rPr>
        <w:t>(</w:t>
      </w:r>
      <w:r w:rsidRPr="51A76089">
        <w:rPr>
          <w:lang w:val="fr-FR"/>
        </w:rPr>
        <w:t>par des missions et les échanges d’informations</w:t>
      </w:r>
      <w:r w:rsidR="484E6F51" w:rsidRPr="51A76089">
        <w:rPr>
          <w:lang w:val="fr-FR"/>
        </w:rPr>
        <w:t>)</w:t>
      </w:r>
      <w:r w:rsidRPr="51A76089">
        <w:rPr>
          <w:lang w:val="fr-FR"/>
        </w:rPr>
        <w:t>,</w:t>
      </w:r>
      <w:r w:rsidR="484E6F51" w:rsidRPr="51A76089">
        <w:rPr>
          <w:lang w:val="fr-FR"/>
        </w:rPr>
        <w:t xml:space="preserve"> </w:t>
      </w:r>
      <w:r w:rsidRPr="51A76089">
        <w:rPr>
          <w:lang w:val="fr-FR"/>
        </w:rPr>
        <w:t xml:space="preserve">l’appui dans la gestion comptable, </w:t>
      </w:r>
      <w:r w:rsidR="484E6F51" w:rsidRPr="51A76089">
        <w:rPr>
          <w:lang w:val="fr-FR"/>
        </w:rPr>
        <w:t>le contrôle des données, la gestion des RH et la</w:t>
      </w:r>
      <w:r w:rsidRPr="51A76089">
        <w:rPr>
          <w:lang w:val="fr-FR"/>
        </w:rPr>
        <w:t xml:space="preserve"> répartition des postes, </w:t>
      </w:r>
      <w:r w:rsidR="484E6F51" w:rsidRPr="51A76089">
        <w:rPr>
          <w:lang w:val="fr-FR"/>
        </w:rPr>
        <w:t xml:space="preserve">la </w:t>
      </w:r>
      <w:r w:rsidRPr="51A76089">
        <w:rPr>
          <w:lang w:val="fr-FR"/>
        </w:rPr>
        <w:t>planification</w:t>
      </w:r>
      <w:r w:rsidR="484E6F51" w:rsidRPr="51A76089">
        <w:rPr>
          <w:lang w:val="fr-FR"/>
        </w:rPr>
        <w:t>,</w:t>
      </w:r>
      <w:r w:rsidRPr="51A76089">
        <w:rPr>
          <w:lang w:val="fr-FR"/>
        </w:rPr>
        <w:t xml:space="preserve"> tout comme l’analyse et </w:t>
      </w:r>
      <w:r w:rsidR="484E6F51" w:rsidRPr="51A76089">
        <w:rPr>
          <w:lang w:val="fr-FR"/>
        </w:rPr>
        <w:t>l’</w:t>
      </w:r>
      <w:r w:rsidRPr="51A76089">
        <w:rPr>
          <w:lang w:val="fr-FR"/>
        </w:rPr>
        <w:t xml:space="preserve">interprétation des données d’index compteurs (production/distribution en gros et au détail). </w:t>
      </w:r>
      <w:r w:rsidR="484E6F51" w:rsidRPr="51A76089">
        <w:rPr>
          <w:lang w:val="fr-FR"/>
        </w:rPr>
        <w:t>Une attention particulière sera portée à la protection sociale, notamment la mise en place de normes de sécurité au travail.</w:t>
      </w:r>
    </w:p>
    <w:p w14:paraId="08BB46C1" w14:textId="7D19593B" w:rsidR="008E1DA9" w:rsidRPr="008E1DA9" w:rsidRDefault="2B6DB720" w:rsidP="1C6D5CF8">
      <w:pPr>
        <w:rPr>
          <w:rFonts w:eastAsia="Georgia" w:cs="Georgia"/>
          <w:sz w:val="20"/>
          <w:szCs w:val="20"/>
          <w:lang w:val="fr-FR"/>
        </w:rPr>
      </w:pPr>
      <w:r w:rsidRPr="1C6D5CF8">
        <w:rPr>
          <w:lang w:val="fr-FR"/>
        </w:rPr>
        <w:t xml:space="preserve">Enfin, dans le cadre de l’appui aux ASUREP, un support est prévu vis-à-vis des ETD. L’ETD reste signataire de la Délégation du Service Public de l’Eau (DSPE) vis-à-vis de l’ASUREP, mais la compréhension de son rôle et les capacités restent très insuffisantes. Cependant en vue d’assurer un contrôle externe, l’ETD doit être apte à comprendre, suivre et porter des correctifs, situation qui va sans nul doute renforcer et légitimer l’ASUREP. Un appui à minima en petits équipements bureautiques et supports solaires </w:t>
      </w:r>
      <w:r w:rsidR="00C2628A">
        <w:rPr>
          <w:lang w:val="fr-FR"/>
        </w:rPr>
        <w:t>sera fourni.</w:t>
      </w:r>
      <w:r w:rsidRPr="1C6D5CF8">
        <w:rPr>
          <w:lang w:val="fr-FR"/>
        </w:rPr>
        <w:t xml:space="preserve"> Il s’agira pour l’essentiel de trois communes du Maniema (</w:t>
      </w:r>
      <w:proofErr w:type="spellStart"/>
      <w:r w:rsidRPr="1C6D5CF8">
        <w:rPr>
          <w:lang w:val="fr-FR"/>
        </w:rPr>
        <w:t>Kasuku</w:t>
      </w:r>
      <w:proofErr w:type="spellEnd"/>
      <w:r w:rsidRPr="1C6D5CF8">
        <w:rPr>
          <w:lang w:val="fr-FR"/>
        </w:rPr>
        <w:t xml:space="preserve">, </w:t>
      </w:r>
      <w:proofErr w:type="spellStart"/>
      <w:r w:rsidRPr="1C6D5CF8">
        <w:rPr>
          <w:lang w:val="fr-FR"/>
        </w:rPr>
        <w:t>Mikelenge</w:t>
      </w:r>
      <w:proofErr w:type="spellEnd"/>
      <w:r w:rsidRPr="1C6D5CF8">
        <w:rPr>
          <w:lang w:val="fr-FR"/>
        </w:rPr>
        <w:t xml:space="preserve"> &amp; </w:t>
      </w:r>
      <w:proofErr w:type="spellStart"/>
      <w:r w:rsidRPr="1C6D5CF8">
        <w:rPr>
          <w:lang w:val="fr-FR"/>
        </w:rPr>
        <w:t>Kailo</w:t>
      </w:r>
      <w:proofErr w:type="spellEnd"/>
      <w:r w:rsidRPr="1C6D5CF8">
        <w:rPr>
          <w:lang w:val="fr-FR"/>
        </w:rPr>
        <w:t xml:space="preserve">). Ce support facilitera les échanges et permettra la divulgation et appropriation de la convention de DSPE et son cahier des charges par toutes les parties impliquées. L’objectif reste d’avoir un ancrage et portage de la gestion de l’eau conformément à la loi sur l’Eau avec des contrôles internes comme externes.  </w:t>
      </w:r>
    </w:p>
    <w:p w14:paraId="1EE4FF93" w14:textId="77777777" w:rsidR="008E1DA9" w:rsidRPr="009D30D2" w:rsidRDefault="008E1DA9">
      <w:pPr>
        <w:pStyle w:val="Heading3"/>
        <w:numPr>
          <w:ilvl w:val="2"/>
          <w:numId w:val="16"/>
        </w:numPr>
        <w:ind w:left="709"/>
        <w:rPr>
          <w:rFonts w:asciiTheme="minorHAnsi" w:hAnsiTheme="minorHAnsi" w:cstheme="minorHAnsi"/>
          <w:lang w:val="fr-FR" w:eastAsia="fr-FR"/>
        </w:rPr>
      </w:pPr>
      <w:bookmarkStart w:id="35" w:name="_Toc113808530"/>
      <w:r w:rsidRPr="009D30D2">
        <w:rPr>
          <w:rFonts w:asciiTheme="minorHAnsi" w:hAnsiTheme="minorHAnsi" w:cstheme="minorHAnsi"/>
          <w:lang w:val="fr-FR" w:eastAsia="fr-FR"/>
        </w:rPr>
        <w:t>Le tableau des indicateurs de suivi</w:t>
      </w:r>
      <w:bookmarkEnd w:id="35"/>
      <w:r w:rsidRPr="009D30D2">
        <w:rPr>
          <w:rFonts w:asciiTheme="minorHAnsi" w:hAnsiTheme="minorHAnsi" w:cstheme="minorHAnsi"/>
          <w:lang w:val="fr-FR" w:eastAsia="fr-FR"/>
        </w:rPr>
        <w:t>  </w:t>
      </w:r>
    </w:p>
    <w:p w14:paraId="32D602A2" w14:textId="0A4F81C5" w:rsidR="008E1DA9" w:rsidRPr="000066BE" w:rsidRDefault="560C5F96" w:rsidP="17F484E5">
      <w:pPr>
        <w:spacing w:after="0" w:line="240" w:lineRule="auto"/>
        <w:ind w:left="720" w:hanging="720"/>
        <w:textAlignment w:val="baseline"/>
        <w:rPr>
          <w:rFonts w:eastAsia="Times New Roman" w:cs="Segoe UI"/>
          <w:lang w:val="fr-FR" w:eastAsia="fr-FR"/>
        </w:rPr>
      </w:pPr>
      <w:r w:rsidRPr="000066BE">
        <w:rPr>
          <w:rFonts w:eastAsia="Times New Roman" w:cs="Segoe UI"/>
          <w:lang w:val="fr-FR" w:eastAsia="fr-FR"/>
        </w:rPr>
        <w:t>Voir</w:t>
      </w:r>
      <w:r w:rsidR="54781F87" w:rsidRPr="000066BE">
        <w:rPr>
          <w:rFonts w:eastAsia="Times New Roman" w:cs="Segoe UI"/>
          <w:lang w:val="fr-FR" w:eastAsia="fr-FR"/>
        </w:rPr>
        <w:t xml:space="preserve"> </w:t>
      </w:r>
      <w:r w:rsidR="000066BE">
        <w:rPr>
          <w:rFonts w:eastAsia="Times New Roman" w:cs="Segoe UI"/>
          <w:lang w:val="fr-FR" w:eastAsia="fr-FR"/>
        </w:rPr>
        <w:fldChar w:fldCharType="begin"/>
      </w:r>
      <w:r w:rsidR="000066BE">
        <w:rPr>
          <w:rFonts w:eastAsia="Times New Roman" w:cs="Segoe UI"/>
          <w:lang w:val="fr-FR" w:eastAsia="fr-FR"/>
        </w:rPr>
        <w:instrText xml:space="preserve"> REF _Ref111555427 \r \h </w:instrText>
      </w:r>
      <w:r w:rsidR="000066BE">
        <w:rPr>
          <w:rFonts w:eastAsia="Times New Roman" w:cs="Segoe UI"/>
          <w:lang w:val="fr-FR" w:eastAsia="fr-FR"/>
        </w:rPr>
      </w:r>
      <w:r w:rsidR="006C12C9">
        <w:rPr>
          <w:rFonts w:eastAsia="Times New Roman" w:cs="Segoe UI"/>
          <w:lang w:val="fr-FR" w:eastAsia="fr-FR"/>
        </w:rPr>
        <w:fldChar w:fldCharType="separate"/>
      </w:r>
      <w:r w:rsidR="000066BE">
        <w:rPr>
          <w:rFonts w:eastAsia="Times New Roman" w:cs="Segoe UI"/>
          <w:lang w:val="fr-FR" w:eastAsia="fr-FR"/>
        </w:rPr>
        <w:fldChar w:fldCharType="end"/>
      </w:r>
      <w:r w:rsidR="000066BE">
        <w:rPr>
          <w:rFonts w:eastAsia="Times New Roman" w:cs="Segoe UI"/>
          <w:lang w:val="fr-FR" w:eastAsia="fr-FR"/>
        </w:rPr>
        <w:fldChar w:fldCharType="begin"/>
      </w:r>
      <w:r w:rsidR="000066BE">
        <w:rPr>
          <w:rFonts w:eastAsia="Times New Roman" w:cs="Segoe UI"/>
          <w:lang w:val="fr-FR" w:eastAsia="fr-FR"/>
        </w:rPr>
        <w:instrText xml:space="preserve"> REF _Ref111555441 \h </w:instrText>
      </w:r>
      <w:r w:rsidR="000066BE">
        <w:rPr>
          <w:rFonts w:eastAsia="Times New Roman" w:cs="Segoe UI"/>
          <w:lang w:val="fr-FR" w:eastAsia="fr-FR"/>
        </w:rPr>
      </w:r>
      <w:r w:rsidR="000066BE">
        <w:rPr>
          <w:rFonts w:eastAsia="Times New Roman" w:cs="Segoe UI"/>
          <w:lang w:val="fr-FR" w:eastAsia="fr-FR"/>
        </w:rPr>
        <w:fldChar w:fldCharType="separate"/>
      </w:r>
      <w:r w:rsidR="000066BE">
        <w:t>Annexe 2 – Matrice des indicateurs</w:t>
      </w:r>
      <w:r w:rsidR="000066BE">
        <w:rPr>
          <w:rFonts w:eastAsia="Times New Roman" w:cs="Segoe UI"/>
          <w:lang w:val="fr-FR" w:eastAsia="fr-FR"/>
        </w:rPr>
        <w:fldChar w:fldCharType="end"/>
      </w:r>
    </w:p>
    <w:p w14:paraId="7DB01B41" w14:textId="08942434" w:rsidR="00C2628A" w:rsidRDefault="00C2628A" w:rsidP="008E1DA9">
      <w:pPr>
        <w:spacing w:after="0" w:line="240" w:lineRule="auto"/>
        <w:textAlignment w:val="baseline"/>
        <w:rPr>
          <w:rFonts w:ascii="Segoe UI" w:eastAsia="Times New Roman" w:hAnsi="Segoe UI" w:cs="Segoe UI"/>
          <w:sz w:val="18"/>
          <w:szCs w:val="18"/>
          <w:lang w:val="fr-FR" w:eastAsia="fr-FR"/>
        </w:rPr>
      </w:pPr>
      <w:r>
        <w:rPr>
          <w:rFonts w:ascii="Segoe UI" w:eastAsia="Times New Roman" w:hAnsi="Segoe UI" w:cs="Segoe UI"/>
          <w:sz w:val="18"/>
          <w:szCs w:val="18"/>
          <w:lang w:val="fr-FR" w:eastAsia="fr-FR"/>
        </w:rPr>
        <w:br w:type="page"/>
      </w:r>
    </w:p>
    <w:p w14:paraId="638F28B2" w14:textId="77777777" w:rsidR="00D55A57" w:rsidRDefault="1404752D" w:rsidP="00667D2F">
      <w:pPr>
        <w:pStyle w:val="Heading2"/>
        <w:ind w:left="1134"/>
      </w:pPr>
      <w:bookmarkStart w:id="36" w:name="_Toc113808531"/>
      <w:r>
        <w:t>I</w:t>
      </w:r>
      <w:r w:rsidR="00005CEA" w:rsidRPr="00D55A57">
        <w:t xml:space="preserve">ntervention COD2202111 – </w:t>
      </w:r>
      <w:r w:rsidR="00D55A57" w:rsidRPr="00D55A57">
        <w:t>Agriculture familiale et entreprenariat agricole et rural</w:t>
      </w:r>
      <w:bookmarkEnd w:id="36"/>
      <w:r w:rsidR="00D55A57" w:rsidRPr="00D55A57">
        <w:t xml:space="preserve"> </w:t>
      </w:r>
    </w:p>
    <w:p w14:paraId="2ADEB542" w14:textId="2903B80F" w:rsidR="00D55A57" w:rsidRPr="009D30D2" w:rsidRDefault="00D55A57">
      <w:pPr>
        <w:pStyle w:val="Heading3"/>
        <w:numPr>
          <w:ilvl w:val="2"/>
          <w:numId w:val="16"/>
        </w:numPr>
        <w:ind w:left="709"/>
        <w:rPr>
          <w:rFonts w:asciiTheme="minorHAnsi" w:hAnsiTheme="minorHAnsi" w:cstheme="minorHAnsi"/>
          <w:lang w:val="fr-FR" w:eastAsia="fr-FR"/>
        </w:rPr>
      </w:pPr>
      <w:bookmarkStart w:id="37" w:name="_Toc112151655"/>
      <w:bookmarkStart w:id="38" w:name="_Toc113808532"/>
      <w:r w:rsidRPr="009D30D2">
        <w:rPr>
          <w:rFonts w:asciiTheme="minorHAnsi" w:hAnsiTheme="minorHAnsi" w:cstheme="minorHAnsi"/>
          <w:lang w:val="fr-FR" w:eastAsia="fr-FR"/>
        </w:rPr>
        <w:t>Les objectifs de l’intervention</w:t>
      </w:r>
      <w:bookmarkEnd w:id="37"/>
      <w:bookmarkEnd w:id="38"/>
    </w:p>
    <w:p w14:paraId="7B6EA057" w14:textId="056E1376" w:rsidR="008C4013" w:rsidRPr="00D55A57" w:rsidRDefault="008C4013" w:rsidP="00D55A57">
      <w:pPr>
        <w:rPr>
          <w:lang w:val="fr-FR"/>
        </w:rPr>
      </w:pPr>
      <w:r w:rsidRPr="00D55A57">
        <w:rPr>
          <w:lang w:val="fr-FR"/>
        </w:rPr>
        <w:t>L’objectif général de l’intervention consiste à « Lutter contre l’insécurité alimentaire et améliorer les conditions de vie et de revenus par une agriculture durable dans la Province du Sud-Kivu ».</w:t>
      </w:r>
    </w:p>
    <w:p w14:paraId="5E0A1F3E" w14:textId="47E94151" w:rsidR="008C4013" w:rsidRDefault="7DE1317E" w:rsidP="51A76089">
      <w:pPr>
        <w:rPr>
          <w:rFonts w:eastAsia="Georgia" w:cs="Georgia"/>
          <w:szCs w:val="21"/>
          <w:lang w:val="fr-FR"/>
        </w:rPr>
      </w:pPr>
      <w:r w:rsidRPr="51A76089">
        <w:rPr>
          <w:lang w:val="fr-FR"/>
        </w:rPr>
        <w:t>L’objectif général se décline en un Objectif spécifique et 3 Résultats présentés ci-dessous</w:t>
      </w:r>
      <w:r w:rsidR="7A071465" w:rsidRPr="51A76089">
        <w:rPr>
          <w:lang w:val="fr-FR"/>
        </w:rPr>
        <w:t xml:space="preserve">. </w:t>
      </w:r>
      <w:r w:rsidR="7A071465" w:rsidRPr="00D73C01">
        <w:rPr>
          <w:lang w:val="fr-FR"/>
        </w:rPr>
        <w:t xml:space="preserve">Ces résultats sont alignés au pilier 3 du </w:t>
      </w:r>
      <w:proofErr w:type="gramStart"/>
      <w:r w:rsidR="7A071465" w:rsidRPr="00D73C01">
        <w:rPr>
          <w:lang w:val="fr-FR"/>
        </w:rPr>
        <w:t>PNSD:</w:t>
      </w:r>
      <w:proofErr w:type="gramEnd"/>
      <w:r w:rsidR="7A071465" w:rsidRPr="00D73C01">
        <w:rPr>
          <w:lang w:val="fr-FR"/>
        </w:rPr>
        <w:t xml:space="preserve"> </w:t>
      </w:r>
      <w:r w:rsidR="7A071465" w:rsidRPr="00D73C01">
        <w:rPr>
          <w:i/>
          <w:iCs/>
          <w:lang w:val="fr-FR"/>
        </w:rPr>
        <w:t>“Consolidation de la croissance économique, diversification et transformation de l’économie”</w:t>
      </w:r>
      <w:r w:rsidR="7A071465" w:rsidRPr="00D73C01">
        <w:rPr>
          <w:lang w:val="fr-FR"/>
        </w:rPr>
        <w:t xml:space="preserve"> à travers son premier axe: Le développement de l’agriculture, de la pêche et de l’élevage. Ils contribuent à l’atteinte des 4 objectifs fixés dans le PNSD, à savoir : (1) Restaurer la sécurité alimentaire, réduire la pauvreté et la précarité, (2) Accroitre la production végétale, animale et halieutique, (3) renforcer la contribution de l’agriculture à la croissance économique et la création d’emplois et (4) renforcer la coordination du secteur.</w:t>
      </w:r>
    </w:p>
    <w:p w14:paraId="1578E08D" w14:textId="51D74816" w:rsidR="0060097E" w:rsidRPr="000A795D" w:rsidRDefault="0060097E" w:rsidP="00601BDB">
      <w:pPr>
        <w:pStyle w:val="Caption"/>
        <w:jc w:val="left"/>
        <w:rPr>
          <w:color w:val="585756"/>
          <w:lang w:val="fr-FR"/>
        </w:rPr>
      </w:pPr>
      <w:bookmarkStart w:id="39" w:name="_Toc113720808"/>
      <w:r w:rsidRPr="000A795D">
        <w:rPr>
          <w:color w:val="585756"/>
        </w:rPr>
        <w:t xml:space="preserve">Figure </w:t>
      </w:r>
      <w:r w:rsidRPr="000A795D">
        <w:rPr>
          <w:color w:val="585756"/>
        </w:rPr>
        <w:fldChar w:fldCharType="begin"/>
      </w:r>
      <w:r w:rsidRPr="000A795D">
        <w:rPr>
          <w:color w:val="585756"/>
        </w:rPr>
        <w:instrText>SEQ Figure \* ARABIC</w:instrText>
      </w:r>
      <w:r w:rsidRPr="000A795D">
        <w:rPr>
          <w:color w:val="585756"/>
        </w:rPr>
        <w:fldChar w:fldCharType="separate"/>
      </w:r>
      <w:r w:rsidR="00601BDB" w:rsidRPr="000A795D">
        <w:rPr>
          <w:noProof/>
          <w:color w:val="585756"/>
        </w:rPr>
        <w:t>5</w:t>
      </w:r>
      <w:r w:rsidRPr="000A795D">
        <w:rPr>
          <w:color w:val="585756"/>
        </w:rPr>
        <w:fldChar w:fldCharType="end"/>
      </w:r>
      <w:r w:rsidRPr="000A795D">
        <w:rPr>
          <w:color w:val="585756"/>
        </w:rPr>
        <w:t xml:space="preserve"> – Chaîne de résultat </w:t>
      </w:r>
      <w:r w:rsidR="00601BDB" w:rsidRPr="000A795D">
        <w:rPr>
          <w:color w:val="585756"/>
        </w:rPr>
        <w:t>Agriculture familiale et entreprenariat agricole et rural</w:t>
      </w:r>
      <w:bookmarkEnd w:id="39"/>
    </w:p>
    <w:p w14:paraId="3FCF7FCD" w14:textId="58007BC7" w:rsidR="005549FF" w:rsidRDefault="005549FF" w:rsidP="00951C01">
      <w:pPr>
        <w:spacing w:after="0" w:line="240" w:lineRule="auto"/>
        <w:textAlignment w:val="baseline"/>
        <w:rPr>
          <w:rFonts w:ascii="Segoe UI" w:eastAsia="Times New Roman" w:hAnsi="Segoe UI" w:cs="Segoe UI"/>
          <w:sz w:val="18"/>
          <w:szCs w:val="18"/>
          <w:lang w:eastAsia="fr-FR"/>
        </w:rPr>
      </w:pPr>
      <w:r w:rsidRPr="00823B22">
        <w:rPr>
          <w:noProof/>
        </w:rPr>
        <mc:AlternateContent>
          <mc:Choice Requires="wpg">
            <w:drawing>
              <wp:anchor distT="0" distB="0" distL="114300" distR="114300" simplePos="0" relativeHeight="251685376" behindDoc="0" locked="0" layoutInCell="1" allowOverlap="1" wp14:anchorId="3793611A" wp14:editId="39E1EC99">
                <wp:simplePos x="0" y="0"/>
                <wp:positionH relativeFrom="margin">
                  <wp:align>left</wp:align>
                </wp:positionH>
                <wp:positionV relativeFrom="paragraph">
                  <wp:posOffset>36333</wp:posOffset>
                </wp:positionV>
                <wp:extent cx="5694045" cy="2941955"/>
                <wp:effectExtent l="0" t="0" r="1905" b="0"/>
                <wp:wrapTopAndBottom/>
                <wp:docPr id="20" name="Groupe 1"/>
                <wp:cNvGraphicFramePr/>
                <a:graphic xmlns:a="http://schemas.openxmlformats.org/drawingml/2006/main">
                  <a:graphicData uri="http://schemas.microsoft.com/office/word/2010/wordprocessingGroup">
                    <wpg:wgp>
                      <wpg:cNvGrpSpPr/>
                      <wpg:grpSpPr>
                        <a:xfrm>
                          <a:off x="0" y="0"/>
                          <a:ext cx="5694045" cy="2941955"/>
                          <a:chOff x="-6" y="0"/>
                          <a:chExt cx="11715278" cy="3882844"/>
                        </a:xfrm>
                      </wpg:grpSpPr>
                      <wps:wsp>
                        <wps:cNvPr id="21" name="Rectangle 21"/>
                        <wps:cNvSpPr/>
                        <wps:spPr>
                          <a:xfrm>
                            <a:off x="-6" y="723857"/>
                            <a:ext cx="11696469" cy="1046682"/>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2ABB27" w14:textId="77777777" w:rsidR="005549FF" w:rsidRPr="00823B22" w:rsidRDefault="005549FF" w:rsidP="005549FF">
                              <w:pPr>
                                <w:jc w:val="center"/>
                                <w:rPr>
                                  <w:rFonts w:asciiTheme="minorHAnsi" w:eastAsia="Calibri" w:hAnsi="Calibri" w:cs="Arial"/>
                                  <w:color w:val="000000"/>
                                  <w:kern w:val="24"/>
                                  <w:sz w:val="18"/>
                                  <w:szCs w:val="18"/>
                                </w:rPr>
                              </w:pPr>
                              <w:r w:rsidRPr="00823B22">
                                <w:rPr>
                                  <w:rFonts w:asciiTheme="minorHAnsi" w:eastAsia="Calibri" w:hAnsi="Calibri" w:cs="Arial"/>
                                  <w:color w:val="000000"/>
                                  <w:kern w:val="24"/>
                                  <w:sz w:val="18"/>
                                  <w:szCs w:val="18"/>
                                  <w:u w:val="single"/>
                                </w:rPr>
                                <w:t>Objectif Spécifique du pilier 3</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wps:txbx>
                        <wps:bodyPr lIns="91440" tIns="45720" rIns="91440" bIns="45720" rtlCol="0" anchor="ctr"/>
                      </wps:wsp>
                      <wps:wsp>
                        <wps:cNvPr id="22" name="Rectangle 22"/>
                        <wps:cNvSpPr/>
                        <wps:spPr>
                          <a:xfrm>
                            <a:off x="2768" y="1870732"/>
                            <a:ext cx="4170367" cy="20121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5A7FE3" w14:textId="77777777" w:rsidR="005549FF" w:rsidRPr="00823B22" w:rsidRDefault="005549FF" w:rsidP="005549FF">
                              <w:pPr>
                                <w:jc w:val="center"/>
                                <w:rPr>
                                  <w:rFonts w:asciiTheme="minorHAnsi" w:eastAsia="Calibri" w:hAnsi="Calibri" w:cs="Arial"/>
                                  <w:color w:val="FFFFFF"/>
                                  <w:kern w:val="24"/>
                                  <w:sz w:val="18"/>
                                  <w:szCs w:val="18"/>
                                </w:rPr>
                              </w:pPr>
                              <w:r w:rsidRPr="00823B22">
                                <w:rPr>
                                  <w:rFonts w:asciiTheme="minorHAnsi" w:eastAsia="Calibri" w:hAnsi="Calibri" w:cs="Arial"/>
                                  <w:color w:val="FFFFFF"/>
                                  <w:kern w:val="24"/>
                                  <w:sz w:val="18"/>
                                  <w:szCs w:val="18"/>
                                  <w:u w:val="single"/>
                                </w:rPr>
                                <w:t>Résultat 1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wps:txbx>
                        <wps:bodyPr lIns="91440" tIns="45720" rIns="91440" bIns="45720" rtlCol="0" anchor="ctr"/>
                      </wps:wsp>
                      <wps:wsp>
                        <wps:cNvPr id="23" name="Rectangle 23"/>
                        <wps:cNvSpPr/>
                        <wps:spPr>
                          <a:xfrm>
                            <a:off x="7962149" y="1870649"/>
                            <a:ext cx="3753123"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E9148F" w14:textId="77777777" w:rsidR="005549FF" w:rsidRPr="00823B22" w:rsidRDefault="005549FF" w:rsidP="005549FF">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3 :</w:t>
                              </w:r>
                              <w:r w:rsidRPr="00823B22">
                                <w:rPr>
                                  <w:rFonts w:asciiTheme="minorHAnsi" w:eastAsia="Calibri" w:hAnsi="Calibri" w:cs="Arial"/>
                                  <w:color w:val="FFFFFF" w:themeColor="light1"/>
                                  <w:kern w:val="24"/>
                                  <w:sz w:val="18"/>
                                  <w:szCs w:val="18"/>
                                </w:rPr>
                                <w:br/>
                              </w:r>
                              <w:r w:rsidRPr="00823B22">
                                <w:rPr>
                                  <w:rFonts w:asciiTheme="minorHAnsi" w:eastAsia="Calibri" w:hAnsi="Calibri" w:cs="Arial"/>
                                  <w:b/>
                                  <w:bCs/>
                                  <w:color w:val="FFFFFF"/>
                                  <w:kern w:val="24"/>
                                  <w:sz w:val="18"/>
                                  <w:szCs w:val="18"/>
                                </w:rPr>
                                <w:t>Les acteurs (locaux, provinciaux, nationaux) se concertent et mobilisent des moyens pour promouvoir un environnement favorable au développement de systèmes alimentaires durables.</w:t>
                              </w:r>
                            </w:p>
                          </w:txbxContent>
                        </wps:txbx>
                        <wps:bodyPr lIns="91440" tIns="45720" rIns="91440" bIns="45720" rtlCol="0" anchor="t" anchorCtr="0"/>
                      </wps:wsp>
                      <wps:wsp>
                        <wps:cNvPr id="24" name="Rectangle 24"/>
                        <wps:cNvSpPr/>
                        <wps:spPr>
                          <a:xfrm>
                            <a:off x="4345563" y="1870693"/>
                            <a:ext cx="3488499"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C69DC5" w14:textId="77777777" w:rsidR="005549FF" w:rsidRPr="00823B22" w:rsidRDefault="005549FF" w:rsidP="005549FF">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2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wps:txbx>
                        <wps:bodyPr lIns="91440" tIns="45720" rIns="91440" bIns="45720" rtlCol="0" anchor="ctr"/>
                      </wps:wsp>
                      <wps:wsp>
                        <wps:cNvPr id="25" name="Titre 4"/>
                        <wps:cNvSpPr txBox="1">
                          <a:spLocks/>
                        </wps:cNvSpPr>
                        <wps:spPr>
                          <a:xfrm>
                            <a:off x="0" y="0"/>
                            <a:ext cx="11696461" cy="644826"/>
                          </a:xfrm>
                          <a:prstGeom prst="rect">
                            <a:avLst/>
                          </a:prstGeom>
                          <a:solidFill>
                            <a:schemeClr val="tx1">
                              <a:lumMod val="50000"/>
                              <a:lumOff val="50000"/>
                            </a:schemeClr>
                          </a:solidFill>
                          <a:ln w="19050">
                            <a:noFill/>
                          </a:ln>
                        </wps:spPr>
                        <wps:txbx>
                          <w:txbxContent>
                            <w:p w14:paraId="119F7718" w14:textId="77777777" w:rsidR="005549FF" w:rsidRPr="00823B22" w:rsidRDefault="005549FF" w:rsidP="005549FF">
                              <w:pPr>
                                <w:jc w:val="center"/>
                                <w:rPr>
                                  <w:rFonts w:ascii="Calibri" w:eastAsia="Calibri" w:hAnsi="Calibri" w:cs="Arial"/>
                                  <w:color w:val="FFFFFF"/>
                                  <w:kern w:val="24"/>
                                  <w:sz w:val="18"/>
                                  <w:szCs w:val="18"/>
                                </w:rPr>
                              </w:pPr>
                              <w:r w:rsidRPr="00823B22">
                                <w:rPr>
                                  <w:rFonts w:ascii="Calibri" w:eastAsia="Calibri" w:hAnsi="Calibri" w:cs="Arial"/>
                                  <w:color w:val="FFFFFF"/>
                                  <w:kern w:val="24"/>
                                  <w:sz w:val="18"/>
                                  <w:szCs w:val="18"/>
                                  <w:u w:val="single"/>
                                </w:rPr>
                                <w:t>Objectif Général du pilier 3</w:t>
                              </w:r>
                              <w:r w:rsidRPr="00823B22">
                                <w:rPr>
                                  <w:rFonts w:ascii="Calibri" w:eastAsia="Calibri" w:hAnsi="Calibri" w:cs="Arial"/>
                                  <w:b/>
                                  <w:bCs/>
                                  <w:color w:val="000000" w:themeColor="text1"/>
                                  <w:kern w:val="24"/>
                                  <w:sz w:val="18"/>
                                  <w:szCs w:val="18"/>
                                  <w:u w:val="single"/>
                                </w:rPr>
                                <w:br/>
                              </w:r>
                              <w:r w:rsidRPr="00823B22">
                                <w:rPr>
                                  <w:rFonts w:ascii="Calibri" w:eastAsia="Calibri" w:hAnsi="Calibri" w:cs="Arial"/>
                                  <w:b/>
                                  <w:bCs/>
                                  <w:color w:val="FFFFFF"/>
                                  <w:kern w:val="24"/>
                                  <w:sz w:val="18"/>
                                  <w:szCs w:val="18"/>
                                </w:rPr>
                                <w:t>Lutter contre l’insécurité alimentaire et améliorer les conditions de vie et de revenus par une agriculture durable.</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v:group w14:anchorId="3793611A" id="_x0000_s1031" style="position:absolute;left:0;text-align:left;margin-left:0;margin-top:2.85pt;width:448.35pt;height:231.65pt;z-index:251685376;mso-position-horizontal:left;mso-position-horizontal-relative:margin;mso-width-relative:margin;mso-height-relative:margin" coordorigin="" coordsize="117152,38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">
                <v:rect id="Rectangle 21" o:spid="_x0000_s1032" style="position:absolute;top:7238;width:116964;height:10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" fillcolor="#cfcdcd [2894]" stroked="f" strokeweight="1pt">
                  <v:textbox>
                    <w:txbxContent>
                      <w:p w14:paraId="172ABB27" w14:textId="77777777" w:rsidR="005549FF" w:rsidRPr="00823B22" w:rsidRDefault="005549FF" w:rsidP="005549FF">
                        <w:pPr>
                          <w:jc w:val="center"/>
                          <w:rPr>
                            <w:rFonts w:asciiTheme="minorHAnsi" w:eastAsia="Calibri" w:hAnsi="Calibri" w:cs="Arial"/>
                            <w:color w:val="000000"/>
                            <w:kern w:val="24"/>
                            <w:sz w:val="18"/>
                            <w:szCs w:val="18"/>
                          </w:rPr>
                        </w:pPr>
                        <w:r w:rsidRPr="00823B22">
                          <w:rPr>
                            <w:rFonts w:asciiTheme="minorHAnsi" w:eastAsia="Calibri" w:hAnsi="Calibri" w:cs="Arial"/>
                            <w:color w:val="000000"/>
                            <w:kern w:val="24"/>
                            <w:sz w:val="18"/>
                            <w:szCs w:val="18"/>
                            <w:u w:val="single"/>
                          </w:rPr>
                          <w:t>Objectif Spécifique du pilier 3</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v:textbox>
                </v:rect>
                <v:rect id="Rectangle 22" o:spid="_x0000_s1033" style="position:absolute;left:27;top:18707;width:41704;height:20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" fillcolor="#e65300" stroked="f" strokeweight="1pt">
                  <v:textbox>
                    <w:txbxContent>
                      <w:p w14:paraId="5D5A7FE3" w14:textId="77777777" w:rsidR="005549FF" w:rsidRPr="00823B22" w:rsidRDefault="005549FF" w:rsidP="005549FF">
                        <w:pPr>
                          <w:jc w:val="center"/>
                          <w:rPr>
                            <w:rFonts w:asciiTheme="minorHAnsi" w:eastAsia="Calibri" w:hAnsi="Calibri" w:cs="Arial"/>
                            <w:color w:val="FFFFFF"/>
                            <w:kern w:val="24"/>
                            <w:sz w:val="18"/>
                            <w:szCs w:val="18"/>
                          </w:rPr>
                        </w:pPr>
                        <w:r w:rsidRPr="00823B22">
                          <w:rPr>
                            <w:rFonts w:asciiTheme="minorHAnsi" w:eastAsia="Calibri" w:hAnsi="Calibri" w:cs="Arial"/>
                            <w:color w:val="FFFFFF"/>
                            <w:kern w:val="24"/>
                            <w:sz w:val="18"/>
                            <w:szCs w:val="18"/>
                            <w:u w:val="single"/>
                          </w:rPr>
                          <w:t>Résultat 1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v:textbox>
                </v:rect>
                <v:rect id="Rectangle 23" o:spid="_x0000_s1034" style="position:absolute;left:79621;top:18706;width:37531;height:20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" fillcolor="#e65300" stroked="f" strokeweight="1pt">
                  <v:textbox>
                    <w:txbxContent>
                      <w:p w14:paraId="73E9148F" w14:textId="77777777" w:rsidR="005549FF" w:rsidRPr="00823B22" w:rsidRDefault="005549FF" w:rsidP="005549FF">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3 :</w:t>
                        </w:r>
                        <w:r w:rsidRPr="00823B22">
                          <w:rPr>
                            <w:rFonts w:asciiTheme="minorHAnsi" w:eastAsia="Calibri" w:hAnsi="Calibri" w:cs="Arial"/>
                            <w:color w:val="FFFFFF" w:themeColor="light1"/>
                            <w:kern w:val="24"/>
                            <w:sz w:val="18"/>
                            <w:szCs w:val="18"/>
                          </w:rPr>
                          <w:br/>
                        </w:r>
                        <w:r w:rsidRPr="00823B22">
                          <w:rPr>
                            <w:rFonts w:asciiTheme="minorHAnsi" w:eastAsia="Calibri" w:hAnsi="Calibri" w:cs="Arial"/>
                            <w:b/>
                            <w:bCs/>
                            <w:color w:val="FFFFFF"/>
                            <w:kern w:val="24"/>
                            <w:sz w:val="18"/>
                            <w:szCs w:val="18"/>
                          </w:rPr>
                          <w:t>Les acteurs (locaux, provinciaux, nationaux) se concertent et mobilisent des moyens pour promouvoir un environnement favorable au développement de systèmes alimentaires durables.</w:t>
                        </w:r>
                      </w:p>
                    </w:txbxContent>
                  </v:textbox>
                </v:rect>
                <v:rect id="Rectangle 24" o:spid="_x0000_s1035" style="position:absolute;left:43455;top:18706;width:34885;height:20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" fillcolor="#e65300" stroked="f" strokeweight="1pt">
                  <v:textbox>
                    <w:txbxContent>
                      <w:p w14:paraId="4FC69DC5" w14:textId="77777777" w:rsidR="005549FF" w:rsidRPr="00823B22" w:rsidRDefault="005549FF" w:rsidP="005549FF">
                        <w:pPr>
                          <w:jc w:val="center"/>
                          <w:rPr>
                            <w:rFonts w:asciiTheme="minorHAnsi" w:eastAsia="Calibri" w:hAnsi="Calibri" w:cs="Calibri"/>
                            <w:color w:val="FFFFFF"/>
                            <w:kern w:val="24"/>
                            <w:sz w:val="18"/>
                            <w:szCs w:val="18"/>
                          </w:rPr>
                        </w:pPr>
                        <w:r w:rsidRPr="00823B22">
                          <w:rPr>
                            <w:rFonts w:asciiTheme="minorHAnsi" w:eastAsia="Calibri" w:hAnsi="Calibri" w:cs="Calibri"/>
                            <w:color w:val="FFFFFF"/>
                            <w:kern w:val="24"/>
                            <w:sz w:val="18"/>
                            <w:szCs w:val="18"/>
                            <w:u w:val="single"/>
                          </w:rPr>
                          <w:t>Résultat</w:t>
                        </w:r>
                        <w:r w:rsidRPr="00823B22">
                          <w:rPr>
                            <w:rFonts w:asciiTheme="minorHAnsi" w:eastAsia="Calibri" w:hAnsi="Calibri" w:cs="Arial"/>
                            <w:color w:val="FFFFFF"/>
                            <w:kern w:val="24"/>
                            <w:sz w:val="18"/>
                            <w:szCs w:val="18"/>
                            <w:u w:val="single"/>
                          </w:rPr>
                          <w:t> 2 :</w:t>
                        </w:r>
                        <w:r w:rsidRPr="00823B22">
                          <w:rPr>
                            <w:rFonts w:asciiTheme="minorHAnsi" w:eastAsia="Calibri" w:hAnsi="Calibri" w:cs="Arial"/>
                            <w:color w:val="FFFFFF" w:themeColor="light1"/>
                            <w:kern w:val="24"/>
                            <w:sz w:val="18"/>
                            <w:szCs w:val="18"/>
                            <w:u w:val="single"/>
                          </w:rPr>
                          <w:br/>
                        </w:r>
                        <w:r w:rsidRPr="00823B22">
                          <w:rPr>
                            <w:rFonts w:asciiTheme="minorHAnsi" w:eastAsia="Calibri" w:hAnsi="Calibri" w:cs="Arial"/>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v:textbox>
                </v:rect>
                <v:shape id="Titre 4" o:spid="_x0000_s1036" type="#_x0000_t202" style="position:absolute;width:116964;height:6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" fillcolor="gray [1629]" stroked="f" strokeweight="1.5pt">
                  <v:textbox>
                    <w:txbxContent>
                      <w:p w14:paraId="119F7718" w14:textId="77777777" w:rsidR="005549FF" w:rsidRPr="00823B22" w:rsidRDefault="005549FF" w:rsidP="005549FF">
                        <w:pPr>
                          <w:jc w:val="center"/>
                          <w:rPr>
                            <w:rFonts w:ascii="Calibri" w:eastAsia="Calibri" w:hAnsi="Calibri" w:cs="Arial"/>
                            <w:color w:val="FFFFFF"/>
                            <w:kern w:val="24"/>
                            <w:sz w:val="18"/>
                            <w:szCs w:val="18"/>
                          </w:rPr>
                        </w:pPr>
                        <w:r w:rsidRPr="00823B22">
                          <w:rPr>
                            <w:rFonts w:ascii="Calibri" w:eastAsia="Calibri" w:hAnsi="Calibri" w:cs="Arial"/>
                            <w:color w:val="FFFFFF"/>
                            <w:kern w:val="24"/>
                            <w:sz w:val="18"/>
                            <w:szCs w:val="18"/>
                            <w:u w:val="single"/>
                          </w:rPr>
                          <w:t>Objectif Général du pilier 3</w:t>
                        </w:r>
                        <w:r w:rsidRPr="00823B22">
                          <w:rPr>
                            <w:rFonts w:ascii="Calibri" w:eastAsia="Calibri" w:hAnsi="Calibri" w:cs="Arial"/>
                            <w:b/>
                            <w:bCs/>
                            <w:color w:val="000000" w:themeColor="text1"/>
                            <w:kern w:val="24"/>
                            <w:sz w:val="18"/>
                            <w:szCs w:val="18"/>
                            <w:u w:val="single"/>
                          </w:rPr>
                          <w:br/>
                        </w:r>
                        <w:r w:rsidRPr="00823B22">
                          <w:rPr>
                            <w:rFonts w:ascii="Calibri" w:eastAsia="Calibri" w:hAnsi="Calibri" w:cs="Arial"/>
                            <w:b/>
                            <w:bCs/>
                            <w:color w:val="FFFFFF"/>
                            <w:kern w:val="24"/>
                            <w:sz w:val="18"/>
                            <w:szCs w:val="18"/>
                          </w:rPr>
                          <w:t>Lutter contre l’insécurité alimentaire et améliorer les conditions de vie et de revenus par une agriculture durable.</w:t>
                        </w:r>
                      </w:p>
                    </w:txbxContent>
                  </v:textbox>
                </v:shape>
                <w10:wrap type="topAndBottom" anchorx="margin"/>
              </v:group>
            </w:pict>
          </mc:Fallback>
        </mc:AlternateContent>
      </w:r>
    </w:p>
    <w:p w14:paraId="2AE50DA2" w14:textId="01753BE7" w:rsidR="005549FF" w:rsidRPr="009D30D2" w:rsidRDefault="00D55A57">
      <w:pPr>
        <w:pStyle w:val="Heading3"/>
        <w:numPr>
          <w:ilvl w:val="2"/>
          <w:numId w:val="16"/>
        </w:numPr>
        <w:ind w:left="709"/>
        <w:rPr>
          <w:rFonts w:asciiTheme="minorHAnsi" w:hAnsiTheme="minorHAnsi" w:cstheme="minorHAnsi"/>
          <w:lang w:val="fr-FR" w:eastAsia="fr-FR"/>
        </w:rPr>
      </w:pPr>
      <w:bookmarkStart w:id="40" w:name="_Toc112264308"/>
      <w:bookmarkStart w:id="41" w:name="_Toc112264594"/>
      <w:bookmarkStart w:id="42" w:name="_Toc112265333"/>
      <w:bookmarkStart w:id="43" w:name="_Toc112265456"/>
      <w:bookmarkStart w:id="44" w:name="_Toc113808533"/>
      <w:r w:rsidRPr="009D30D2">
        <w:rPr>
          <w:rFonts w:asciiTheme="minorHAnsi" w:hAnsiTheme="minorHAnsi" w:cstheme="minorHAnsi"/>
          <w:lang w:val="fr-FR" w:eastAsia="fr-FR"/>
        </w:rPr>
        <w:t>Les p</w:t>
      </w:r>
      <w:r w:rsidR="00613850" w:rsidRPr="009D30D2">
        <w:rPr>
          <w:rFonts w:asciiTheme="minorHAnsi" w:hAnsiTheme="minorHAnsi" w:cstheme="minorHAnsi"/>
          <w:lang w:val="fr-FR" w:eastAsia="fr-FR"/>
        </w:rPr>
        <w:t>rincipes généraux et approches :</w:t>
      </w:r>
      <w:bookmarkEnd w:id="40"/>
      <w:bookmarkEnd w:id="41"/>
      <w:bookmarkEnd w:id="42"/>
      <w:bookmarkEnd w:id="43"/>
      <w:bookmarkEnd w:id="44"/>
      <w:r w:rsidR="00613850" w:rsidRPr="009D30D2">
        <w:rPr>
          <w:rFonts w:asciiTheme="minorHAnsi" w:hAnsiTheme="minorHAnsi" w:cstheme="minorHAnsi"/>
          <w:lang w:val="fr-FR" w:eastAsia="fr-FR"/>
        </w:rPr>
        <w:t xml:space="preserve"> </w:t>
      </w:r>
    </w:p>
    <w:p w14:paraId="39B3551B" w14:textId="07E2BD0D" w:rsidR="00613850" w:rsidRPr="00D46C5A" w:rsidRDefault="00613850">
      <w:pPr>
        <w:pStyle w:val="ListParagraph"/>
        <w:numPr>
          <w:ilvl w:val="0"/>
          <w:numId w:val="8"/>
        </w:numPr>
        <w:rPr>
          <w:lang w:val="fr-FR"/>
        </w:rPr>
      </w:pPr>
      <w:r w:rsidRPr="00D46C5A">
        <w:rPr>
          <w:lang w:val="fr-FR"/>
        </w:rPr>
        <w:t xml:space="preserve">Inscription et contribution à la Stratégie internationale de Soutien à la Sécurité et à la Stabilisation (I4S) dans le Sud-Kivu (zone prioritaire de </w:t>
      </w:r>
      <w:proofErr w:type="spellStart"/>
      <w:r w:rsidRPr="00D46C5A">
        <w:rPr>
          <w:lang w:val="fr-FR"/>
        </w:rPr>
        <w:t>Chule</w:t>
      </w:r>
      <w:proofErr w:type="spellEnd"/>
      <w:r w:rsidRPr="00D46C5A">
        <w:rPr>
          <w:lang w:val="fr-FR"/>
        </w:rPr>
        <w:t>-</w:t>
      </w:r>
      <w:proofErr w:type="spellStart"/>
      <w:r w:rsidRPr="00D46C5A">
        <w:rPr>
          <w:lang w:val="fr-FR"/>
        </w:rPr>
        <w:t>Walungu</w:t>
      </w:r>
      <w:proofErr w:type="spellEnd"/>
      <w:r w:rsidRPr="00D46C5A">
        <w:rPr>
          <w:lang w:val="fr-FR"/>
        </w:rPr>
        <w:t>-Kabare)</w:t>
      </w:r>
      <w:r w:rsidR="000E6622" w:rsidRPr="00D46C5A">
        <w:rPr>
          <w:lang w:val="fr-FR"/>
        </w:rPr>
        <w:t xml:space="preserve"> ainsi qu’au Programme de Désarmement, Démobilisation, Relèvement Communautaire et Stabilisation (P-DDRCS</w:t>
      </w:r>
      <w:proofErr w:type="gramStart"/>
      <w:r w:rsidR="000E6622" w:rsidRPr="00D46C5A">
        <w:rPr>
          <w:lang w:val="fr-FR"/>
        </w:rPr>
        <w:t>)</w:t>
      </w:r>
      <w:r w:rsidRPr="00D46C5A">
        <w:rPr>
          <w:lang w:val="fr-FR"/>
        </w:rPr>
        <w:t>;</w:t>
      </w:r>
      <w:proofErr w:type="gramEnd"/>
      <w:r w:rsidRPr="00D46C5A">
        <w:rPr>
          <w:lang w:val="fr-FR"/>
        </w:rPr>
        <w:t xml:space="preserve"> </w:t>
      </w:r>
    </w:p>
    <w:p w14:paraId="2FD4B531" w14:textId="77777777" w:rsidR="00613850" w:rsidRPr="00D46C5A" w:rsidRDefault="00613850">
      <w:pPr>
        <w:pStyle w:val="ListParagraph"/>
        <w:numPr>
          <w:ilvl w:val="0"/>
          <w:numId w:val="8"/>
        </w:numPr>
        <w:rPr>
          <w:lang w:val="fr-FR"/>
        </w:rPr>
      </w:pPr>
      <w:r w:rsidRPr="00D46C5A">
        <w:rPr>
          <w:lang w:val="fr-FR"/>
        </w:rPr>
        <w:t>Inscription et contribution au Plan de Développement de la Province (2019-23) ;</w:t>
      </w:r>
    </w:p>
    <w:p w14:paraId="0E37DE1D" w14:textId="47B308F0" w:rsidR="00613850" w:rsidRPr="00D46C5A" w:rsidRDefault="00613850">
      <w:pPr>
        <w:pStyle w:val="ListParagraph"/>
        <w:numPr>
          <w:ilvl w:val="0"/>
          <w:numId w:val="8"/>
        </w:numPr>
        <w:rPr>
          <w:lang w:val="fr-FR"/>
        </w:rPr>
      </w:pPr>
      <w:r w:rsidRPr="00D46C5A">
        <w:rPr>
          <w:lang w:val="fr-FR"/>
        </w:rPr>
        <w:t>Renforcement des synergies entre les acteurs du territoire à travers un appui institutionnel</w:t>
      </w:r>
      <w:r w:rsidR="003418D1" w:rsidRPr="00D46C5A">
        <w:rPr>
          <w:lang w:val="fr-FR"/>
        </w:rPr>
        <w:t xml:space="preserve"> de l’Inspection Provinciale de l’Agriculture</w:t>
      </w:r>
      <w:r w:rsidRPr="00D46C5A">
        <w:rPr>
          <w:lang w:val="fr-FR"/>
        </w:rPr>
        <w:t>.</w:t>
      </w:r>
    </w:p>
    <w:p w14:paraId="1050B2B0" w14:textId="507588B5" w:rsidR="00613850" w:rsidRPr="00D46C5A" w:rsidRDefault="00004AAE" w:rsidP="00D46C5A">
      <w:pPr>
        <w:rPr>
          <w:lang w:val="fr-FR"/>
        </w:rPr>
      </w:pPr>
      <w:r w:rsidRPr="15787A82">
        <w:rPr>
          <w:lang w:val="fr-FR"/>
        </w:rPr>
        <w:t>L</w:t>
      </w:r>
      <w:r w:rsidR="00613850" w:rsidRPr="15787A82">
        <w:rPr>
          <w:lang w:val="fr-FR"/>
        </w:rPr>
        <w:t>e contexte du Sud-Kivu</w:t>
      </w:r>
      <w:r w:rsidRPr="15787A82">
        <w:rPr>
          <w:lang w:val="fr-FR"/>
        </w:rPr>
        <w:t xml:space="preserve"> est</w:t>
      </w:r>
      <w:r w:rsidR="00613850" w:rsidRPr="15787A82">
        <w:rPr>
          <w:lang w:val="fr-FR"/>
        </w:rPr>
        <w:t xml:space="preserve"> caractérisé par une grande instabilité sur le plan sécuritaire</w:t>
      </w:r>
      <w:r w:rsidR="00C110D6" w:rsidRPr="15787A82">
        <w:rPr>
          <w:lang w:val="fr-FR"/>
        </w:rPr>
        <w:t xml:space="preserve"> combiné à </w:t>
      </w:r>
      <w:r w:rsidR="00E04A3B" w:rsidRPr="15787A82">
        <w:rPr>
          <w:lang w:val="fr-FR"/>
        </w:rPr>
        <w:t xml:space="preserve">une forte </w:t>
      </w:r>
      <w:r w:rsidR="003204D9" w:rsidRPr="15787A82">
        <w:rPr>
          <w:lang w:val="fr-FR"/>
        </w:rPr>
        <w:t>insécurité alimentaire</w:t>
      </w:r>
      <w:r w:rsidR="00CA3CFB" w:rsidRPr="15787A82">
        <w:rPr>
          <w:lang w:val="fr-FR"/>
        </w:rPr>
        <w:t>. Ce</w:t>
      </w:r>
      <w:r w:rsidR="00E04A3B" w:rsidRPr="15787A82">
        <w:rPr>
          <w:lang w:val="fr-FR"/>
        </w:rPr>
        <w:t>t</w:t>
      </w:r>
      <w:r w:rsidR="00CA3CFB" w:rsidRPr="15787A82">
        <w:rPr>
          <w:lang w:val="fr-FR"/>
        </w:rPr>
        <w:t xml:space="preserve">te dernière est à mettre sur le compte </w:t>
      </w:r>
      <w:r w:rsidR="00E04A3B" w:rsidRPr="15787A82">
        <w:rPr>
          <w:lang w:val="fr-FR"/>
        </w:rPr>
        <w:t xml:space="preserve">de problèmes importants </w:t>
      </w:r>
      <w:r w:rsidR="00613850" w:rsidRPr="15787A82">
        <w:rPr>
          <w:lang w:val="fr-FR"/>
        </w:rPr>
        <w:t xml:space="preserve">de desserte agricole, </w:t>
      </w:r>
      <w:r w:rsidR="00527A6C" w:rsidRPr="15787A82">
        <w:rPr>
          <w:lang w:val="fr-FR"/>
        </w:rPr>
        <w:t>d</w:t>
      </w:r>
      <w:r w:rsidR="00613850" w:rsidRPr="15787A82">
        <w:rPr>
          <w:lang w:val="fr-FR"/>
        </w:rPr>
        <w:t xml:space="preserve">’insécurité foncière, </w:t>
      </w:r>
      <w:r w:rsidR="00B915DA" w:rsidRPr="15787A82">
        <w:rPr>
          <w:lang w:val="fr-FR"/>
        </w:rPr>
        <w:t xml:space="preserve">et </w:t>
      </w:r>
      <w:r w:rsidR="00527A6C" w:rsidRPr="15787A82">
        <w:rPr>
          <w:lang w:val="fr-FR"/>
        </w:rPr>
        <w:t>d</w:t>
      </w:r>
      <w:r w:rsidR="00B915DA" w:rsidRPr="15787A82">
        <w:rPr>
          <w:lang w:val="fr-FR"/>
        </w:rPr>
        <w:t>u</w:t>
      </w:r>
      <w:r w:rsidR="00613850" w:rsidRPr="15787A82">
        <w:rPr>
          <w:lang w:val="fr-FR"/>
        </w:rPr>
        <w:t xml:space="preserve"> manque de valorisation des pratiques agroécologiques dans un</w:t>
      </w:r>
      <w:r w:rsidR="004E1F1B" w:rsidRPr="15787A82">
        <w:rPr>
          <w:lang w:val="fr-FR"/>
        </w:rPr>
        <w:t>e dyna</w:t>
      </w:r>
      <w:r w:rsidR="00200EFD" w:rsidRPr="15787A82">
        <w:rPr>
          <w:lang w:val="fr-FR"/>
        </w:rPr>
        <w:t>m</w:t>
      </w:r>
      <w:r w:rsidR="004E1F1B" w:rsidRPr="15787A82">
        <w:rPr>
          <w:lang w:val="fr-FR"/>
        </w:rPr>
        <w:t>ique</w:t>
      </w:r>
      <w:r w:rsidR="00613850" w:rsidRPr="15787A82">
        <w:rPr>
          <w:lang w:val="fr-FR"/>
        </w:rPr>
        <w:t xml:space="preserve"> de perte de fertilité des sols</w:t>
      </w:r>
      <w:r w:rsidR="00527A6C" w:rsidRPr="15787A82">
        <w:rPr>
          <w:lang w:val="fr-FR"/>
        </w:rPr>
        <w:t>. La province est aussi caractérisée par un</w:t>
      </w:r>
      <w:r w:rsidR="00613850" w:rsidRPr="15787A82">
        <w:rPr>
          <w:lang w:val="fr-FR"/>
        </w:rPr>
        <w:t xml:space="preserve"> nombre important d’interventions (concentrés dans les zones dites ‘côtières’ plus accessibles) et </w:t>
      </w:r>
      <w:r w:rsidR="00527A6C" w:rsidRPr="15787A82">
        <w:rPr>
          <w:lang w:val="fr-FR"/>
        </w:rPr>
        <w:t xml:space="preserve">une absence </w:t>
      </w:r>
      <w:r w:rsidR="00613850" w:rsidRPr="15787A82">
        <w:rPr>
          <w:lang w:val="fr-FR"/>
        </w:rPr>
        <w:t>de coordination autour de la sécurité alimentaire</w:t>
      </w:r>
      <w:r w:rsidR="004E1F1B" w:rsidRPr="15787A82">
        <w:rPr>
          <w:lang w:val="fr-FR"/>
        </w:rPr>
        <w:t xml:space="preserve"> et des approches d’urgence et de développement durable</w:t>
      </w:r>
      <w:r w:rsidR="00527A6C" w:rsidRPr="15787A82">
        <w:rPr>
          <w:lang w:val="fr-FR"/>
        </w:rPr>
        <w:t xml:space="preserve">. </w:t>
      </w:r>
      <w:r w:rsidR="00B915DA" w:rsidRPr="15787A82">
        <w:rPr>
          <w:lang w:val="fr-FR"/>
        </w:rPr>
        <w:t>Dès lors</w:t>
      </w:r>
      <w:r w:rsidR="005A6F0A" w:rsidRPr="15787A82">
        <w:rPr>
          <w:lang w:val="fr-FR"/>
        </w:rPr>
        <w:t xml:space="preserve">, </w:t>
      </w:r>
      <w:r w:rsidR="00613850" w:rsidRPr="15787A82">
        <w:rPr>
          <w:lang w:val="fr-FR"/>
        </w:rPr>
        <w:t xml:space="preserve">l’intervention visera principalement </w:t>
      </w:r>
      <w:r w:rsidR="00613850" w:rsidRPr="15787A82">
        <w:rPr>
          <w:rFonts w:eastAsiaTheme="minorEastAsia"/>
          <w:lang w:val="fr-FR"/>
        </w:rPr>
        <w:t xml:space="preserve">à : </w:t>
      </w:r>
    </w:p>
    <w:p w14:paraId="02E3CD9A" w14:textId="709D0866" w:rsidR="00613850" w:rsidRPr="00D46C5A" w:rsidRDefault="00613850">
      <w:pPr>
        <w:pStyle w:val="ListParagraph"/>
        <w:numPr>
          <w:ilvl w:val="0"/>
          <w:numId w:val="8"/>
        </w:numPr>
        <w:rPr>
          <w:lang w:val="fr-FR"/>
        </w:rPr>
      </w:pPr>
      <w:r w:rsidRPr="63E5D75B">
        <w:rPr>
          <w:lang w:val="fr-FR"/>
        </w:rPr>
        <w:t xml:space="preserve">Renforcer les instances provinciales dans leur rôle de coordination des activités autour de la sécurité alimentaire et </w:t>
      </w:r>
      <w:r w:rsidR="005A6F0A" w:rsidRPr="63E5D75B">
        <w:rPr>
          <w:lang w:val="fr-FR"/>
        </w:rPr>
        <w:t xml:space="preserve">de la gouvernance foncière </w:t>
      </w:r>
      <w:r w:rsidRPr="63E5D75B">
        <w:rPr>
          <w:lang w:val="fr-FR"/>
        </w:rPr>
        <w:t>;</w:t>
      </w:r>
    </w:p>
    <w:p w14:paraId="7853413E" w14:textId="77777777" w:rsidR="00613850" w:rsidRPr="00D46C5A" w:rsidRDefault="00613850">
      <w:pPr>
        <w:pStyle w:val="ListParagraph"/>
        <w:numPr>
          <w:ilvl w:val="0"/>
          <w:numId w:val="8"/>
        </w:numPr>
        <w:rPr>
          <w:lang w:val="fr-FR"/>
        </w:rPr>
      </w:pPr>
      <w:r w:rsidRPr="00D46C5A">
        <w:rPr>
          <w:lang w:val="fr-FR"/>
        </w:rPr>
        <w:t>Capitaliser et mettre à l’échelle les meilleures pratiques à travers les modèles agroécologiques (notamment en termes de gestion intégrée de la fertilité des sols</w:t>
      </w:r>
      <w:proofErr w:type="gramStart"/>
      <w:r w:rsidRPr="00D46C5A">
        <w:rPr>
          <w:lang w:val="fr-FR"/>
        </w:rPr>
        <w:t>);</w:t>
      </w:r>
      <w:proofErr w:type="gramEnd"/>
    </w:p>
    <w:p w14:paraId="2CFADF7D" w14:textId="384DA452" w:rsidR="00613850" w:rsidRDefault="00613850">
      <w:pPr>
        <w:pStyle w:val="ListParagraph"/>
        <w:numPr>
          <w:ilvl w:val="0"/>
          <w:numId w:val="8"/>
        </w:numPr>
        <w:rPr>
          <w:lang w:val="fr-FR"/>
        </w:rPr>
      </w:pPr>
      <w:r w:rsidRPr="00D46C5A">
        <w:rPr>
          <w:lang w:val="fr-FR"/>
        </w:rPr>
        <w:t xml:space="preserve">Soutenir des actions ponctuelles de </w:t>
      </w:r>
      <w:r w:rsidRPr="00477A6C">
        <w:rPr>
          <w:lang w:val="fr-FR"/>
        </w:rPr>
        <w:t>désenclavement des bassins de production et/ou d’irrigation dans des zones à fort potentiel.</w:t>
      </w:r>
      <w:r w:rsidRPr="00D46C5A">
        <w:rPr>
          <w:lang w:val="fr-FR"/>
        </w:rPr>
        <w:t xml:space="preserve"> </w:t>
      </w:r>
    </w:p>
    <w:p w14:paraId="752A7E30" w14:textId="781A864E" w:rsidR="00BC31C9" w:rsidRPr="009D30D2" w:rsidRDefault="00A30D40">
      <w:pPr>
        <w:pStyle w:val="Heading3"/>
        <w:numPr>
          <w:ilvl w:val="2"/>
          <w:numId w:val="16"/>
        </w:numPr>
        <w:ind w:left="709"/>
        <w:rPr>
          <w:rFonts w:asciiTheme="minorHAnsi" w:hAnsiTheme="minorHAnsi" w:cstheme="minorHAnsi"/>
          <w:lang w:val="fr-FR" w:eastAsia="fr-FR"/>
        </w:rPr>
      </w:pPr>
      <w:bookmarkStart w:id="45" w:name="_Toc113808534"/>
      <w:r w:rsidRPr="009D30D2">
        <w:rPr>
          <w:rFonts w:asciiTheme="minorHAnsi" w:hAnsiTheme="minorHAnsi" w:cstheme="minorHAnsi"/>
          <w:lang w:val="fr-FR" w:eastAsia="fr-FR"/>
        </w:rPr>
        <w:t>Résultat 1</w:t>
      </w:r>
      <w:r w:rsidR="00477A6C" w:rsidRPr="009D30D2">
        <w:rPr>
          <w:rFonts w:asciiTheme="minorHAnsi" w:hAnsiTheme="minorHAnsi" w:cstheme="minorHAnsi"/>
          <w:lang w:val="fr-FR" w:eastAsia="fr-FR"/>
        </w:rPr>
        <w:t> -</w:t>
      </w:r>
      <w:r w:rsidRPr="009D30D2">
        <w:rPr>
          <w:rFonts w:asciiTheme="minorHAnsi" w:hAnsiTheme="minorHAnsi" w:cstheme="minorHAnsi"/>
          <w:lang w:val="fr-FR" w:eastAsia="fr-FR"/>
        </w:rPr>
        <w:t xml:space="preserve"> Les exploitations agricoles familiales améliorent</w:t>
      </w:r>
      <w:r w:rsidR="00477A6C" w:rsidRPr="009D30D2">
        <w:rPr>
          <w:rFonts w:asciiTheme="minorHAnsi" w:hAnsiTheme="minorHAnsi" w:cstheme="minorHAnsi"/>
          <w:lang w:val="fr-FR" w:eastAsia="fr-FR"/>
        </w:rPr>
        <w:t> </w:t>
      </w:r>
      <w:r w:rsidRPr="009D30D2">
        <w:rPr>
          <w:rFonts w:asciiTheme="minorHAnsi" w:hAnsiTheme="minorHAnsi" w:cstheme="minorHAnsi"/>
          <w:lang w:val="fr-FR" w:eastAsia="fr-FR"/>
        </w:rPr>
        <w:t>leurs</w:t>
      </w:r>
      <w:r w:rsidR="00477A6C" w:rsidRPr="009D30D2">
        <w:rPr>
          <w:rFonts w:asciiTheme="minorHAnsi" w:hAnsiTheme="minorHAnsi" w:cstheme="minorHAnsi"/>
          <w:lang w:val="fr-FR" w:eastAsia="fr-FR"/>
        </w:rPr>
        <w:t> </w:t>
      </w:r>
      <w:r w:rsidRPr="009D30D2">
        <w:rPr>
          <w:rFonts w:asciiTheme="minorHAnsi" w:hAnsiTheme="minorHAnsi" w:cstheme="minorHAnsi"/>
          <w:lang w:val="fr-FR" w:eastAsia="fr-FR"/>
        </w:rPr>
        <w:t>pratiques de gestion technique,</w:t>
      </w:r>
      <w:r w:rsidR="00477A6C" w:rsidRPr="009D30D2">
        <w:rPr>
          <w:rFonts w:asciiTheme="minorHAnsi" w:hAnsiTheme="minorHAnsi" w:cstheme="minorHAnsi"/>
          <w:lang w:val="fr-FR" w:eastAsia="fr-FR"/>
        </w:rPr>
        <w:t> </w:t>
      </w:r>
      <w:r w:rsidRPr="009D30D2">
        <w:rPr>
          <w:rFonts w:asciiTheme="minorHAnsi" w:hAnsiTheme="minorHAnsi" w:cstheme="minorHAnsi"/>
          <w:lang w:val="fr-FR" w:eastAsia="fr-FR"/>
        </w:rPr>
        <w:t>économique et environnementale grâce à des modèles agroécologiques</w:t>
      </w:r>
      <w:r w:rsidR="00477A6C" w:rsidRPr="009D30D2">
        <w:rPr>
          <w:rFonts w:asciiTheme="minorHAnsi" w:hAnsiTheme="minorHAnsi" w:cstheme="minorHAnsi"/>
          <w:lang w:val="fr-FR" w:eastAsia="fr-FR"/>
        </w:rPr>
        <w:t>, une meilleure intégration aux marchés et une structuration socio-professionnelle</w:t>
      </w:r>
      <w:bookmarkEnd w:id="45"/>
    </w:p>
    <w:p w14:paraId="0B6D1B83" w14:textId="77F6B20C" w:rsidR="00A30D40" w:rsidRPr="00477A6C" w:rsidRDefault="00477A6C" w:rsidP="29AB43DC">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67556B4F">
        <w:rPr>
          <w:rFonts w:eastAsia="Georgia" w:cs="Georgia"/>
          <w:b/>
          <w:bCs/>
          <w:lang w:val="fr"/>
        </w:rPr>
        <w:t xml:space="preserve">A01.01. Plateforme de capitalisation </w:t>
      </w:r>
      <w:r w:rsidR="52EDA597" w:rsidRPr="67556B4F">
        <w:rPr>
          <w:rFonts w:eastAsia="Georgia" w:cs="Georgia"/>
          <w:b/>
          <w:bCs/>
          <w:lang w:val="fr"/>
        </w:rPr>
        <w:t xml:space="preserve">et </w:t>
      </w:r>
      <w:r w:rsidR="2EF38745" w:rsidRPr="67556B4F">
        <w:rPr>
          <w:rFonts w:eastAsia="Georgia" w:cs="Georgia"/>
          <w:b/>
          <w:bCs/>
          <w:lang w:val="fr"/>
        </w:rPr>
        <w:t>dissémination</w:t>
      </w:r>
      <w:r w:rsidR="52EDA597" w:rsidRPr="67556B4F">
        <w:rPr>
          <w:rFonts w:eastAsia="Georgia" w:cs="Georgia"/>
          <w:b/>
          <w:bCs/>
          <w:lang w:val="fr"/>
        </w:rPr>
        <w:t xml:space="preserve"> </w:t>
      </w:r>
      <w:r w:rsidRPr="67556B4F">
        <w:rPr>
          <w:rFonts w:eastAsia="Georgia" w:cs="Georgia"/>
          <w:b/>
          <w:bCs/>
          <w:lang w:val="fr"/>
        </w:rPr>
        <w:t>des meilleures pratiques agroécologiques</w:t>
      </w:r>
    </w:p>
    <w:p w14:paraId="5D142A33" w14:textId="54A09AA7" w:rsidR="00A30D40" w:rsidRPr="00477A6C" w:rsidRDefault="00A30D40" w:rsidP="5E2459E9">
      <w:pPr>
        <w:rPr>
          <w:rFonts w:eastAsia="Calibri" w:cs="Arial"/>
          <w:szCs w:val="21"/>
        </w:rPr>
      </w:pPr>
      <w:r w:rsidRPr="353BBAE1">
        <w:rPr>
          <w:rFonts w:eastAsiaTheme="minorEastAsia"/>
        </w:rPr>
        <w:t>Cette activité vise à capitaliser sur les nombreux efforts existants à l’échelle de la province, en documentant à la fois les leçons apprises des projets antérieurs menés dans le Sud-Kivu, mais aussi et surtout les savoirs traditionnels paysans dans le but de favoriser l’apprentissage commun et l’innovation autour de l’agroécologie. Une emphase particulière sera accordée à la gestion intégrée de la fertilité des sols. Un dialogue approfondi sera engagé avec les acteurs locaux (chefs coutumiers, associations l</w:t>
      </w:r>
      <w:r>
        <w:t xml:space="preserve">ocales, etc.), mais aussi les acteurs de développement (Alliance Agri-Congo, Coopérations Suisse, Allemande, FAO, UNDP, etc.), et les acteurs de la recherche/Développement (Universités locales, INERA, </w:t>
      </w:r>
      <w:proofErr w:type="spellStart"/>
      <w:r>
        <w:t>OneCGIAR</w:t>
      </w:r>
      <w:proofErr w:type="spellEnd"/>
      <w:r>
        <w:t xml:space="preserve">) afin de faire le bilan des actions passées et de </w:t>
      </w:r>
      <w:proofErr w:type="spellStart"/>
      <w:r>
        <w:t>co</w:t>
      </w:r>
      <w:proofErr w:type="spellEnd"/>
      <w:r>
        <w:t>-identifier les modèles et les approches adaptées aux différents contextes de la province. Ainsi, des analyses contextualisées seront menées sur des thématiques clés telles que : (i) la typologie des ménages agricoles et des systèmes d’activités, (ii) les modèles agroécologiques pertinents pour assurer la sécurité alimentaire des ménages et la gestion durable de la fertilité des sols.</w:t>
      </w:r>
      <w:r w:rsidR="0F02CD76">
        <w:t xml:space="preserve"> </w:t>
      </w:r>
      <w:r w:rsidR="63D75ECB" w:rsidRPr="353BBAE1">
        <w:rPr>
          <w:rFonts w:eastAsia="Calibri" w:cs="Arial"/>
          <w:szCs w:val="21"/>
        </w:rPr>
        <w:t>De manière plus spécifique, une collaboration est déjà envisagée avec le consortium KU Leuven, Université Catholique de Bukavu et l’IITA pour une recherche-action sur des systèmes de production de manioc plus résistant. Ce consortium travaille déjà sur ces sujets depuis 2005 et cette intervention permettra de mettre à l’échelle et de diffuser les résultats obtenus en travaillant étroitement avec les agriculteurs.</w:t>
      </w:r>
    </w:p>
    <w:p w14:paraId="65376C20" w14:textId="6854F01A" w:rsidR="3B2504F4" w:rsidRDefault="00A30D40" w:rsidP="43D69B0E">
      <w:r>
        <w:t xml:space="preserve">Des partenariats seront ensuite établis pour assurer un accompagnement et une réflexion sur ces thématiques tout au long du projet, visant notamment à la mise en place d’outils de cadrage et de suivi-évaluation autour des approches agroécologiques. Afin de faciliter l’apprentissage commun et l’innovation autour de ce thème, l’activité comprendra la mise en place et coordination d’un réseau de recherche-action participative et l’organisation d’ateliers d’échanges sur le thème de l’agroécologie. L’activité maximisera l’implication des autorités provinciales et de leurs services techniques compétents dans l’optique de favoriser la construction d’une vision provinciale sur ce thème. L’activité culminera dans la mise en place d’une plateforme multimédia </w:t>
      </w:r>
      <w:r w:rsidR="003D653E">
        <w:t>de vulgarisation</w:t>
      </w:r>
      <w:r>
        <w:t xml:space="preserve"> </w:t>
      </w:r>
      <w:r w:rsidR="176C92D0">
        <w:t xml:space="preserve">et dissémination </w:t>
      </w:r>
      <w:r>
        <w:t xml:space="preserve">des meilleures pratiques agroécologiques. </w:t>
      </w:r>
      <w:r w:rsidR="731C0E83">
        <w:t xml:space="preserve">Les meilleures pratiques agroécologiques </w:t>
      </w:r>
      <w:r w:rsidR="0AACCFEA">
        <w:t>identifiées</w:t>
      </w:r>
      <w:r w:rsidR="731C0E83">
        <w:t xml:space="preserve"> au niveau de cette activité serviront à alimenter le conseil agroécologique individualisé (activité A01</w:t>
      </w:r>
      <w:r w:rsidR="6AC1AADD">
        <w:t>02)</w:t>
      </w:r>
      <w:r w:rsidR="2BD20689">
        <w:t xml:space="preserve"> </w:t>
      </w:r>
      <w:r w:rsidR="0ACB7007">
        <w:t>ainsi que l’identification d’innovations technologiques agricoles (A02.01)</w:t>
      </w:r>
      <w:r w:rsidR="6AC1AADD">
        <w:t xml:space="preserve"> et seront également diffusées au niveau du comité </w:t>
      </w:r>
      <w:r w:rsidR="4027F01D">
        <w:t>sectoriel de coordination (activité A03</w:t>
      </w:r>
      <w:r w:rsidR="549E32B0">
        <w:t>.</w:t>
      </w:r>
      <w:r w:rsidR="4027F01D">
        <w:t>02).</w:t>
      </w:r>
    </w:p>
    <w:p w14:paraId="38E4A0D2" w14:textId="348BBE9E" w:rsidR="00A30D40" w:rsidRPr="00477A6C" w:rsidRDefault="00A30D40" w:rsidP="43D69B0E">
      <w:pPr>
        <w:rPr>
          <w:rFonts w:eastAsia="Calibri" w:cs="Arial"/>
        </w:rPr>
      </w:pPr>
      <w:r>
        <w:t xml:space="preserve">La mise en œuvre de cette activité sera principalement pilotée par l’équipe projet et reposera sur : </w:t>
      </w:r>
    </w:p>
    <w:p w14:paraId="35FA5BBA" w14:textId="77777777" w:rsidR="00A30D40" w:rsidRPr="00477A6C" w:rsidRDefault="00A30D40">
      <w:pPr>
        <w:pStyle w:val="ListParagraph"/>
        <w:numPr>
          <w:ilvl w:val="0"/>
          <w:numId w:val="8"/>
        </w:numPr>
      </w:pPr>
      <w:r w:rsidRPr="00477A6C">
        <w:t>L’organisation d’ateliers d’échanges territoriaux, provinciaux et nationaux ;</w:t>
      </w:r>
    </w:p>
    <w:p w14:paraId="609DBFCA" w14:textId="4D2CD47A" w:rsidR="00A30D40" w:rsidRPr="00477A6C" w:rsidRDefault="00A30D40">
      <w:pPr>
        <w:pStyle w:val="ListParagraph"/>
        <w:numPr>
          <w:ilvl w:val="0"/>
          <w:numId w:val="8"/>
        </w:numPr>
      </w:pPr>
      <w:r>
        <w:t xml:space="preserve">L’établissement de </w:t>
      </w:r>
      <w:r w:rsidR="1E87B972">
        <w:t xml:space="preserve">conventions </w:t>
      </w:r>
      <w:r>
        <w:t>de subsides ou accords spécifiques de coopération avec des partenaires académiques ;</w:t>
      </w:r>
    </w:p>
    <w:p w14:paraId="170C3768" w14:textId="4F13708F" w:rsidR="00A30D40" w:rsidRDefault="156D6887">
      <w:pPr>
        <w:pStyle w:val="ListParagraph"/>
        <w:numPr>
          <w:ilvl w:val="0"/>
          <w:numId w:val="8"/>
        </w:numPr>
      </w:pPr>
      <w:r>
        <w:t>L’établissement de</w:t>
      </w:r>
      <w:r w:rsidR="606D36A5">
        <w:t>(</w:t>
      </w:r>
      <w:r w:rsidR="04570C8F">
        <w:t>s</w:t>
      </w:r>
      <w:r w:rsidR="114A8DF9">
        <w:t>)</w:t>
      </w:r>
      <w:r>
        <w:t xml:space="preserve"> marché</w:t>
      </w:r>
      <w:r w:rsidR="62518B15">
        <w:t>(</w:t>
      </w:r>
      <w:r w:rsidR="0AF23058">
        <w:t>s</w:t>
      </w:r>
      <w:r w:rsidR="0F9272E2">
        <w:t>)</w:t>
      </w:r>
      <w:r>
        <w:t xml:space="preserve"> de service</w:t>
      </w:r>
      <w:r w:rsidR="43F4E560">
        <w:t>s</w:t>
      </w:r>
      <w:r>
        <w:t xml:space="preserve"> pour la mise en place de la plateforme </w:t>
      </w:r>
      <w:proofErr w:type="gramStart"/>
      <w:r>
        <w:t>multimédia;</w:t>
      </w:r>
      <w:proofErr w:type="gramEnd"/>
    </w:p>
    <w:p w14:paraId="1ED3A4B1" w14:textId="55FE5D28" w:rsidR="00A30D40" w:rsidRDefault="00A30D40">
      <w:pPr>
        <w:pStyle w:val="ListParagraph"/>
        <w:numPr>
          <w:ilvl w:val="0"/>
          <w:numId w:val="8"/>
        </w:numPr>
      </w:pPr>
      <w:r>
        <w:t>La communication et la diffusion des résultats.</w:t>
      </w:r>
    </w:p>
    <w:p w14:paraId="0B5BE2CC" w14:textId="10B2E91D" w:rsidR="00A30D40" w:rsidRPr="00477A6C" w:rsidRDefault="00477A6C" w:rsidP="00477A6C">
      <w:pPr>
        <w:pBdr>
          <w:top w:val="single" w:sz="4" w:space="1" w:color="auto"/>
          <w:left w:val="single" w:sz="4" w:space="4" w:color="auto"/>
          <w:bottom w:val="single" w:sz="4" w:space="1" w:color="auto"/>
          <w:right w:val="single" w:sz="4" w:space="4" w:color="auto"/>
        </w:pBdr>
        <w:spacing w:line="242" w:lineRule="exact"/>
        <w:rPr>
          <w:rFonts w:eastAsia="Georgia" w:cs="Georgia"/>
          <w:b/>
          <w:szCs w:val="21"/>
          <w:lang w:val="fr"/>
        </w:rPr>
      </w:pPr>
      <w:r w:rsidRPr="00414C79">
        <w:rPr>
          <w:rFonts w:eastAsia="Georgia" w:cs="Georgia"/>
          <w:b/>
          <w:bCs/>
          <w:szCs w:val="21"/>
          <w:lang w:val="fr"/>
        </w:rPr>
        <w:t>A01</w:t>
      </w:r>
      <w:r>
        <w:rPr>
          <w:rFonts w:eastAsia="Georgia" w:cs="Georgia"/>
          <w:b/>
          <w:bCs/>
          <w:szCs w:val="21"/>
          <w:lang w:val="fr"/>
        </w:rPr>
        <w:t>.</w:t>
      </w:r>
      <w:r w:rsidRPr="00414C79">
        <w:rPr>
          <w:rFonts w:eastAsia="Georgia" w:cs="Georgia"/>
          <w:b/>
          <w:bCs/>
          <w:szCs w:val="21"/>
          <w:lang w:val="fr"/>
        </w:rPr>
        <w:t>0</w:t>
      </w:r>
      <w:r>
        <w:rPr>
          <w:rFonts w:eastAsia="Georgia" w:cs="Georgia"/>
          <w:b/>
          <w:bCs/>
          <w:szCs w:val="21"/>
          <w:lang w:val="fr"/>
        </w:rPr>
        <w:t>2.</w:t>
      </w:r>
      <w:r w:rsidR="00A30D40">
        <w:rPr>
          <w:rFonts w:eastAsia="Georgia" w:cs="Georgia"/>
          <w:b/>
          <w:szCs w:val="21"/>
          <w:lang w:val="fr"/>
        </w:rPr>
        <w:t xml:space="preserve"> Conseil agroécologique individualisé et gestion collective des bassins versants</w:t>
      </w:r>
    </w:p>
    <w:p w14:paraId="04350211" w14:textId="3D6EF798" w:rsidR="00A30D40" w:rsidRPr="004C0726" w:rsidRDefault="00A30D40" w:rsidP="67556B4F">
      <w:pPr>
        <w:rPr>
          <w:rFonts w:eastAsiaTheme="minorEastAsia"/>
        </w:rPr>
      </w:pPr>
      <w:r w:rsidRPr="67556B4F">
        <w:rPr>
          <w:rFonts w:eastAsiaTheme="minorEastAsia"/>
        </w:rPr>
        <w:t xml:space="preserve">Cette activité </w:t>
      </w:r>
      <w:r w:rsidR="17D5CCBC" w:rsidRPr="67556B4F">
        <w:rPr>
          <w:rFonts w:eastAsiaTheme="minorEastAsia"/>
        </w:rPr>
        <w:t>se basera sur l’approche méthodologique du “Plan Intégré du Paysan</w:t>
      </w:r>
      <w:r w:rsidR="7961732D" w:rsidRPr="67556B4F">
        <w:rPr>
          <w:rFonts w:eastAsiaTheme="minorEastAsia"/>
        </w:rPr>
        <w:t>”</w:t>
      </w:r>
      <w:r w:rsidR="355E5BDC" w:rsidRPr="67556B4F">
        <w:rPr>
          <w:rFonts w:eastAsiaTheme="minorEastAsia"/>
        </w:rPr>
        <w:t xml:space="preserve"> (PIP</w:t>
      </w:r>
      <w:r w:rsidRPr="67556B4F">
        <w:rPr>
          <w:rFonts w:eastAsiaTheme="minorEastAsia"/>
        </w:rPr>
        <w:footnoteReference w:id="4"/>
      </w:r>
      <w:r w:rsidR="355E5BDC" w:rsidRPr="67556B4F">
        <w:rPr>
          <w:rFonts w:eastAsiaTheme="minorEastAsia"/>
        </w:rPr>
        <w:t xml:space="preserve">) et </w:t>
      </w:r>
      <w:r w:rsidRPr="67556B4F">
        <w:rPr>
          <w:rFonts w:eastAsiaTheme="minorEastAsia"/>
        </w:rPr>
        <w:t xml:space="preserve">visera à mettre en place un dispositif de conseil individualisé aux ménages agricoles </w:t>
      </w:r>
      <w:r w:rsidRPr="67556B4F">
        <w:rPr>
          <w:rFonts w:eastAsiaTheme="minorEastAsia"/>
          <w:vertAlign w:val="superscript"/>
        </w:rPr>
        <w:footnoteReference w:id="5"/>
      </w:r>
      <w:r w:rsidRPr="67556B4F">
        <w:rPr>
          <w:rFonts w:eastAsiaTheme="minorEastAsia"/>
        </w:rPr>
        <w:t xml:space="preserve"> </w:t>
      </w:r>
      <w:bookmarkStart w:id="46" w:name="_Int_F0XWS7bk"/>
      <w:r w:rsidRPr="67556B4F">
        <w:rPr>
          <w:rFonts w:eastAsiaTheme="minorEastAsia"/>
        </w:rPr>
        <w:t>dans</w:t>
      </w:r>
      <w:bookmarkEnd w:id="46"/>
      <w:r w:rsidRPr="67556B4F">
        <w:rPr>
          <w:rFonts w:eastAsiaTheme="minorEastAsia"/>
        </w:rPr>
        <w:t xml:space="preserve"> le but de contribuer à leur</w:t>
      </w:r>
      <w:r w:rsidR="549B029C" w:rsidRPr="67556B4F">
        <w:rPr>
          <w:rFonts w:eastAsiaTheme="minorEastAsia"/>
        </w:rPr>
        <w:t xml:space="preserve"> résilience et leur</w:t>
      </w:r>
      <w:r w:rsidRPr="67556B4F">
        <w:rPr>
          <w:rFonts w:eastAsiaTheme="minorEastAsia"/>
        </w:rPr>
        <w:t xml:space="preserve"> autonomisation, et </w:t>
      </w:r>
      <w:r w:rsidR="006E204F" w:rsidRPr="67556B4F">
        <w:rPr>
          <w:rFonts w:eastAsiaTheme="minorEastAsia"/>
        </w:rPr>
        <w:t xml:space="preserve">stimuler </w:t>
      </w:r>
      <w:r w:rsidRPr="67556B4F">
        <w:rPr>
          <w:rFonts w:eastAsiaTheme="minorEastAsia"/>
        </w:rPr>
        <w:t>l’adoption de solutions agroécologiques adaptées au contexte, tout en facilitant l</w:t>
      </w:r>
      <w:r w:rsidR="69F8B2E8" w:rsidRPr="67556B4F">
        <w:rPr>
          <w:rFonts w:eastAsiaTheme="minorEastAsia"/>
        </w:rPr>
        <w:t>a</w:t>
      </w:r>
      <w:r w:rsidRPr="67556B4F">
        <w:rPr>
          <w:rFonts w:eastAsiaTheme="minorEastAsia"/>
        </w:rPr>
        <w:t xml:space="preserve"> </w:t>
      </w:r>
      <w:r w:rsidR="23A1C59E" w:rsidRPr="67556B4F">
        <w:rPr>
          <w:rFonts w:eastAsiaTheme="minorEastAsia"/>
        </w:rPr>
        <w:t>gestion intégrée des bassins versants</w:t>
      </w:r>
      <w:r w:rsidRPr="67556B4F">
        <w:rPr>
          <w:rFonts w:eastAsiaTheme="minorEastAsia"/>
        </w:rPr>
        <w:t xml:space="preserve">. </w:t>
      </w:r>
      <w:r w:rsidR="6BCE6505" w:rsidRPr="67556B4F">
        <w:rPr>
          <w:rFonts w:eastAsiaTheme="minorEastAsia"/>
        </w:rPr>
        <w:t xml:space="preserve">L'approche PIP </w:t>
      </w:r>
      <w:r w:rsidR="07CBA6FC" w:rsidRPr="67556B4F">
        <w:rPr>
          <w:rFonts w:eastAsiaTheme="minorEastAsia"/>
        </w:rPr>
        <w:t>combine les approches individuelles avec la con</w:t>
      </w:r>
      <w:r w:rsidR="07CBA6FC" w:rsidRPr="004C0726">
        <w:rPr>
          <w:rFonts w:eastAsiaTheme="minorEastAsia"/>
          <w:szCs w:val="21"/>
        </w:rPr>
        <w:t xml:space="preserve">scientisation des </w:t>
      </w:r>
      <w:r w:rsidR="2D6FCE37" w:rsidRPr="004C0726">
        <w:rPr>
          <w:rFonts w:eastAsiaTheme="minorEastAsia"/>
          <w:szCs w:val="21"/>
        </w:rPr>
        <w:t xml:space="preserve">ménages </w:t>
      </w:r>
      <w:r w:rsidR="53617BE8" w:rsidRPr="004C0726">
        <w:rPr>
          <w:rFonts w:eastAsiaTheme="minorEastAsia"/>
          <w:szCs w:val="21"/>
        </w:rPr>
        <w:t>agricoles aux</w:t>
      </w:r>
      <w:r w:rsidR="02A94CCF" w:rsidRPr="004C0726">
        <w:rPr>
          <w:rFonts w:eastAsiaTheme="minorEastAsia"/>
          <w:szCs w:val="21"/>
        </w:rPr>
        <w:t xml:space="preserve"> défis d’ordre collectif, </w:t>
      </w:r>
      <w:r w:rsidR="7EE177CB" w:rsidRPr="004C0726">
        <w:rPr>
          <w:rFonts w:eastAsiaTheme="minorEastAsia"/>
          <w:szCs w:val="21"/>
        </w:rPr>
        <w:t xml:space="preserve">posant </w:t>
      </w:r>
      <w:r w:rsidR="02A94CCF" w:rsidRPr="004C0726">
        <w:rPr>
          <w:rFonts w:eastAsiaTheme="minorEastAsia"/>
          <w:szCs w:val="21"/>
        </w:rPr>
        <w:t xml:space="preserve">les bases </w:t>
      </w:r>
      <w:r w:rsidR="6BCE6505" w:rsidRPr="004C0726">
        <w:rPr>
          <w:rFonts w:eastAsiaTheme="minorEastAsia"/>
          <w:szCs w:val="21"/>
        </w:rPr>
        <w:t>d’une planification agricole intégrée</w:t>
      </w:r>
      <w:r w:rsidR="1459240B" w:rsidRPr="004C0726">
        <w:rPr>
          <w:rFonts w:eastAsiaTheme="minorEastAsia"/>
          <w:szCs w:val="21"/>
        </w:rPr>
        <w:t xml:space="preserve"> à l’échelle des bassins versants</w:t>
      </w:r>
      <w:r w:rsidR="7612592C" w:rsidRPr="004C0726">
        <w:rPr>
          <w:rFonts w:eastAsiaTheme="minorEastAsia"/>
          <w:szCs w:val="21"/>
        </w:rPr>
        <w:t xml:space="preserve"> et de l’exploitation</w:t>
      </w:r>
      <w:r w:rsidR="426FA3B4" w:rsidRPr="004C0726">
        <w:rPr>
          <w:rFonts w:eastAsiaTheme="minorEastAsia"/>
          <w:szCs w:val="21"/>
        </w:rPr>
        <w:t xml:space="preserve"> Cette approche est particulièrement adaptée au contexte du Sud Kivu car elle répond</w:t>
      </w:r>
      <w:r w:rsidR="6C412D7A" w:rsidRPr="004C0726">
        <w:rPr>
          <w:rFonts w:eastAsiaTheme="minorEastAsia"/>
          <w:szCs w:val="21"/>
        </w:rPr>
        <w:t xml:space="preserve"> </w:t>
      </w:r>
      <w:r w:rsidR="426FA3B4" w:rsidRPr="004C0726">
        <w:rPr>
          <w:rFonts w:eastAsiaTheme="minorEastAsia"/>
          <w:szCs w:val="21"/>
        </w:rPr>
        <w:t xml:space="preserve">aux défis de pression démographique et foncière qui entraine des problèmes de </w:t>
      </w:r>
      <w:r w:rsidR="467659DD" w:rsidRPr="004C0726">
        <w:rPr>
          <w:rFonts w:eastAsiaTheme="minorEastAsia"/>
          <w:szCs w:val="21"/>
        </w:rPr>
        <w:t>répartition</w:t>
      </w:r>
      <w:r w:rsidR="426FA3B4" w:rsidRPr="004C0726">
        <w:rPr>
          <w:rFonts w:eastAsiaTheme="minorEastAsia"/>
          <w:szCs w:val="21"/>
        </w:rPr>
        <w:t xml:space="preserve"> de l’espace et de gestion de la fertilité des sols. Cett</w:t>
      </w:r>
      <w:r w:rsidR="1DC7B4D4" w:rsidRPr="004C0726">
        <w:rPr>
          <w:rFonts w:eastAsiaTheme="minorEastAsia"/>
          <w:szCs w:val="21"/>
        </w:rPr>
        <w:t>e</w:t>
      </w:r>
      <w:r w:rsidR="426FA3B4" w:rsidRPr="004C0726">
        <w:rPr>
          <w:rFonts w:eastAsiaTheme="minorEastAsia"/>
          <w:szCs w:val="21"/>
        </w:rPr>
        <w:t xml:space="preserve"> approc</w:t>
      </w:r>
      <w:r w:rsidR="1937B588" w:rsidRPr="004C0726">
        <w:rPr>
          <w:rFonts w:eastAsiaTheme="minorEastAsia"/>
          <w:szCs w:val="21"/>
        </w:rPr>
        <w:t xml:space="preserve">he est déjà mise en </w:t>
      </w:r>
      <w:r w:rsidR="34E07001" w:rsidRPr="004C0726">
        <w:rPr>
          <w:rFonts w:eastAsiaTheme="minorEastAsia"/>
          <w:szCs w:val="21"/>
        </w:rPr>
        <w:t>œuvre</w:t>
      </w:r>
      <w:r w:rsidR="1937B588" w:rsidRPr="004C0726">
        <w:rPr>
          <w:rFonts w:eastAsiaTheme="minorEastAsia"/>
          <w:szCs w:val="21"/>
        </w:rPr>
        <w:t xml:space="preserve"> au Sud Kivu et a fait l’objet d</w:t>
      </w:r>
      <w:r w:rsidR="330B14E2" w:rsidRPr="004C0726">
        <w:rPr>
          <w:rFonts w:eastAsiaTheme="minorEastAsia"/>
          <w:szCs w:val="21"/>
        </w:rPr>
        <w:t>e plusieurs produits de capitalisation</w:t>
      </w:r>
      <w:r w:rsidRPr="004C0726">
        <w:rPr>
          <w:rFonts w:eastAsiaTheme="minorEastAsia"/>
          <w:szCs w:val="21"/>
        </w:rPr>
        <w:footnoteReference w:id="6"/>
      </w:r>
      <w:r w:rsidR="1937B588" w:rsidRPr="004C0726">
        <w:rPr>
          <w:rFonts w:eastAsiaTheme="minorEastAsia"/>
          <w:szCs w:val="21"/>
        </w:rPr>
        <w:t>.</w:t>
      </w:r>
      <w:r w:rsidR="3B9D7539" w:rsidRPr="004C0726">
        <w:rPr>
          <w:rFonts w:eastAsiaTheme="minorEastAsia"/>
          <w:szCs w:val="21"/>
        </w:rPr>
        <w:t xml:space="preserve"> </w:t>
      </w:r>
      <w:r w:rsidR="02EB049A" w:rsidRPr="004C0726">
        <w:rPr>
          <w:rFonts w:eastAsiaTheme="minorEastAsia"/>
          <w:szCs w:val="21"/>
        </w:rPr>
        <w:t>Elle</w:t>
      </w:r>
      <w:r w:rsidR="3F4B396D" w:rsidRPr="004C0726">
        <w:rPr>
          <w:rFonts w:eastAsiaTheme="minorEastAsia"/>
          <w:szCs w:val="21"/>
        </w:rPr>
        <w:t xml:space="preserve"> se décompose en 4 phases</w:t>
      </w:r>
      <w:r w:rsidR="5D932C12" w:rsidRPr="004C0726">
        <w:rPr>
          <w:rFonts w:eastAsiaTheme="minorEastAsia"/>
          <w:szCs w:val="21"/>
        </w:rPr>
        <w:t xml:space="preserve"> qui s’étalent sur environ 3 </w:t>
      </w:r>
      <w:r w:rsidR="03933F85" w:rsidRPr="004C0726">
        <w:rPr>
          <w:rFonts w:eastAsiaTheme="minorEastAsia"/>
          <w:szCs w:val="21"/>
        </w:rPr>
        <w:t>ans :</w:t>
      </w:r>
      <w:r w:rsidR="3F4B396D" w:rsidRPr="004C0726">
        <w:rPr>
          <w:rFonts w:eastAsiaTheme="minorEastAsia"/>
          <w:szCs w:val="21"/>
        </w:rPr>
        <w:t xml:space="preserve"> </w:t>
      </w:r>
    </w:p>
    <w:p w14:paraId="46EFB9AB" w14:textId="01FD42DE" w:rsidR="00A30D40" w:rsidRPr="00890446" w:rsidRDefault="3F4B396D" w:rsidP="67556B4F">
      <w:r>
        <w:t xml:space="preserve">(1) </w:t>
      </w:r>
      <w:r w:rsidR="345B3DE6">
        <w:t>M</w:t>
      </w:r>
      <w:r>
        <w:t>obilisation de</w:t>
      </w:r>
      <w:r w:rsidR="442B8853">
        <w:t>s</w:t>
      </w:r>
      <w:r>
        <w:t xml:space="preserve"> </w:t>
      </w:r>
      <w:r w:rsidR="42B8664E">
        <w:t>communautés :</w:t>
      </w:r>
      <w:r w:rsidR="67A52707">
        <w:t xml:space="preserve"> </w:t>
      </w:r>
      <w:r w:rsidR="6CD6548A">
        <w:t>D</w:t>
      </w:r>
      <w:r w:rsidR="67A52707">
        <w:t>urant cette phase</w:t>
      </w:r>
      <w:r w:rsidR="0C2646A9">
        <w:t>,</w:t>
      </w:r>
      <w:r w:rsidR="436F9C04">
        <w:t xml:space="preserve"> des activités de sensibilisation s</w:t>
      </w:r>
      <w:r w:rsidR="0662F694">
        <w:t>er</w:t>
      </w:r>
      <w:r w:rsidR="436F9C04">
        <w:t xml:space="preserve">ont menées à l’échelle communautaire </w:t>
      </w:r>
      <w:r w:rsidR="0E9B2705">
        <w:t xml:space="preserve">dans </w:t>
      </w:r>
      <w:r w:rsidR="0E9B2705" w:rsidRPr="00890446">
        <w:rPr>
          <w:rFonts w:eastAsiaTheme="minorEastAsia"/>
          <w:szCs w:val="21"/>
        </w:rPr>
        <w:t xml:space="preserve">les </w:t>
      </w:r>
      <w:r w:rsidR="048F45AF" w:rsidRPr="00890446">
        <w:rPr>
          <w:rFonts w:eastAsiaTheme="minorEastAsia"/>
          <w:szCs w:val="21"/>
        </w:rPr>
        <w:t>groupements afin</w:t>
      </w:r>
      <w:r w:rsidR="436F9C04" w:rsidRPr="00890446">
        <w:rPr>
          <w:rFonts w:eastAsiaTheme="minorEastAsia"/>
          <w:szCs w:val="21"/>
        </w:rPr>
        <w:t xml:space="preserve"> de présenter les tenants et aboutissants de l’approche et d’aboutir </w:t>
      </w:r>
      <w:r w:rsidR="5492EC41" w:rsidRPr="00890446">
        <w:rPr>
          <w:rFonts w:eastAsiaTheme="minorEastAsia"/>
          <w:i/>
          <w:iCs/>
          <w:szCs w:val="21"/>
        </w:rPr>
        <w:t>in fine</w:t>
      </w:r>
      <w:r w:rsidR="5492EC41" w:rsidRPr="00890446">
        <w:rPr>
          <w:rFonts w:eastAsiaTheme="minorEastAsia"/>
          <w:szCs w:val="21"/>
        </w:rPr>
        <w:t xml:space="preserve"> </w:t>
      </w:r>
      <w:r w:rsidR="436F9C04" w:rsidRPr="00890446">
        <w:rPr>
          <w:rFonts w:eastAsiaTheme="minorEastAsia"/>
          <w:szCs w:val="21"/>
        </w:rPr>
        <w:t xml:space="preserve">à la sélection, par la communauté, </w:t>
      </w:r>
      <w:r w:rsidR="2FCB8C96" w:rsidRPr="00890446">
        <w:rPr>
          <w:rFonts w:eastAsiaTheme="minorEastAsia"/>
          <w:szCs w:val="21"/>
        </w:rPr>
        <w:t>d’un groupe de</w:t>
      </w:r>
      <w:r w:rsidR="2EC23DEA" w:rsidRPr="00890446">
        <w:rPr>
          <w:rFonts w:eastAsiaTheme="minorEastAsia"/>
          <w:szCs w:val="21"/>
        </w:rPr>
        <w:t xml:space="preserve"> « Paysans</w:t>
      </w:r>
      <w:r w:rsidR="2FCB8C96" w:rsidRPr="00890446">
        <w:rPr>
          <w:rFonts w:eastAsiaTheme="minorEastAsia"/>
          <w:szCs w:val="21"/>
        </w:rPr>
        <w:t xml:space="preserve"> Innovateurs » (PI) </w:t>
      </w:r>
      <w:r w:rsidR="436F9C04" w:rsidRPr="00890446">
        <w:rPr>
          <w:rFonts w:eastAsiaTheme="minorEastAsia"/>
          <w:szCs w:val="21"/>
        </w:rPr>
        <w:t xml:space="preserve">sur base de critères </w:t>
      </w:r>
      <w:r w:rsidR="7C3AB2D5" w:rsidRPr="00890446">
        <w:rPr>
          <w:rFonts w:eastAsiaTheme="minorEastAsia"/>
          <w:szCs w:val="21"/>
        </w:rPr>
        <w:t>précis</w:t>
      </w:r>
      <w:r w:rsidR="4EB087FF" w:rsidRPr="00890446">
        <w:rPr>
          <w:rFonts w:eastAsiaTheme="minorEastAsia"/>
          <w:szCs w:val="21"/>
        </w:rPr>
        <w:t>. Ces</w:t>
      </w:r>
      <w:r w:rsidR="7C3AB2D5" w:rsidRPr="00890446">
        <w:rPr>
          <w:rFonts w:eastAsiaTheme="minorEastAsia"/>
          <w:szCs w:val="21"/>
        </w:rPr>
        <w:t xml:space="preserve"> </w:t>
      </w:r>
      <w:r w:rsidR="4EB087FF" w:rsidRPr="00890446">
        <w:rPr>
          <w:rFonts w:eastAsiaTheme="minorEastAsia"/>
          <w:szCs w:val="21"/>
        </w:rPr>
        <w:t xml:space="preserve">derniers seront établis en consultation étroite avec les </w:t>
      </w:r>
      <w:proofErr w:type="spellStart"/>
      <w:r w:rsidR="4EB087FF" w:rsidRPr="00890446">
        <w:rPr>
          <w:rFonts w:eastAsiaTheme="minorEastAsia"/>
          <w:szCs w:val="21"/>
        </w:rPr>
        <w:t>STDs</w:t>
      </w:r>
      <w:proofErr w:type="spellEnd"/>
      <w:r w:rsidR="4EB087FF" w:rsidRPr="00890446">
        <w:rPr>
          <w:rFonts w:eastAsiaTheme="minorEastAsia"/>
          <w:szCs w:val="21"/>
        </w:rPr>
        <w:t xml:space="preserve">. </w:t>
      </w:r>
      <w:r w:rsidR="754079A8" w:rsidRPr="00890446">
        <w:rPr>
          <w:rFonts w:eastAsiaTheme="minorEastAsia"/>
          <w:szCs w:val="21"/>
        </w:rPr>
        <w:t xml:space="preserve"> </w:t>
      </w:r>
    </w:p>
    <w:p w14:paraId="534EEB39" w14:textId="5D96F077" w:rsidR="00A30D40" w:rsidRPr="00890446" w:rsidRDefault="436F9C04" w:rsidP="67556B4F">
      <w:r>
        <w:t xml:space="preserve">(2) </w:t>
      </w:r>
      <w:r w:rsidR="0C2646A9" w:rsidRPr="00890446">
        <w:rPr>
          <w:rFonts w:eastAsiaTheme="minorEastAsia"/>
          <w:szCs w:val="21"/>
        </w:rPr>
        <w:t xml:space="preserve"> </w:t>
      </w:r>
      <w:r w:rsidR="1027E70B" w:rsidRPr="00890446">
        <w:rPr>
          <w:rFonts w:eastAsiaTheme="minorEastAsia"/>
          <w:szCs w:val="21"/>
        </w:rPr>
        <w:t>E</w:t>
      </w:r>
      <w:r w:rsidR="3F4B396D" w:rsidRPr="00890446">
        <w:rPr>
          <w:rFonts w:eastAsiaTheme="minorEastAsia"/>
          <w:szCs w:val="21"/>
        </w:rPr>
        <w:t xml:space="preserve">laboration et implémentation des </w:t>
      </w:r>
      <w:r w:rsidR="45C5EA57" w:rsidRPr="00890446">
        <w:rPr>
          <w:rFonts w:eastAsiaTheme="minorEastAsia"/>
          <w:szCs w:val="21"/>
        </w:rPr>
        <w:t>PIP :</w:t>
      </w:r>
      <w:r w:rsidR="553BF882" w:rsidRPr="00890446">
        <w:rPr>
          <w:rFonts w:eastAsiaTheme="minorEastAsia"/>
          <w:szCs w:val="21"/>
        </w:rPr>
        <w:t xml:space="preserve"> Durant cette phase, les PI bénéficie</w:t>
      </w:r>
      <w:r w:rsidR="1844904C" w:rsidRPr="00890446">
        <w:rPr>
          <w:rFonts w:eastAsiaTheme="minorEastAsia"/>
          <w:szCs w:val="21"/>
        </w:rPr>
        <w:t>ro</w:t>
      </w:r>
      <w:r w:rsidR="553BF882" w:rsidRPr="00890446">
        <w:rPr>
          <w:rFonts w:eastAsiaTheme="minorEastAsia"/>
          <w:szCs w:val="21"/>
        </w:rPr>
        <w:t>nt d’un conseil individualisé</w:t>
      </w:r>
      <w:r w:rsidR="4A62BE51" w:rsidRPr="00890446">
        <w:rPr>
          <w:rFonts w:eastAsiaTheme="minorEastAsia"/>
          <w:szCs w:val="21"/>
        </w:rPr>
        <w:t xml:space="preserve"> par des formateurs certifiés</w:t>
      </w:r>
      <w:r w:rsidR="553BF882" w:rsidRPr="00890446">
        <w:rPr>
          <w:rFonts w:eastAsiaTheme="minorEastAsia"/>
          <w:szCs w:val="21"/>
        </w:rPr>
        <w:t xml:space="preserve"> </w:t>
      </w:r>
      <w:r w:rsidR="6A93860F" w:rsidRPr="00890446">
        <w:rPr>
          <w:rFonts w:eastAsiaTheme="minorEastAsia"/>
          <w:szCs w:val="21"/>
        </w:rPr>
        <w:t>et s</w:t>
      </w:r>
      <w:r w:rsidR="04B5A2F4" w:rsidRPr="00890446">
        <w:rPr>
          <w:rFonts w:eastAsiaTheme="minorEastAsia"/>
          <w:szCs w:val="21"/>
        </w:rPr>
        <w:t>er</w:t>
      </w:r>
      <w:r w:rsidR="6A93860F" w:rsidRPr="00890446">
        <w:rPr>
          <w:rFonts w:eastAsiaTheme="minorEastAsia"/>
          <w:szCs w:val="21"/>
        </w:rPr>
        <w:t xml:space="preserve">ont amenés à développer </w:t>
      </w:r>
      <w:r w:rsidR="778381F3" w:rsidRPr="00890446">
        <w:rPr>
          <w:rFonts w:eastAsiaTheme="minorEastAsia"/>
          <w:szCs w:val="21"/>
        </w:rPr>
        <w:t xml:space="preserve">et mettre en œuvre </w:t>
      </w:r>
      <w:r w:rsidR="6A93860F" w:rsidRPr="00890446">
        <w:rPr>
          <w:rFonts w:eastAsiaTheme="minorEastAsia"/>
          <w:szCs w:val="21"/>
        </w:rPr>
        <w:t xml:space="preserve">leurs </w:t>
      </w:r>
      <w:r w:rsidR="4546753E" w:rsidRPr="00890446">
        <w:rPr>
          <w:rFonts w:eastAsiaTheme="minorEastAsia"/>
          <w:szCs w:val="21"/>
        </w:rPr>
        <w:t>plan intégré</w:t>
      </w:r>
      <w:r w:rsidR="6A93860F" w:rsidRPr="00890446">
        <w:rPr>
          <w:rFonts w:eastAsiaTheme="minorEastAsia"/>
          <w:szCs w:val="21"/>
        </w:rPr>
        <w:t xml:space="preserve"> durant </w:t>
      </w:r>
      <w:r w:rsidR="020DADCD" w:rsidRPr="00890446">
        <w:rPr>
          <w:rFonts w:eastAsiaTheme="minorEastAsia"/>
          <w:szCs w:val="21"/>
        </w:rPr>
        <w:t>toute une</w:t>
      </w:r>
      <w:r w:rsidR="6A93860F" w:rsidRPr="00890446">
        <w:rPr>
          <w:rFonts w:eastAsiaTheme="minorEastAsia"/>
          <w:szCs w:val="21"/>
        </w:rPr>
        <w:t xml:space="preserve"> saison agricole. </w:t>
      </w:r>
      <w:r w:rsidR="6EA0744F" w:rsidRPr="00890446">
        <w:rPr>
          <w:rFonts w:eastAsiaTheme="minorEastAsia"/>
          <w:szCs w:val="21"/>
        </w:rPr>
        <w:t>C’est notamment durant cette phase que les appuis techniques nécessaires sont apportés</w:t>
      </w:r>
      <w:r w:rsidR="728A440B" w:rsidRPr="00890446">
        <w:rPr>
          <w:rFonts w:eastAsiaTheme="minorEastAsia"/>
          <w:szCs w:val="21"/>
        </w:rPr>
        <w:t xml:space="preserve"> en collaboration étroite avec les </w:t>
      </w:r>
      <w:proofErr w:type="spellStart"/>
      <w:r w:rsidR="0399558A" w:rsidRPr="00890446">
        <w:rPr>
          <w:rFonts w:eastAsiaTheme="minorEastAsia"/>
          <w:szCs w:val="21"/>
        </w:rPr>
        <w:t>STDs</w:t>
      </w:r>
      <w:proofErr w:type="spellEnd"/>
      <w:r w:rsidR="0399558A" w:rsidRPr="00890446">
        <w:rPr>
          <w:rFonts w:eastAsiaTheme="minorEastAsia"/>
          <w:szCs w:val="21"/>
        </w:rPr>
        <w:t xml:space="preserve">. </w:t>
      </w:r>
      <w:r w:rsidR="29608DA3" w:rsidRPr="00890446">
        <w:rPr>
          <w:rFonts w:eastAsiaTheme="minorEastAsia"/>
          <w:szCs w:val="21"/>
        </w:rPr>
        <w:t xml:space="preserve">Au-delà des solutions </w:t>
      </w:r>
      <w:r w:rsidR="77542F7C" w:rsidRPr="00890446">
        <w:rPr>
          <w:rFonts w:eastAsiaTheme="minorEastAsia"/>
          <w:szCs w:val="21"/>
        </w:rPr>
        <w:t>techniques d’ord</w:t>
      </w:r>
      <w:r w:rsidR="5E25B14A" w:rsidRPr="00890446">
        <w:rPr>
          <w:rFonts w:eastAsiaTheme="minorEastAsia"/>
          <w:szCs w:val="21"/>
        </w:rPr>
        <w:t>r</w:t>
      </w:r>
      <w:r w:rsidR="77542F7C" w:rsidRPr="00890446">
        <w:rPr>
          <w:rFonts w:eastAsiaTheme="minorEastAsia"/>
          <w:szCs w:val="21"/>
        </w:rPr>
        <w:t xml:space="preserve">e </w:t>
      </w:r>
      <w:r w:rsidR="29608DA3" w:rsidRPr="00890446">
        <w:rPr>
          <w:rFonts w:eastAsiaTheme="minorEastAsia"/>
          <w:szCs w:val="21"/>
        </w:rPr>
        <w:t>agroécologique</w:t>
      </w:r>
      <w:r w:rsidR="35970779" w:rsidRPr="00890446">
        <w:rPr>
          <w:rFonts w:eastAsiaTheme="minorEastAsia"/>
          <w:szCs w:val="21"/>
        </w:rPr>
        <w:t xml:space="preserve"> (lien A01.01),</w:t>
      </w:r>
      <w:r w:rsidR="29608DA3" w:rsidRPr="00890446">
        <w:rPr>
          <w:rFonts w:eastAsiaTheme="minorEastAsia"/>
          <w:szCs w:val="21"/>
        </w:rPr>
        <w:t xml:space="preserve"> certains aspects transversaux nécessaires à l’amélioration de la sécurité alimentaire des ménages les plus vulnérables seront intégrés </w:t>
      </w:r>
      <w:r w:rsidR="1912879E" w:rsidRPr="00890446">
        <w:rPr>
          <w:rFonts w:eastAsiaTheme="minorEastAsia"/>
          <w:szCs w:val="21"/>
        </w:rPr>
        <w:t>(ex. s</w:t>
      </w:r>
      <w:r w:rsidR="29608DA3" w:rsidRPr="00890446">
        <w:rPr>
          <w:rFonts w:eastAsiaTheme="minorEastAsia"/>
          <w:szCs w:val="21"/>
        </w:rPr>
        <w:t xml:space="preserve">ensibilisation à </w:t>
      </w:r>
      <w:r w:rsidR="18D604FF" w:rsidRPr="00890446">
        <w:rPr>
          <w:rFonts w:eastAsiaTheme="minorEastAsia"/>
          <w:szCs w:val="21"/>
        </w:rPr>
        <w:t xml:space="preserve">la nutrition, </w:t>
      </w:r>
      <w:r w:rsidR="29608DA3" w:rsidRPr="00890446">
        <w:rPr>
          <w:rFonts w:eastAsiaTheme="minorEastAsia"/>
          <w:szCs w:val="21"/>
        </w:rPr>
        <w:t>l’hygiène, aux outils d’épargne et de financement</w:t>
      </w:r>
      <w:r w:rsidR="1A1CA0A9" w:rsidRPr="67556B4F">
        <w:rPr>
          <w:rFonts w:eastAsiaTheme="minorEastAsia"/>
          <w:szCs w:val="21"/>
        </w:rPr>
        <w:t xml:space="preserve"> – lien A02.03.</w:t>
      </w:r>
      <w:r w:rsidR="29608DA3" w:rsidRPr="00890446">
        <w:rPr>
          <w:rFonts w:eastAsiaTheme="minorEastAsia"/>
          <w:szCs w:val="21"/>
        </w:rPr>
        <w:t>, ou encore la répartition des tâches entre les hommes et les femmes</w:t>
      </w:r>
      <w:r w:rsidR="13775470" w:rsidRPr="00890446">
        <w:rPr>
          <w:rFonts w:eastAsiaTheme="minorEastAsia"/>
          <w:szCs w:val="21"/>
        </w:rPr>
        <w:t>)</w:t>
      </w:r>
      <w:r w:rsidR="29608DA3" w:rsidRPr="00890446">
        <w:rPr>
          <w:rFonts w:eastAsiaTheme="minorEastAsia"/>
          <w:szCs w:val="21"/>
        </w:rPr>
        <w:t>.</w:t>
      </w:r>
    </w:p>
    <w:p w14:paraId="00EBA826" w14:textId="6CDF805B" w:rsidR="00A30D40" w:rsidRPr="00BC31C9" w:rsidRDefault="3F4B396D" w:rsidP="67556B4F">
      <w:pPr>
        <w:rPr>
          <w:rFonts w:eastAsiaTheme="minorEastAsia"/>
        </w:rPr>
      </w:pPr>
      <w:r>
        <w:t xml:space="preserve">(3) </w:t>
      </w:r>
      <w:r w:rsidR="0CBD51E9" w:rsidRPr="67556B4F">
        <w:rPr>
          <w:rFonts w:eastAsiaTheme="minorEastAsia"/>
        </w:rPr>
        <w:t>E</w:t>
      </w:r>
      <w:r w:rsidRPr="67556B4F">
        <w:rPr>
          <w:rFonts w:eastAsiaTheme="minorEastAsia"/>
        </w:rPr>
        <w:t xml:space="preserve">laboration </w:t>
      </w:r>
      <w:r w:rsidR="1A357D76" w:rsidRPr="67556B4F">
        <w:rPr>
          <w:rFonts w:eastAsiaTheme="minorEastAsia"/>
        </w:rPr>
        <w:t xml:space="preserve">et implémentation </w:t>
      </w:r>
      <w:r w:rsidRPr="67556B4F">
        <w:rPr>
          <w:rFonts w:eastAsiaTheme="minorEastAsia"/>
        </w:rPr>
        <w:t xml:space="preserve">des </w:t>
      </w:r>
      <w:r w:rsidR="44C63550" w:rsidRPr="67556B4F">
        <w:rPr>
          <w:rFonts w:eastAsiaTheme="minorEastAsia"/>
        </w:rPr>
        <w:t>Plans Intégrés Co</w:t>
      </w:r>
      <w:r w:rsidR="244E134F" w:rsidRPr="67556B4F">
        <w:rPr>
          <w:rFonts w:eastAsiaTheme="minorEastAsia"/>
        </w:rPr>
        <w:t>llectif</w:t>
      </w:r>
      <w:r w:rsidR="44C63550" w:rsidRPr="67556B4F">
        <w:rPr>
          <w:rFonts w:eastAsiaTheme="minorEastAsia"/>
        </w:rPr>
        <w:t>s (PIC</w:t>
      </w:r>
      <w:r w:rsidR="1EE13270" w:rsidRPr="67556B4F">
        <w:rPr>
          <w:rFonts w:eastAsiaTheme="minorEastAsia"/>
        </w:rPr>
        <w:t>) :</w:t>
      </w:r>
      <w:r w:rsidR="22DDC0A8" w:rsidRPr="67556B4F">
        <w:rPr>
          <w:rFonts w:eastAsiaTheme="minorEastAsia"/>
        </w:rPr>
        <w:t xml:space="preserve"> Cette phase vise</w:t>
      </w:r>
      <w:r w:rsidR="18257F4E" w:rsidRPr="67556B4F">
        <w:rPr>
          <w:rFonts w:eastAsiaTheme="minorEastAsia"/>
        </w:rPr>
        <w:t>ra</w:t>
      </w:r>
      <w:r w:rsidR="22DDC0A8" w:rsidRPr="67556B4F">
        <w:rPr>
          <w:rFonts w:eastAsiaTheme="minorEastAsia"/>
        </w:rPr>
        <w:t xml:space="preserve"> à </w:t>
      </w:r>
      <w:r w:rsidR="1FD4CA83">
        <w:t>diffus</w:t>
      </w:r>
      <w:r w:rsidR="22DDC0A8" w:rsidRPr="67556B4F">
        <w:rPr>
          <w:rFonts w:eastAsiaTheme="minorEastAsia"/>
        </w:rPr>
        <w:t xml:space="preserve">er les </w:t>
      </w:r>
      <w:r w:rsidR="7C4DCEFE" w:rsidRPr="67556B4F">
        <w:rPr>
          <w:rFonts w:eastAsiaTheme="minorEastAsia"/>
        </w:rPr>
        <w:t xml:space="preserve">meilleures pratiques </w:t>
      </w:r>
      <w:r w:rsidR="54DF057E" w:rsidRPr="67556B4F">
        <w:rPr>
          <w:rFonts w:eastAsiaTheme="minorEastAsia"/>
        </w:rPr>
        <w:t xml:space="preserve">agricoles expérimentées par les PI </w:t>
      </w:r>
      <w:r w:rsidR="7C4DCEFE" w:rsidRPr="004C0726">
        <w:rPr>
          <w:rFonts w:eastAsiaTheme="minorEastAsia"/>
          <w:szCs w:val="21"/>
        </w:rPr>
        <w:t xml:space="preserve">à l’échelle de la communauté tout en stimulant une </w:t>
      </w:r>
      <w:r w:rsidR="4757B6F8" w:rsidRPr="00890446">
        <w:rPr>
          <w:rFonts w:eastAsiaTheme="minorEastAsia"/>
          <w:szCs w:val="21"/>
        </w:rPr>
        <w:t>réflexion</w:t>
      </w:r>
      <w:r w:rsidR="7C4DCEFE" w:rsidRPr="004C0726">
        <w:rPr>
          <w:rFonts w:eastAsiaTheme="minorEastAsia"/>
          <w:szCs w:val="21"/>
        </w:rPr>
        <w:t xml:space="preserve"> et </w:t>
      </w:r>
      <w:r w:rsidR="6B2EF740" w:rsidRPr="004C0726">
        <w:rPr>
          <w:rFonts w:eastAsiaTheme="minorEastAsia"/>
          <w:szCs w:val="21"/>
        </w:rPr>
        <w:t>l’adoption d’</w:t>
      </w:r>
      <w:r w:rsidR="7C4DCEFE" w:rsidRPr="004C0726">
        <w:rPr>
          <w:rFonts w:eastAsiaTheme="minorEastAsia"/>
          <w:szCs w:val="21"/>
        </w:rPr>
        <w:t xml:space="preserve">actions collectives. </w:t>
      </w:r>
      <w:r w:rsidR="42C2947F" w:rsidRPr="004C0726">
        <w:rPr>
          <w:rFonts w:eastAsiaTheme="minorEastAsia"/>
          <w:szCs w:val="21"/>
        </w:rPr>
        <w:t>Durant cette phase</w:t>
      </w:r>
      <w:r w:rsidR="00F8B107" w:rsidRPr="004C0726">
        <w:rPr>
          <w:rFonts w:eastAsiaTheme="minorEastAsia"/>
          <w:szCs w:val="21"/>
        </w:rPr>
        <w:t xml:space="preserve">, </w:t>
      </w:r>
      <w:r w:rsidR="57DADC17" w:rsidRPr="004C0726">
        <w:rPr>
          <w:rFonts w:eastAsiaTheme="minorEastAsia"/>
          <w:szCs w:val="21"/>
        </w:rPr>
        <w:t xml:space="preserve">des ateliers d’échange sont organisés </w:t>
      </w:r>
      <w:r w:rsidR="6F648E84" w:rsidRPr="004C0726">
        <w:rPr>
          <w:rFonts w:eastAsiaTheme="minorEastAsia"/>
          <w:szCs w:val="21"/>
        </w:rPr>
        <w:t xml:space="preserve">en impliquant </w:t>
      </w:r>
      <w:r w:rsidR="2C8B284F" w:rsidRPr="004C0726">
        <w:rPr>
          <w:rFonts w:eastAsiaTheme="minorEastAsia"/>
          <w:szCs w:val="21"/>
        </w:rPr>
        <w:t xml:space="preserve">étroitement </w:t>
      </w:r>
      <w:r w:rsidR="6F648E84" w:rsidRPr="004C0726">
        <w:rPr>
          <w:rFonts w:eastAsiaTheme="minorEastAsia"/>
          <w:szCs w:val="21"/>
        </w:rPr>
        <w:t xml:space="preserve">les </w:t>
      </w:r>
      <w:proofErr w:type="spellStart"/>
      <w:r w:rsidR="6F648E84" w:rsidRPr="004C0726">
        <w:rPr>
          <w:rFonts w:eastAsiaTheme="minorEastAsia"/>
          <w:szCs w:val="21"/>
        </w:rPr>
        <w:t>STDs</w:t>
      </w:r>
      <w:proofErr w:type="spellEnd"/>
      <w:r w:rsidR="6F648E84" w:rsidRPr="004C0726">
        <w:rPr>
          <w:rFonts w:eastAsiaTheme="minorEastAsia"/>
          <w:szCs w:val="21"/>
        </w:rPr>
        <w:t xml:space="preserve">. </w:t>
      </w:r>
      <w:r w:rsidR="311B67B9" w:rsidRPr="004C0726">
        <w:rPr>
          <w:rFonts w:eastAsiaTheme="minorEastAsia"/>
          <w:szCs w:val="21"/>
        </w:rPr>
        <w:t xml:space="preserve">En outre, les </w:t>
      </w:r>
      <w:r w:rsidR="7D5B6C68" w:rsidRPr="00890446">
        <w:rPr>
          <w:rFonts w:eastAsiaTheme="minorEastAsia"/>
          <w:szCs w:val="21"/>
        </w:rPr>
        <w:t>PI</w:t>
      </w:r>
      <w:r w:rsidR="311B67B9" w:rsidRPr="004C0726">
        <w:rPr>
          <w:rFonts w:eastAsiaTheme="minorEastAsia"/>
          <w:szCs w:val="21"/>
        </w:rPr>
        <w:t xml:space="preserve"> </w:t>
      </w:r>
      <w:r w:rsidR="035C076A" w:rsidRPr="00890446">
        <w:rPr>
          <w:rFonts w:eastAsiaTheme="minorEastAsia"/>
          <w:szCs w:val="21"/>
        </w:rPr>
        <w:t>s</w:t>
      </w:r>
      <w:r w:rsidR="747152EC" w:rsidRPr="00890446">
        <w:rPr>
          <w:rFonts w:eastAsiaTheme="minorEastAsia"/>
          <w:szCs w:val="21"/>
        </w:rPr>
        <w:t>er</w:t>
      </w:r>
      <w:r w:rsidR="035C076A" w:rsidRPr="00890446">
        <w:rPr>
          <w:rFonts w:eastAsiaTheme="minorEastAsia"/>
          <w:szCs w:val="21"/>
        </w:rPr>
        <w:t>ont encouragés</w:t>
      </w:r>
      <w:r w:rsidR="311B67B9" w:rsidRPr="004C0726">
        <w:rPr>
          <w:rFonts w:eastAsiaTheme="minorEastAsia"/>
          <w:szCs w:val="21"/>
        </w:rPr>
        <w:t xml:space="preserve"> à </w:t>
      </w:r>
      <w:r w:rsidR="08911BC4" w:rsidRPr="00890446">
        <w:rPr>
          <w:rFonts w:eastAsiaTheme="minorEastAsia"/>
          <w:szCs w:val="21"/>
        </w:rPr>
        <w:t>échanger</w:t>
      </w:r>
      <w:r w:rsidR="311B67B9" w:rsidRPr="004C0726">
        <w:rPr>
          <w:rFonts w:eastAsiaTheme="minorEastAsia"/>
          <w:szCs w:val="21"/>
        </w:rPr>
        <w:t xml:space="preserve"> en groupes au niveau d</w:t>
      </w:r>
      <w:r w:rsidR="0BB94408" w:rsidRPr="004C0726">
        <w:rPr>
          <w:rFonts w:eastAsiaTheme="minorEastAsia"/>
          <w:szCs w:val="21"/>
        </w:rPr>
        <w:t>e leur</w:t>
      </w:r>
      <w:r w:rsidR="311B67B9" w:rsidRPr="004C0726">
        <w:rPr>
          <w:rFonts w:eastAsiaTheme="minorEastAsia"/>
          <w:szCs w:val="21"/>
        </w:rPr>
        <w:t xml:space="preserve"> bassin versant</w:t>
      </w:r>
      <w:r w:rsidR="574173C7" w:rsidRPr="004C0726">
        <w:rPr>
          <w:rFonts w:eastAsiaTheme="minorEastAsia"/>
          <w:szCs w:val="21"/>
        </w:rPr>
        <w:t xml:space="preserve"> </w:t>
      </w:r>
      <w:r w:rsidR="41E2B5DC" w:rsidRPr="004C0726">
        <w:rPr>
          <w:rFonts w:eastAsiaTheme="minorEastAsia"/>
          <w:szCs w:val="21"/>
        </w:rPr>
        <w:t>:</w:t>
      </w:r>
      <w:r w:rsidR="311B67B9" w:rsidRPr="004C0726">
        <w:rPr>
          <w:rFonts w:eastAsiaTheme="minorEastAsia"/>
          <w:szCs w:val="21"/>
        </w:rPr>
        <w:t xml:space="preserve"> </w:t>
      </w:r>
      <w:r w:rsidR="743EA067" w:rsidRPr="00890446">
        <w:rPr>
          <w:rFonts w:eastAsiaTheme="minorEastAsia"/>
          <w:szCs w:val="21"/>
        </w:rPr>
        <w:t>ces échanges serv</w:t>
      </w:r>
      <w:r w:rsidR="3A7E490D" w:rsidRPr="00890446">
        <w:rPr>
          <w:rFonts w:eastAsiaTheme="minorEastAsia"/>
          <w:szCs w:val="21"/>
        </w:rPr>
        <w:t>iro</w:t>
      </w:r>
      <w:r w:rsidR="743EA067" w:rsidRPr="00890446">
        <w:rPr>
          <w:rFonts w:eastAsiaTheme="minorEastAsia"/>
          <w:szCs w:val="21"/>
        </w:rPr>
        <w:t>nt</w:t>
      </w:r>
      <w:r w:rsidR="67A0C2A5" w:rsidRPr="00890446">
        <w:rPr>
          <w:rFonts w:eastAsiaTheme="minorEastAsia"/>
          <w:szCs w:val="21"/>
        </w:rPr>
        <w:t xml:space="preserve"> de </w:t>
      </w:r>
      <w:r w:rsidR="3830986D" w:rsidRPr="00890446">
        <w:rPr>
          <w:rFonts w:eastAsiaTheme="minorEastAsia"/>
          <w:szCs w:val="21"/>
        </w:rPr>
        <w:t xml:space="preserve">point d'entrée </w:t>
      </w:r>
      <w:r w:rsidR="52AC8C01" w:rsidRPr="00890446">
        <w:rPr>
          <w:rFonts w:eastAsiaTheme="minorEastAsia"/>
          <w:szCs w:val="21"/>
        </w:rPr>
        <w:t>à l’élaboration de</w:t>
      </w:r>
      <w:r w:rsidR="3830986D" w:rsidRPr="00890446">
        <w:rPr>
          <w:rFonts w:eastAsiaTheme="minorEastAsia"/>
          <w:szCs w:val="21"/>
        </w:rPr>
        <w:t xml:space="preserve"> </w:t>
      </w:r>
      <w:proofErr w:type="spellStart"/>
      <w:r w:rsidR="3830986D" w:rsidRPr="00890446">
        <w:rPr>
          <w:rFonts w:eastAsiaTheme="minorEastAsia"/>
          <w:szCs w:val="21"/>
        </w:rPr>
        <w:t>PICs</w:t>
      </w:r>
      <w:proofErr w:type="spellEnd"/>
      <w:r w:rsidR="3830986D" w:rsidRPr="00890446">
        <w:rPr>
          <w:rFonts w:eastAsiaTheme="minorEastAsia"/>
          <w:szCs w:val="21"/>
        </w:rPr>
        <w:t xml:space="preserve"> </w:t>
      </w:r>
      <w:r w:rsidR="3F2C803F" w:rsidRPr="00890446">
        <w:rPr>
          <w:rFonts w:eastAsiaTheme="minorEastAsia"/>
          <w:szCs w:val="21"/>
        </w:rPr>
        <w:t>et vise</w:t>
      </w:r>
      <w:r w:rsidR="2EB929B2" w:rsidRPr="00890446">
        <w:rPr>
          <w:rFonts w:eastAsiaTheme="minorEastAsia"/>
          <w:szCs w:val="21"/>
        </w:rPr>
        <w:t>ro</w:t>
      </w:r>
      <w:r w:rsidR="3F2C803F" w:rsidRPr="00890446">
        <w:rPr>
          <w:rFonts w:eastAsiaTheme="minorEastAsia"/>
          <w:szCs w:val="21"/>
        </w:rPr>
        <w:t>nt à l’adoption d’une gestion collective d</w:t>
      </w:r>
      <w:r w:rsidR="4A8169D9" w:rsidRPr="00890446">
        <w:rPr>
          <w:rFonts w:eastAsiaTheme="minorEastAsia"/>
          <w:szCs w:val="21"/>
        </w:rPr>
        <w:t>es</w:t>
      </w:r>
      <w:r w:rsidR="3F2C803F" w:rsidRPr="00890446">
        <w:rPr>
          <w:rFonts w:eastAsiaTheme="minorEastAsia"/>
          <w:szCs w:val="21"/>
        </w:rPr>
        <w:t xml:space="preserve"> bassin</w:t>
      </w:r>
      <w:r w:rsidR="36F433E4" w:rsidRPr="00890446">
        <w:rPr>
          <w:rFonts w:eastAsiaTheme="minorEastAsia"/>
          <w:szCs w:val="21"/>
        </w:rPr>
        <w:t>s</w:t>
      </w:r>
      <w:r w:rsidR="3F2C803F" w:rsidRPr="00890446">
        <w:rPr>
          <w:rFonts w:eastAsiaTheme="minorEastAsia"/>
          <w:szCs w:val="21"/>
        </w:rPr>
        <w:t xml:space="preserve"> versant</w:t>
      </w:r>
      <w:r w:rsidR="164C4327" w:rsidRPr="00890446">
        <w:rPr>
          <w:rFonts w:eastAsiaTheme="minorEastAsia"/>
          <w:szCs w:val="21"/>
        </w:rPr>
        <w:t>s</w:t>
      </w:r>
      <w:r w:rsidR="3F2C803F" w:rsidRPr="00890446">
        <w:rPr>
          <w:rFonts w:eastAsiaTheme="minorEastAsia"/>
          <w:szCs w:val="21"/>
        </w:rPr>
        <w:t xml:space="preserve">. </w:t>
      </w:r>
      <w:r w:rsidR="7DD16570" w:rsidRPr="00890446">
        <w:rPr>
          <w:rFonts w:eastAsiaTheme="minorEastAsia"/>
          <w:szCs w:val="21"/>
        </w:rPr>
        <w:t xml:space="preserve">Les </w:t>
      </w:r>
      <w:proofErr w:type="spellStart"/>
      <w:r w:rsidR="7DD16570" w:rsidRPr="00890446">
        <w:rPr>
          <w:rFonts w:eastAsiaTheme="minorEastAsia"/>
          <w:szCs w:val="21"/>
        </w:rPr>
        <w:t>PICs</w:t>
      </w:r>
      <w:proofErr w:type="spellEnd"/>
      <w:r w:rsidR="7DD16570" w:rsidRPr="00890446">
        <w:rPr>
          <w:rFonts w:eastAsiaTheme="minorEastAsia"/>
          <w:szCs w:val="21"/>
        </w:rPr>
        <w:t xml:space="preserve"> identifieront et intégreront en outre les actions collectives nécessaires autour de</w:t>
      </w:r>
      <w:r w:rsidR="1B448B19" w:rsidRPr="00890446">
        <w:rPr>
          <w:rFonts w:eastAsiaTheme="minorEastAsia"/>
          <w:szCs w:val="21"/>
        </w:rPr>
        <w:t xml:space="preserve"> la</w:t>
      </w:r>
      <w:r w:rsidR="311B67B9" w:rsidRPr="004C0726">
        <w:rPr>
          <w:rFonts w:eastAsiaTheme="minorEastAsia"/>
          <w:szCs w:val="21"/>
        </w:rPr>
        <w:t xml:space="preserve"> conservation de l'eau et des sols</w:t>
      </w:r>
      <w:r w:rsidR="0D337293" w:rsidRPr="004C0726">
        <w:rPr>
          <w:rFonts w:eastAsiaTheme="minorEastAsia"/>
          <w:szCs w:val="21"/>
        </w:rPr>
        <w:t xml:space="preserve">, </w:t>
      </w:r>
      <w:r w:rsidR="5F2B0477" w:rsidRPr="004C0726">
        <w:rPr>
          <w:rFonts w:eastAsiaTheme="minorEastAsia"/>
          <w:szCs w:val="21"/>
        </w:rPr>
        <w:t>et/</w:t>
      </w:r>
      <w:r w:rsidR="0D337293" w:rsidRPr="004C0726">
        <w:rPr>
          <w:rFonts w:eastAsiaTheme="minorEastAsia"/>
          <w:szCs w:val="21"/>
        </w:rPr>
        <w:t xml:space="preserve">ou </w:t>
      </w:r>
      <w:r w:rsidR="445ED768" w:rsidRPr="004C0726">
        <w:rPr>
          <w:rFonts w:eastAsiaTheme="minorEastAsia"/>
          <w:szCs w:val="21"/>
        </w:rPr>
        <w:t>l</w:t>
      </w:r>
      <w:r w:rsidR="0D337293" w:rsidRPr="004C0726">
        <w:rPr>
          <w:rFonts w:eastAsiaTheme="minorEastAsia"/>
          <w:szCs w:val="21"/>
        </w:rPr>
        <w:t>es actions ponctuelles de travaux d’infrastructure (</w:t>
      </w:r>
      <w:r w:rsidR="66385D6C" w:rsidRPr="00890446">
        <w:rPr>
          <w:rFonts w:eastAsiaTheme="minorEastAsia"/>
          <w:szCs w:val="21"/>
        </w:rPr>
        <w:t>lien</w:t>
      </w:r>
      <w:r w:rsidR="0D337293" w:rsidRPr="004C0726">
        <w:rPr>
          <w:rFonts w:eastAsiaTheme="minorEastAsia"/>
          <w:szCs w:val="21"/>
        </w:rPr>
        <w:t xml:space="preserve"> A</w:t>
      </w:r>
      <w:r w:rsidR="4571C160" w:rsidRPr="004C0726">
        <w:rPr>
          <w:rFonts w:eastAsiaTheme="minorEastAsia"/>
          <w:szCs w:val="21"/>
        </w:rPr>
        <w:t>03.01)</w:t>
      </w:r>
      <w:r w:rsidR="311B67B9" w:rsidRPr="004C0726">
        <w:rPr>
          <w:rFonts w:eastAsiaTheme="minorEastAsia"/>
          <w:szCs w:val="21"/>
        </w:rPr>
        <w:t>.</w:t>
      </w:r>
    </w:p>
    <w:p w14:paraId="3C7632B1" w14:textId="24FD0A8C" w:rsidR="00A30D40" w:rsidRPr="00BC31C9" w:rsidRDefault="3F4B396D" w:rsidP="43D69B0E">
      <w:r>
        <w:t xml:space="preserve">(4) </w:t>
      </w:r>
      <w:r w:rsidR="62E5B21D">
        <w:t>Essaimage :</w:t>
      </w:r>
      <w:r w:rsidR="3FF4644C">
        <w:t xml:space="preserve"> </w:t>
      </w:r>
      <w:r w:rsidR="1BC8BD3B">
        <w:t>Cette phase vise</w:t>
      </w:r>
      <w:r w:rsidR="65B5FCFD">
        <w:t>ra</w:t>
      </w:r>
      <w:r w:rsidR="1BC8BD3B">
        <w:t xml:space="preserve"> </w:t>
      </w:r>
      <w:r w:rsidR="6ED2352D">
        <w:t xml:space="preserve">à </w:t>
      </w:r>
      <w:r w:rsidR="5A6DA26C">
        <w:t xml:space="preserve">institutionnaliser </w:t>
      </w:r>
      <w:r w:rsidR="6ED2352D">
        <w:t>l’approche</w:t>
      </w:r>
      <w:r w:rsidR="1DD9E236">
        <w:t xml:space="preserve"> et favoriser s</w:t>
      </w:r>
      <w:r w:rsidR="50E8003D">
        <w:t>a multiplication</w:t>
      </w:r>
      <w:r w:rsidR="6ED2352D">
        <w:t xml:space="preserve"> au sein des communautés </w:t>
      </w:r>
      <w:r w:rsidR="13D04310">
        <w:t>avoisinantes</w:t>
      </w:r>
      <w:r w:rsidR="6DAED42D">
        <w:t>.</w:t>
      </w:r>
      <w:r w:rsidR="6475A727">
        <w:t xml:space="preserve"> D</w:t>
      </w:r>
      <w:r w:rsidR="6475A727" w:rsidRPr="15787A82">
        <w:rPr>
          <w:rFonts w:eastAsia="Georgia" w:cs="Georgia"/>
        </w:rPr>
        <w:t>es « concours d</w:t>
      </w:r>
      <w:r w:rsidR="3549F8B2" w:rsidRPr="15787A82">
        <w:rPr>
          <w:rFonts w:eastAsia="Georgia" w:cs="Georgia"/>
        </w:rPr>
        <w:t xml:space="preserve">e Plan Intégré du </w:t>
      </w:r>
      <w:r w:rsidR="053B4746" w:rsidRPr="15787A82">
        <w:rPr>
          <w:rFonts w:eastAsia="Georgia" w:cs="Georgia"/>
        </w:rPr>
        <w:t>Paysan »</w:t>
      </w:r>
      <w:r w:rsidR="6475A727" w:rsidRPr="15787A82">
        <w:rPr>
          <w:rFonts w:eastAsia="Georgia" w:cs="Georgia"/>
        </w:rPr>
        <w:t xml:space="preserve"> s</w:t>
      </w:r>
      <w:r w:rsidR="249EC6E9" w:rsidRPr="15787A82">
        <w:rPr>
          <w:rFonts w:eastAsia="Georgia" w:cs="Georgia"/>
        </w:rPr>
        <w:t>er</w:t>
      </w:r>
      <w:r w:rsidR="6475A727" w:rsidRPr="15787A82">
        <w:rPr>
          <w:rFonts w:eastAsia="Georgia" w:cs="Georgia"/>
        </w:rPr>
        <w:t xml:space="preserve">ont organisées </w:t>
      </w:r>
      <w:r w:rsidR="2F6386FF" w:rsidRPr="15787A82">
        <w:rPr>
          <w:rFonts w:eastAsiaTheme="minorEastAsia"/>
        </w:rPr>
        <w:t xml:space="preserve">en impliquant les </w:t>
      </w:r>
      <w:proofErr w:type="spellStart"/>
      <w:r w:rsidR="2F6386FF" w:rsidRPr="15787A82">
        <w:rPr>
          <w:rFonts w:eastAsiaTheme="minorEastAsia"/>
        </w:rPr>
        <w:t>STDs</w:t>
      </w:r>
      <w:proofErr w:type="spellEnd"/>
      <w:r w:rsidR="2F6386FF" w:rsidRPr="15787A82">
        <w:rPr>
          <w:rFonts w:eastAsia="Georgia" w:cs="Georgia"/>
        </w:rPr>
        <w:t xml:space="preserve"> </w:t>
      </w:r>
      <w:r w:rsidR="6475A727" w:rsidRPr="15787A82">
        <w:rPr>
          <w:rFonts w:eastAsia="Georgia" w:cs="Georgia"/>
        </w:rPr>
        <w:t xml:space="preserve">pour </w:t>
      </w:r>
      <w:r w:rsidR="303A72D6" w:rsidRPr="15787A82">
        <w:rPr>
          <w:rFonts w:eastAsia="Georgia" w:cs="Georgia"/>
        </w:rPr>
        <w:t xml:space="preserve">mettre à l’honneur les </w:t>
      </w:r>
      <w:r w:rsidR="303A72D6">
        <w:t xml:space="preserve">PI les plus </w:t>
      </w:r>
      <w:r w:rsidR="303A72D6" w:rsidRPr="15787A82">
        <w:rPr>
          <w:rFonts w:eastAsia="Georgia" w:cs="Georgia"/>
        </w:rPr>
        <w:t xml:space="preserve">engagés et </w:t>
      </w:r>
      <w:r w:rsidR="6475A727" w:rsidRPr="15787A82">
        <w:rPr>
          <w:rFonts w:eastAsia="Georgia" w:cs="Georgia"/>
        </w:rPr>
        <w:t xml:space="preserve">marquer le passage de l’approche PIP d’une génération à une autre. </w:t>
      </w:r>
      <w:r w:rsidR="4ADFC015" w:rsidRPr="15787A82">
        <w:rPr>
          <w:rFonts w:eastAsia="Georgia" w:cs="Georgia"/>
        </w:rPr>
        <w:t xml:space="preserve">Des discussions seront engagées avec les </w:t>
      </w:r>
      <w:r w:rsidR="6475A727" w:rsidRPr="15787A82">
        <w:rPr>
          <w:rFonts w:eastAsia="Georgia" w:cs="Georgia"/>
        </w:rPr>
        <w:t xml:space="preserve">autorités locales </w:t>
      </w:r>
      <w:r w:rsidR="62649C72" w:rsidRPr="15787A82">
        <w:rPr>
          <w:rFonts w:eastAsia="Georgia" w:cs="Georgia"/>
        </w:rPr>
        <w:t xml:space="preserve">et provinciales quant aux </w:t>
      </w:r>
      <w:r w:rsidR="6B104BB8">
        <w:t>perspective</w:t>
      </w:r>
      <w:r w:rsidR="62649C72" w:rsidRPr="15787A82">
        <w:rPr>
          <w:rFonts w:eastAsia="Georgia" w:cs="Georgia"/>
        </w:rPr>
        <w:t>s d’</w:t>
      </w:r>
      <w:r w:rsidR="11D4C6B1" w:rsidRPr="15787A82">
        <w:rPr>
          <w:rFonts w:eastAsia="Georgia" w:cs="Georgia"/>
        </w:rPr>
        <w:t>institutionnalisation d</w:t>
      </w:r>
      <w:r w:rsidR="62649C72">
        <w:t>e l’approche</w:t>
      </w:r>
      <w:r w:rsidR="11A5743A">
        <w:t>.</w:t>
      </w:r>
      <w:r w:rsidR="62AF2C3D">
        <w:t xml:space="preserve"> </w:t>
      </w:r>
      <w:r w:rsidR="62649C72">
        <w:t xml:space="preserve"> </w:t>
      </w:r>
    </w:p>
    <w:p w14:paraId="09098BFA" w14:textId="69840861" w:rsidR="00A30D40" w:rsidRPr="00BC31C9" w:rsidRDefault="00A30D40" w:rsidP="15787A82">
      <w:pPr>
        <w:rPr>
          <w:rFonts w:eastAsia="Georgia" w:cs="Georgia"/>
        </w:rPr>
      </w:pPr>
      <w:r>
        <w:t xml:space="preserve">L’équipe de projet jouera principalement un rôle de coordination et assurera l’obtention de synergies avec l’activité </w:t>
      </w:r>
      <w:r w:rsidR="605D3FC8">
        <w:t>A0101</w:t>
      </w:r>
      <w:r>
        <w:t xml:space="preserve"> mais la mise en œuvre reposera sur l’établissement </w:t>
      </w:r>
      <w:r w:rsidR="0021004C">
        <w:t>de conventions</w:t>
      </w:r>
      <w:r>
        <w:t xml:space="preserve"> de subsides </w:t>
      </w:r>
      <w:r w:rsidR="65821698">
        <w:t>avec</w:t>
      </w:r>
      <w:r>
        <w:t xml:space="preserve"> des acteurs compétents au Sud-Kivu qui seront identifiés via appels à proposition. </w:t>
      </w:r>
      <w:r w:rsidR="6F9E1D79">
        <w:t>Compte-tenu de l’ambition contenue dans l’approche et afin d’apporter une réponse complète, le nombre de bassin versants sera limité.</w:t>
      </w:r>
    </w:p>
    <w:p w14:paraId="76E9D9B5" w14:textId="2D2598E5" w:rsidR="00BC31C9" w:rsidRPr="009D30D2" w:rsidRDefault="00BC31C9">
      <w:pPr>
        <w:pStyle w:val="Heading3"/>
        <w:numPr>
          <w:ilvl w:val="2"/>
          <w:numId w:val="16"/>
        </w:numPr>
        <w:ind w:left="709"/>
        <w:rPr>
          <w:rFonts w:asciiTheme="minorHAnsi" w:hAnsiTheme="minorHAnsi" w:cstheme="minorHAnsi"/>
          <w:lang w:val="fr-FR" w:eastAsia="fr-FR"/>
        </w:rPr>
      </w:pPr>
      <w:bookmarkStart w:id="47" w:name="_Toc113808535"/>
      <w:r w:rsidRPr="009D30D2">
        <w:rPr>
          <w:rFonts w:asciiTheme="minorHAnsi" w:hAnsiTheme="minorHAnsi" w:cstheme="minorHAnsi"/>
          <w:lang w:val="fr-FR" w:eastAsia="fr-FR"/>
        </w:rPr>
        <w:t>Résultat 2 - Les entrepreneurs des filières agricoles et alimentaires ont accès à des services de qualité qui contribuent à l’émergence et au développement de chaînes de valeur porteuses et inclusives</w:t>
      </w:r>
      <w:bookmarkEnd w:id="47"/>
    </w:p>
    <w:p w14:paraId="609E84E5" w14:textId="25E3013B" w:rsidR="00BC31C9" w:rsidRPr="00477A6C" w:rsidRDefault="00BC31C9" w:rsidP="29AB43DC">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67556B4F">
        <w:rPr>
          <w:rFonts w:eastAsia="Georgia" w:cs="Georgia"/>
          <w:b/>
          <w:bCs/>
          <w:lang w:val="fr"/>
        </w:rPr>
        <w:t xml:space="preserve">A02.01. </w:t>
      </w:r>
      <w:r w:rsidR="00007A3B" w:rsidRPr="67556B4F">
        <w:rPr>
          <w:rFonts w:eastAsia="Georgia" w:cs="Georgia"/>
          <w:b/>
          <w:bCs/>
          <w:lang w:val="fr"/>
        </w:rPr>
        <w:t>Dissémination des</w:t>
      </w:r>
      <w:r w:rsidRPr="67556B4F">
        <w:rPr>
          <w:rFonts w:eastAsia="Georgia" w:cs="Georgia"/>
          <w:b/>
          <w:bCs/>
          <w:lang w:val="fr"/>
        </w:rPr>
        <w:t xml:space="preserve"> innovations technologiques agricoles</w:t>
      </w:r>
    </w:p>
    <w:p w14:paraId="62B1B806" w14:textId="79616B37" w:rsidR="004C6E1F" w:rsidRPr="00890446" w:rsidRDefault="004C6E1F" w:rsidP="67556B4F">
      <w:r>
        <w:t>Cette activité visera à encourager l’adoption d’innovations technologiques agricoles</w:t>
      </w:r>
      <w:r w:rsidR="00D61C05">
        <w:t xml:space="preserve"> adaptés aux différents contextes de la province</w:t>
      </w:r>
      <w:r>
        <w:t xml:space="preserve">. L’activité </w:t>
      </w:r>
      <w:r w:rsidR="3471D0C6">
        <w:t xml:space="preserve">capitalisera entre autres sur la plateforme de capitalisation des meilleures pratiques </w:t>
      </w:r>
      <w:r w:rsidR="2C5638AB">
        <w:t xml:space="preserve">agroécologiques (A01.01). Elle </w:t>
      </w:r>
      <w:r>
        <w:t xml:space="preserve">visera </w:t>
      </w:r>
      <w:proofErr w:type="spellStart"/>
      <w:r w:rsidR="05C64702">
        <w:t>p</w:t>
      </w:r>
      <w:r w:rsidR="02F3EC3B">
        <w:t>en</w:t>
      </w:r>
      <w:proofErr w:type="spellEnd"/>
      <w:r w:rsidR="02F3EC3B">
        <w:t xml:space="preserve"> grande partie</w:t>
      </w:r>
      <w:r>
        <w:t xml:space="preserve"> à </w:t>
      </w:r>
      <w:r w:rsidR="00313D7E">
        <w:t xml:space="preserve">mettre à l’échelle </w:t>
      </w:r>
      <w:r w:rsidR="001620A8">
        <w:t>l</w:t>
      </w:r>
      <w:r w:rsidR="00313D7E">
        <w:t xml:space="preserve">es </w:t>
      </w:r>
      <w:r>
        <w:t>innovations pertinentes pour la province</w:t>
      </w:r>
      <w:r w:rsidR="00313D7E">
        <w:t xml:space="preserve"> </w:t>
      </w:r>
      <w:r w:rsidR="007D0058">
        <w:t>ayant fait leur preuve</w:t>
      </w:r>
      <w:r>
        <w:t xml:space="preserve"> au sein des centres de recherche agricoles (incl. INERA, IITA)</w:t>
      </w:r>
      <w:r w:rsidR="58C0C94E">
        <w:t xml:space="preserve"> grâce à des conventions de </w:t>
      </w:r>
      <w:r w:rsidR="3C3A41E4">
        <w:t>subsides</w:t>
      </w:r>
      <w:r w:rsidR="00886B85">
        <w:t xml:space="preserve">. Ces dernières </w:t>
      </w:r>
      <w:r w:rsidR="008A30A8">
        <w:t xml:space="preserve">vont de </w:t>
      </w:r>
      <w:r>
        <w:t xml:space="preserve">l’amélioration variétale, </w:t>
      </w:r>
      <w:r w:rsidR="008A30A8">
        <w:t xml:space="preserve">à </w:t>
      </w:r>
      <w:r>
        <w:t>l</w:t>
      </w:r>
      <w:r w:rsidR="00D258D0">
        <w:t xml:space="preserve">a qualité des </w:t>
      </w:r>
      <w:r>
        <w:t xml:space="preserve">semences, </w:t>
      </w:r>
      <w:r w:rsidR="008A30A8">
        <w:t xml:space="preserve">ou encore </w:t>
      </w:r>
      <w:r w:rsidR="008A58F2">
        <w:t>au</w:t>
      </w:r>
      <w:r w:rsidR="001A1A1A">
        <w:t xml:space="preserve"> maintien de la fertilité des sols</w:t>
      </w:r>
      <w:r w:rsidR="00ED0ED1">
        <w:t xml:space="preserve"> </w:t>
      </w:r>
      <w:r w:rsidR="008A58F2">
        <w:t xml:space="preserve">et </w:t>
      </w:r>
      <w:r w:rsidR="00ED0ED1">
        <w:t>la transformation</w:t>
      </w:r>
      <w:r w:rsidR="004D4FA0">
        <w:t xml:space="preserve"> </w:t>
      </w:r>
      <w:r w:rsidR="008A58F2">
        <w:t xml:space="preserve">et mise en valeur </w:t>
      </w:r>
      <w:r w:rsidR="004D4FA0">
        <w:t xml:space="preserve">de la production </w:t>
      </w:r>
      <w:r w:rsidR="008A58F2">
        <w:t>agricole</w:t>
      </w:r>
      <w:r w:rsidR="00D67FC5">
        <w:t xml:space="preserve"> (ex. farine de manioc)</w:t>
      </w:r>
      <w:r>
        <w:t xml:space="preserve">. La mise à l’échelle </w:t>
      </w:r>
      <w:r w:rsidR="00D67FC5">
        <w:t>des innovations prometteuses</w:t>
      </w:r>
      <w:r>
        <w:t xml:space="preserve"> se fera </w:t>
      </w:r>
      <w:r w:rsidR="72B67C7E">
        <w:t xml:space="preserve">notamment </w:t>
      </w:r>
      <w:r w:rsidR="00080455">
        <w:t>au</w:t>
      </w:r>
      <w:r>
        <w:t xml:space="preserve"> travers </w:t>
      </w:r>
      <w:r w:rsidR="00080455">
        <w:t>d</w:t>
      </w:r>
      <w:r w:rsidR="295DC2ED">
        <w:t>u conseil agroécologique individualisé</w:t>
      </w:r>
      <w:r w:rsidR="00B14FD1">
        <w:t xml:space="preserve"> </w:t>
      </w:r>
      <w:r w:rsidR="2512670A">
        <w:t xml:space="preserve">dans le but </w:t>
      </w:r>
      <w:r w:rsidR="58CDED1F">
        <w:t>de</w:t>
      </w:r>
      <w:r>
        <w:t xml:space="preserve"> </w:t>
      </w:r>
      <w:r w:rsidR="001E457F">
        <w:t>dissémin</w:t>
      </w:r>
      <w:r w:rsidR="00B14FD1">
        <w:t xml:space="preserve">er les </w:t>
      </w:r>
      <w:r w:rsidR="00847B18">
        <w:t xml:space="preserve">paquets technologiques </w:t>
      </w:r>
      <w:r w:rsidR="00884343">
        <w:t xml:space="preserve">les plus prometteurs </w:t>
      </w:r>
      <w:r w:rsidR="00847B18">
        <w:t xml:space="preserve">dans </w:t>
      </w:r>
      <w:r w:rsidR="00884343">
        <w:t>les zones cibles</w:t>
      </w:r>
      <w:r w:rsidR="008839EF">
        <w:t xml:space="preserve">, </w:t>
      </w:r>
      <w:r w:rsidR="613531F0">
        <w:t>de</w:t>
      </w:r>
      <w:r>
        <w:t xml:space="preserve"> renfo</w:t>
      </w:r>
      <w:r w:rsidRPr="00890446">
        <w:rPr>
          <w:rFonts w:eastAsiaTheme="minorEastAsia"/>
          <w:szCs w:val="21"/>
        </w:rPr>
        <w:t>rce</w:t>
      </w:r>
      <w:r w:rsidR="70D91F8F" w:rsidRPr="67556B4F">
        <w:rPr>
          <w:rFonts w:eastAsiaTheme="minorEastAsia"/>
          <w:szCs w:val="21"/>
        </w:rPr>
        <w:t>r les</w:t>
      </w:r>
      <w:r w:rsidRPr="00890446">
        <w:rPr>
          <w:rFonts w:eastAsiaTheme="minorEastAsia"/>
          <w:szCs w:val="21"/>
        </w:rPr>
        <w:t xml:space="preserve"> </w:t>
      </w:r>
      <w:r w:rsidR="00B5434C" w:rsidRPr="00890446">
        <w:rPr>
          <w:rFonts w:eastAsiaTheme="minorEastAsia"/>
          <w:szCs w:val="21"/>
        </w:rPr>
        <w:t>capacités des services techniques</w:t>
      </w:r>
      <w:r w:rsidRPr="00890446">
        <w:rPr>
          <w:rFonts w:eastAsiaTheme="minorEastAsia"/>
          <w:szCs w:val="21"/>
        </w:rPr>
        <w:t xml:space="preserve"> </w:t>
      </w:r>
      <w:r w:rsidR="008839EF" w:rsidRPr="00890446">
        <w:rPr>
          <w:rFonts w:eastAsiaTheme="minorEastAsia"/>
          <w:szCs w:val="21"/>
        </w:rPr>
        <w:t xml:space="preserve">compétents, et </w:t>
      </w:r>
      <w:r w:rsidR="62177619" w:rsidRPr="67556B4F">
        <w:rPr>
          <w:rFonts w:eastAsiaTheme="minorEastAsia"/>
          <w:szCs w:val="21"/>
        </w:rPr>
        <w:t xml:space="preserve">de mettre </w:t>
      </w:r>
      <w:r w:rsidR="001E457F" w:rsidRPr="00890446">
        <w:rPr>
          <w:rFonts w:eastAsiaTheme="minorEastAsia"/>
          <w:szCs w:val="21"/>
        </w:rPr>
        <w:t xml:space="preserve">en relation </w:t>
      </w:r>
      <w:r w:rsidR="46442693" w:rsidRPr="67556B4F">
        <w:rPr>
          <w:rFonts w:eastAsiaTheme="minorEastAsia"/>
          <w:szCs w:val="21"/>
        </w:rPr>
        <w:t xml:space="preserve">les agriculteurs </w:t>
      </w:r>
      <w:r w:rsidR="001E457F" w:rsidRPr="00890446">
        <w:rPr>
          <w:rFonts w:eastAsiaTheme="minorEastAsia"/>
          <w:szCs w:val="21"/>
        </w:rPr>
        <w:t>avec le secteur privé</w:t>
      </w:r>
      <w:r w:rsidR="001E457F" w:rsidRPr="004C0726">
        <w:rPr>
          <w:rFonts w:eastAsiaTheme="minorEastAsia"/>
          <w:szCs w:val="21"/>
        </w:rPr>
        <w:t xml:space="preserve"> </w:t>
      </w:r>
      <w:r w:rsidRPr="004C0726">
        <w:rPr>
          <w:rFonts w:eastAsiaTheme="minorEastAsia"/>
          <w:szCs w:val="21"/>
        </w:rPr>
        <w:t>à l’échelle de la province</w:t>
      </w:r>
      <w:r w:rsidRPr="00890446">
        <w:rPr>
          <w:rFonts w:eastAsiaTheme="minorEastAsia"/>
          <w:szCs w:val="21"/>
        </w:rPr>
        <w:t>.</w:t>
      </w:r>
      <w:r w:rsidR="00D43C15" w:rsidRPr="00890446">
        <w:rPr>
          <w:rFonts w:eastAsiaTheme="minorEastAsia"/>
          <w:szCs w:val="21"/>
        </w:rPr>
        <w:t xml:space="preserve"> </w:t>
      </w:r>
      <w:r w:rsidR="005860DA" w:rsidRPr="00890446">
        <w:rPr>
          <w:rFonts w:eastAsiaTheme="minorEastAsia"/>
          <w:szCs w:val="21"/>
        </w:rPr>
        <w:t xml:space="preserve">Sur le territoire de </w:t>
      </w:r>
      <w:proofErr w:type="spellStart"/>
      <w:r w:rsidR="005860DA" w:rsidRPr="00890446">
        <w:rPr>
          <w:rFonts w:eastAsiaTheme="minorEastAsia"/>
          <w:szCs w:val="21"/>
        </w:rPr>
        <w:t>Mwenga</w:t>
      </w:r>
      <w:proofErr w:type="spellEnd"/>
      <w:r w:rsidR="005860DA" w:rsidRPr="00890446">
        <w:rPr>
          <w:rFonts w:eastAsiaTheme="minorEastAsia"/>
          <w:szCs w:val="21"/>
        </w:rPr>
        <w:t>, une</w:t>
      </w:r>
      <w:r w:rsidR="591C3D9E" w:rsidRPr="00890446">
        <w:rPr>
          <w:rFonts w:eastAsiaTheme="minorEastAsia"/>
          <w:szCs w:val="21"/>
        </w:rPr>
        <w:t xml:space="preserve"> </w:t>
      </w:r>
      <w:r w:rsidR="55ECF1B6" w:rsidRPr="00890446">
        <w:rPr>
          <w:rFonts w:eastAsiaTheme="minorEastAsia"/>
          <w:szCs w:val="21"/>
        </w:rPr>
        <w:t xml:space="preserve">recherche action sera pilotée par l’Institute of Development Policy </w:t>
      </w:r>
      <w:r w:rsidR="561E05F1" w:rsidRPr="00890446">
        <w:rPr>
          <w:rFonts w:eastAsiaTheme="minorEastAsia"/>
          <w:szCs w:val="21"/>
        </w:rPr>
        <w:t>(IOB) de l’Université d’Anvers qui a créé avec l’Université Catholique de Bukavu le Centre d’Expertise en Gestion Minière (CEGEMI)</w:t>
      </w:r>
      <w:r w:rsidR="471ED5AE" w:rsidRPr="00890446">
        <w:rPr>
          <w:rFonts w:eastAsiaTheme="minorEastAsia"/>
          <w:szCs w:val="21"/>
        </w:rPr>
        <w:t xml:space="preserve">. Dans ce cadre, </w:t>
      </w:r>
      <w:r w:rsidR="1CDE833E" w:rsidRPr="00890446">
        <w:rPr>
          <w:rFonts w:eastAsiaTheme="minorEastAsia"/>
          <w:szCs w:val="21"/>
        </w:rPr>
        <w:t>deux thèses</w:t>
      </w:r>
      <w:r w:rsidR="0DDF52FB" w:rsidRPr="00890446">
        <w:rPr>
          <w:rFonts w:eastAsiaTheme="minorEastAsia"/>
          <w:szCs w:val="21"/>
        </w:rPr>
        <w:t xml:space="preserve"> de doctorat ont été menées</w:t>
      </w:r>
      <w:r w:rsidR="1CDE833E" w:rsidRPr="00890446">
        <w:rPr>
          <w:rFonts w:eastAsiaTheme="minorEastAsia"/>
          <w:szCs w:val="21"/>
        </w:rPr>
        <w:t xml:space="preserve"> sur les liens entre extraction minière et agriculture et</w:t>
      </w:r>
      <w:r w:rsidR="4F3A6DC9" w:rsidRPr="00890446">
        <w:rPr>
          <w:rFonts w:eastAsiaTheme="minorEastAsia"/>
          <w:szCs w:val="21"/>
        </w:rPr>
        <w:t xml:space="preserve"> sur la pollution environnementale</w:t>
      </w:r>
      <w:r w:rsidR="19B25A5B" w:rsidRPr="00890446">
        <w:rPr>
          <w:rFonts w:eastAsiaTheme="minorEastAsia"/>
          <w:szCs w:val="21"/>
        </w:rPr>
        <w:t xml:space="preserve">. </w:t>
      </w:r>
      <w:r w:rsidR="03C0292D" w:rsidRPr="00890446">
        <w:rPr>
          <w:rFonts w:eastAsiaTheme="minorEastAsia"/>
          <w:szCs w:val="21"/>
        </w:rPr>
        <w:t>Ces thèses ont permis d’identifier des innovations telles que micro-fertilisation, gestion intégrée des ravageurs et cette intervention permettra de les diffuser</w:t>
      </w:r>
      <w:r w:rsidR="484772A0" w:rsidRPr="00890446">
        <w:rPr>
          <w:rFonts w:eastAsiaTheme="minorEastAsia"/>
          <w:szCs w:val="21"/>
        </w:rPr>
        <w:t xml:space="preserve"> avec l’objectif d’améliorer la sécurité alimentaire en zones minières.</w:t>
      </w:r>
    </w:p>
    <w:p w14:paraId="30903739" w14:textId="5047613F" w:rsidR="484772A0" w:rsidRDefault="484772A0" w:rsidP="5E2459E9">
      <w:pPr>
        <w:rPr>
          <w:rFonts w:eastAsia="Calibri" w:cs="Arial"/>
          <w:szCs w:val="21"/>
        </w:rPr>
      </w:pPr>
      <w:r w:rsidRPr="5E2459E9">
        <w:rPr>
          <w:rFonts w:eastAsia="Calibri" w:cs="Arial"/>
          <w:szCs w:val="21"/>
        </w:rPr>
        <w:t xml:space="preserve">Ces recherches actions se feront également en forte collaboration avec les </w:t>
      </w:r>
      <w:r w:rsidR="4F0F51EA" w:rsidRPr="5E2459E9">
        <w:rPr>
          <w:rFonts w:eastAsia="Calibri" w:cs="Arial"/>
          <w:szCs w:val="21"/>
        </w:rPr>
        <w:t>agriculteurs</w:t>
      </w:r>
      <w:r w:rsidRPr="5E2459E9">
        <w:rPr>
          <w:rFonts w:eastAsia="Calibri" w:cs="Arial"/>
          <w:szCs w:val="21"/>
        </w:rPr>
        <w:t xml:space="preserve"> et les services compétents des autorités provinciales.</w:t>
      </w:r>
    </w:p>
    <w:p w14:paraId="1FA83362" w14:textId="3E6B5A6F" w:rsidR="00170907" w:rsidRPr="00477A6C" w:rsidRDefault="603907BA" w:rsidP="67556B4F">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51A76089">
        <w:rPr>
          <w:rFonts w:eastAsia="Georgia" w:cs="Georgia"/>
          <w:b/>
          <w:bCs/>
          <w:lang w:val="fr"/>
        </w:rPr>
        <w:t xml:space="preserve">A02.02. Soutien </w:t>
      </w:r>
      <w:r w:rsidR="2C7568CA" w:rsidRPr="51A76089">
        <w:rPr>
          <w:rFonts w:eastAsia="Georgia" w:cs="Georgia"/>
          <w:b/>
          <w:bCs/>
          <w:lang w:val="fr"/>
        </w:rPr>
        <w:t>à l’écosystème</w:t>
      </w:r>
      <w:r w:rsidRPr="51A76089">
        <w:rPr>
          <w:rFonts w:eastAsia="Georgia" w:cs="Georgia"/>
          <w:b/>
          <w:bCs/>
          <w:lang w:val="fr"/>
        </w:rPr>
        <w:t xml:space="preserve"> d’entreprenariat </w:t>
      </w:r>
      <w:r w:rsidR="5FF0AFE3" w:rsidRPr="51A76089">
        <w:rPr>
          <w:rFonts w:eastAsia="Georgia" w:cs="Georgia"/>
          <w:b/>
          <w:bCs/>
          <w:lang w:val="fr"/>
        </w:rPr>
        <w:t>des chaines de valeur agricoles</w:t>
      </w:r>
    </w:p>
    <w:p w14:paraId="3BF9F379" w14:textId="4DFFBDB8" w:rsidR="00170907" w:rsidRDefault="6AB69A4C" w:rsidP="21973C3E">
      <w:r>
        <w:t>Le Sud Kivu dispose d’un écosystème de soutien à l’entreprenariat fort avec l’existence de plusieurs incubateurs.</w:t>
      </w:r>
      <w:r w:rsidR="42344720">
        <w:t xml:space="preserve"> </w:t>
      </w:r>
      <w:r w:rsidR="27B28896">
        <w:t>L</w:t>
      </w:r>
      <w:r w:rsidR="5DD7EF29">
        <w:t>a teneur de ce domaine d’activité</w:t>
      </w:r>
      <w:r w:rsidR="27B28896">
        <w:t xml:space="preserve"> est donc de renforcer cet écosystème</w:t>
      </w:r>
      <w:r w:rsidR="2A3D1D61">
        <w:t xml:space="preserve"> afin d’améliorer le développement économique des </w:t>
      </w:r>
      <w:r w:rsidR="18448B4A">
        <w:t xml:space="preserve">filières </w:t>
      </w:r>
      <w:r w:rsidR="2C892E42">
        <w:t>agricoles et agroalimentaires</w:t>
      </w:r>
      <w:r w:rsidR="18448B4A">
        <w:t>. Ce renforcement passera</w:t>
      </w:r>
      <w:r w:rsidR="27B28896">
        <w:t xml:space="preserve"> </w:t>
      </w:r>
      <w:r w:rsidR="2F96DCC8">
        <w:t xml:space="preserve">par </w:t>
      </w:r>
      <w:r w:rsidR="27B28896">
        <w:t xml:space="preserve">un renforcement de capacités et de compétences des incubateurs sur des sujets tels </w:t>
      </w:r>
      <w:r w:rsidR="6D878F07">
        <w:t>que :</w:t>
      </w:r>
      <w:r w:rsidR="27B28896">
        <w:t xml:space="preserve"> l’amélioration</w:t>
      </w:r>
      <w:r w:rsidR="064633EA">
        <w:t xml:space="preserve"> et la diversification</w:t>
      </w:r>
      <w:r w:rsidR="27B28896">
        <w:t xml:space="preserve"> des parcours d’accompagnement des entre</w:t>
      </w:r>
      <w:r w:rsidR="4FA34623">
        <w:t>preneurs</w:t>
      </w:r>
      <w:r w:rsidR="0524886D">
        <w:t xml:space="preserve"> avec un focus sur l’entreprenariat </w:t>
      </w:r>
      <w:r w:rsidR="00136455">
        <w:t xml:space="preserve">des chaines de valeur agricoles </w:t>
      </w:r>
      <w:r w:rsidR="0524886D">
        <w:t xml:space="preserve"> et ses </w:t>
      </w:r>
      <w:r w:rsidR="74E7EC19">
        <w:t>spécificités ;</w:t>
      </w:r>
      <w:r w:rsidR="0524886D">
        <w:t xml:space="preserve"> l’amélioration de la prise en compte du </w:t>
      </w:r>
      <w:r w:rsidR="69261F1D">
        <w:t>genre dans l’accompagnement des entrepreneurs afin de garantir une meilleure inclusion ;</w:t>
      </w:r>
      <w:r w:rsidR="68883905">
        <w:t xml:space="preserve"> l’amélioration de</w:t>
      </w:r>
      <w:r w:rsidR="0802904E">
        <w:t>s modèles écon</w:t>
      </w:r>
      <w:r w:rsidR="0802904E" w:rsidRPr="51A76089">
        <w:rPr>
          <w:rFonts w:eastAsiaTheme="minorEastAsia"/>
        </w:rPr>
        <w:t>omiques et de gouvernance d</w:t>
      </w:r>
      <w:r w:rsidR="68883905" w:rsidRPr="51A76089">
        <w:rPr>
          <w:rFonts w:eastAsiaTheme="minorEastAsia"/>
        </w:rPr>
        <w:t>es incubateurs</w:t>
      </w:r>
      <w:r w:rsidR="0C68F949" w:rsidRPr="51A76089">
        <w:rPr>
          <w:rFonts w:eastAsiaTheme="minorEastAsia"/>
        </w:rPr>
        <w:t xml:space="preserve">; l’accès au financement pour </w:t>
      </w:r>
      <w:r w:rsidR="68883905" w:rsidRPr="51A76089">
        <w:rPr>
          <w:rFonts w:eastAsiaTheme="minorEastAsia"/>
        </w:rPr>
        <w:t>les entrepreneurs ou encore l’intégration des notions de travail décent</w:t>
      </w:r>
      <w:r w:rsidR="1595133C" w:rsidRPr="51A76089">
        <w:rPr>
          <w:rFonts w:eastAsiaTheme="minorEastAsia"/>
        </w:rPr>
        <w:t xml:space="preserve">. </w:t>
      </w:r>
      <w:r w:rsidR="21719B3F" w:rsidRPr="51A76089">
        <w:rPr>
          <w:rFonts w:eastAsiaTheme="minorEastAsia"/>
        </w:rPr>
        <w:t>De plus</w:t>
      </w:r>
      <w:r w:rsidR="1595133C" w:rsidRPr="51A76089">
        <w:rPr>
          <w:rFonts w:eastAsiaTheme="minorEastAsia"/>
        </w:rPr>
        <w:t xml:space="preserve">, l’intervention permettra d’amplifier le nombre </w:t>
      </w:r>
      <w:r w:rsidR="7719616B" w:rsidRPr="51A76089">
        <w:rPr>
          <w:rFonts w:eastAsiaTheme="minorEastAsia"/>
        </w:rPr>
        <w:t>d</w:t>
      </w:r>
      <w:r w:rsidR="5DD7EF29" w:rsidRPr="51A76089">
        <w:rPr>
          <w:rFonts w:eastAsiaTheme="minorEastAsia"/>
        </w:rPr>
        <w:t>’</w:t>
      </w:r>
      <w:r w:rsidR="7719616B" w:rsidRPr="51A76089">
        <w:rPr>
          <w:rFonts w:eastAsiaTheme="minorEastAsia"/>
        </w:rPr>
        <w:t>entrepreneurs appuyés</w:t>
      </w:r>
      <w:r w:rsidR="61358285" w:rsidRPr="51A76089">
        <w:rPr>
          <w:rFonts w:eastAsiaTheme="minorEastAsia"/>
        </w:rPr>
        <w:t xml:space="preserve"> actuellement</w:t>
      </w:r>
      <w:r w:rsidR="7719616B" w:rsidRPr="51A76089">
        <w:rPr>
          <w:rFonts w:eastAsiaTheme="minorEastAsia"/>
        </w:rPr>
        <w:t xml:space="preserve"> en finançant les incubateurs à travers des appels à proposition suivi de conventions de subsides pour leur permettre d’accompagner de nouvelles cohortes.</w:t>
      </w:r>
      <w:r w:rsidR="15074B98" w:rsidRPr="51A76089">
        <w:rPr>
          <w:rFonts w:eastAsiaTheme="minorEastAsia"/>
        </w:rPr>
        <w:t xml:space="preserve"> </w:t>
      </w:r>
      <w:r w:rsidR="514FA3DD" w:rsidRPr="51A76089">
        <w:rPr>
          <w:rFonts w:eastAsiaTheme="minorEastAsia"/>
        </w:rPr>
        <w:t xml:space="preserve">Pour ces cohortes, les appels à manifestation d’idées pourront porter sur </w:t>
      </w:r>
      <w:r w:rsidR="3B3E29BB" w:rsidRPr="51A76089">
        <w:rPr>
          <w:rFonts w:eastAsiaTheme="minorEastAsia"/>
        </w:rPr>
        <w:t>des thématiques ciblées telles que les entreprises semencières, la valorisation de la production, la minimisation des pertes et gas</w:t>
      </w:r>
      <w:r w:rsidR="3B3E29BB">
        <w:t>pillages alimentaires, ou encore des dispositifs de commercialisation innovants</w:t>
      </w:r>
      <w:r w:rsidR="36A6C955">
        <w:t xml:space="preserve"> </w:t>
      </w:r>
      <w:r w:rsidR="13D3A9A0">
        <w:t xml:space="preserve">qui </w:t>
      </w:r>
      <w:r w:rsidR="3727D6D5">
        <w:t>permettront</w:t>
      </w:r>
      <w:r w:rsidR="36A6C955">
        <w:t xml:space="preserve"> d’améliorer le développement économique des filières </w:t>
      </w:r>
      <w:r w:rsidR="14712EAC">
        <w:t>agricoles et agroalimentaires</w:t>
      </w:r>
      <w:r w:rsidR="3B3E29BB">
        <w:t xml:space="preserve">. </w:t>
      </w:r>
    </w:p>
    <w:p w14:paraId="77D13BF5" w14:textId="3BBB7484" w:rsidR="00170907" w:rsidRPr="00477A6C" w:rsidRDefault="00170907" w:rsidP="43723BF3">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43723BF3">
        <w:rPr>
          <w:rFonts w:eastAsia="Georgia" w:cs="Georgia"/>
          <w:b/>
          <w:bCs/>
          <w:lang w:val="fr"/>
        </w:rPr>
        <w:t>A02.03. Accès au financement des entrepreneurs agricoles et ruraux</w:t>
      </w:r>
    </w:p>
    <w:p w14:paraId="471EF3DF" w14:textId="36BC932E" w:rsidR="004C6E1F" w:rsidRPr="00170907" w:rsidRDefault="004C6E1F" w:rsidP="37380558">
      <w:r>
        <w:t xml:space="preserve">Cette activité visera à faciliter l’accès au financement des entrepreneurs agricoles et ruraux. Elle   aura pour objectif de faciliter le dialogue et la rencontre entre les services financiers et les entrepreneurs à l’échelle de la province. L’accès au financement des entrepreneurs se fera au travers de leur accompagnement et mise en relation avec les acteurs financiers existants tels que les banques et institutions de microfinance (ex. </w:t>
      </w:r>
      <w:proofErr w:type="spellStart"/>
      <w:r>
        <w:t>EquityBCDC</w:t>
      </w:r>
      <w:proofErr w:type="spellEnd"/>
      <w:r>
        <w:t>, SMICO)</w:t>
      </w:r>
      <w:r w:rsidR="16010E42">
        <w:t xml:space="preserve">, les Banques Coopératives (ex: COOPEC </w:t>
      </w:r>
      <w:proofErr w:type="spellStart"/>
      <w:r w:rsidR="16010E42">
        <w:t>Cahi</w:t>
      </w:r>
      <w:proofErr w:type="spellEnd"/>
      <w:r w:rsidR="16010E42">
        <w:t>)</w:t>
      </w:r>
      <w:r>
        <w:t xml:space="preserve"> mais aussi les mécanismes de finance communautaire</w:t>
      </w:r>
      <w:r w:rsidR="4DBB2AED">
        <w:t xml:space="preserve"> (comme les Associations Villageoises d’Epargne et de Crédit</w:t>
      </w:r>
      <w:r w:rsidR="0FE92419">
        <w:t>, les organisations paysannes fortes, les faitières</w:t>
      </w:r>
      <w:r w:rsidR="292A13C1">
        <w:t xml:space="preserve"> - lien A01.02</w:t>
      </w:r>
      <w:r w:rsidR="4DBB2AED">
        <w:t>)</w:t>
      </w:r>
      <w:r>
        <w:t>, ainsi que la levée de fonds auprès d’investisseurs</w:t>
      </w:r>
      <w:r w:rsidR="0CAEBC5A">
        <w:t xml:space="preserve"> (</w:t>
      </w:r>
      <w:r w:rsidR="627234D9">
        <w:t xml:space="preserve">entre autres, </w:t>
      </w:r>
      <w:r w:rsidR="0CAEBC5A">
        <w:t>la diaspora)</w:t>
      </w:r>
      <w:r>
        <w:t>. Outre l’utilisation de ces dispositifs de financement existants,</w:t>
      </w:r>
      <w:r w:rsidR="502E9DD7">
        <w:t xml:space="preserve"> </w:t>
      </w:r>
      <w:r w:rsidR="3BCA0B16">
        <w:t>plusieurs</w:t>
      </w:r>
      <w:r w:rsidR="502E9DD7" w:rsidRPr="67556B4F">
        <w:rPr>
          <w:rFonts w:eastAsia="Georgia" w:cs="Georgia"/>
          <w:lang w:val="fr-FR"/>
        </w:rPr>
        <w:t xml:space="preserve"> mécanismes seront explorés et pilotés en partenariat avec les institutions financières, selon le cadre légal </w:t>
      </w:r>
      <w:r w:rsidR="004402D9">
        <w:rPr>
          <w:rFonts w:eastAsia="Georgia" w:cs="Georgia"/>
          <w:lang w:val="fr-FR"/>
        </w:rPr>
        <w:t>de Enabel</w:t>
      </w:r>
      <w:r w:rsidR="502E9DD7" w:rsidRPr="67556B4F">
        <w:rPr>
          <w:rFonts w:eastAsia="Georgia" w:cs="Georgia"/>
          <w:lang w:val="fr-FR"/>
        </w:rPr>
        <w:t xml:space="preserve"> dans le but de faciliter l’octroi de crédits aux entrepreneurs et PMEs. Une étude est en cours </w:t>
      </w:r>
      <w:r w:rsidR="502E9DD7" w:rsidRPr="67556B4F">
        <w:rPr>
          <w:rFonts w:ascii="Segoe UI" w:eastAsia="Segoe UI" w:hAnsi="Segoe UI" w:cs="Segoe UI"/>
          <w:lang w:val="fr-FR"/>
        </w:rPr>
        <w:t>à</w:t>
      </w:r>
      <w:r w:rsidR="502E9DD7" w:rsidRPr="67556B4F">
        <w:rPr>
          <w:rFonts w:eastAsia="Georgia" w:cs="Georgia"/>
          <w:lang w:val="fr-FR"/>
        </w:rPr>
        <w:t xml:space="preserve"> l’échelle nationale sur l’accès au financement et permettra d’explorer et le cas échéant de valider les opportunités de partenariats. Ces mécanismes pourront porter sur</w:t>
      </w:r>
      <w:r w:rsidR="502E9DD7" w:rsidRPr="67556B4F">
        <w:rPr>
          <w:rFonts w:eastAsia="Georgia" w:cs="Georgia"/>
        </w:rPr>
        <w:t xml:space="preserve"> </w:t>
      </w:r>
      <w:r>
        <w:t xml:space="preserve">la mise en place de fonds de garantie, le pilotage de formules de location-vente d’équipements agricoles, etc. </w:t>
      </w:r>
    </w:p>
    <w:p w14:paraId="2FE94D1C" w14:textId="6AA2F8DC" w:rsidR="00096EB9" w:rsidRDefault="004C6E1F" w:rsidP="00096EB9">
      <w:r>
        <w:t>La mise en œuvre de cette activité sera pilotée par l’équipe projet et reposera en partie sur l’établissement de marchés publics et/ou</w:t>
      </w:r>
      <w:r w:rsidR="130A87AA">
        <w:t xml:space="preserve"> </w:t>
      </w:r>
      <w:r w:rsidR="009B0D71">
        <w:t>de conventions</w:t>
      </w:r>
      <w:r>
        <w:t xml:space="preserve"> de subsides avec certaines institutions financières</w:t>
      </w:r>
      <w:r w:rsidR="69B38DEF">
        <w:t xml:space="preserve"> selon qu’elles répondent aux critères d’éligibilité des bénéficiaires contractants</w:t>
      </w:r>
      <w:r>
        <w:t>. L’équipe veillera dans la mesure du possible à impliquer les services techniques compétents des autorités provinciales et les expérimentations serviront à alimenter des processus de capitalisation à l’échelle nationale sur la finance inclusive (ex. FPM ASBL).</w:t>
      </w:r>
    </w:p>
    <w:p w14:paraId="5B6C043B" w14:textId="1E201671" w:rsidR="00170907" w:rsidRPr="009D30D2" w:rsidRDefault="00170907">
      <w:pPr>
        <w:pStyle w:val="Heading3"/>
        <w:numPr>
          <w:ilvl w:val="2"/>
          <w:numId w:val="16"/>
        </w:numPr>
        <w:ind w:left="709"/>
        <w:rPr>
          <w:rFonts w:asciiTheme="minorHAnsi" w:hAnsiTheme="minorHAnsi" w:cstheme="minorHAnsi"/>
          <w:lang w:val="fr-FR" w:eastAsia="fr-FR"/>
        </w:rPr>
      </w:pPr>
      <w:bookmarkStart w:id="48" w:name="_Toc113808536"/>
      <w:r w:rsidRPr="009D30D2">
        <w:rPr>
          <w:rFonts w:asciiTheme="minorHAnsi" w:hAnsiTheme="minorHAnsi" w:cstheme="minorHAnsi"/>
          <w:lang w:val="fr-FR" w:eastAsia="fr-FR"/>
        </w:rPr>
        <w:t>Résultat 3 - Les acteurs (locaux, provinciaux, nationaux) se concertent et mobilisent des moyens pour promouvoir un environnement favorable au développement de systèmes alimentaires durables</w:t>
      </w:r>
      <w:bookmarkEnd w:id="48"/>
    </w:p>
    <w:p w14:paraId="33EA1D7F" w14:textId="2CC47148" w:rsidR="00806CDC" w:rsidRPr="00A75C3E" w:rsidRDefault="00806CDC" w:rsidP="00806CD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A75C3E">
        <w:rPr>
          <w:rFonts w:eastAsia="Georgia" w:cs="Georgia"/>
          <w:b/>
          <w:bCs/>
          <w:szCs w:val="21"/>
          <w:lang w:val="fr"/>
        </w:rPr>
        <w:t>A03.01. Actions ponctuelles de travaux d’infrastructure</w:t>
      </w:r>
    </w:p>
    <w:p w14:paraId="218DF4DE" w14:textId="51811ACC" w:rsidR="00580748" w:rsidRPr="0060186B" w:rsidRDefault="00580748">
      <w:r>
        <w:t xml:space="preserve">Cette activité représentera l’un des </w:t>
      </w:r>
      <w:proofErr w:type="spellStart"/>
      <w:r>
        <w:t>foci</w:t>
      </w:r>
      <w:proofErr w:type="spellEnd"/>
      <w:r>
        <w:t xml:space="preserve"> principaux de l’équipe projet et elle sera en grande partie guidée par les </w:t>
      </w:r>
      <w:r w:rsidR="5B3EB5C3">
        <w:t>Plans Intégrés Collectifs (</w:t>
      </w:r>
      <w:proofErr w:type="spellStart"/>
      <w:r w:rsidR="5B3EB5C3">
        <w:t>PICs</w:t>
      </w:r>
      <w:proofErr w:type="spellEnd"/>
      <w:r w:rsidR="5B3EB5C3">
        <w:t>)</w:t>
      </w:r>
      <w:r>
        <w:t xml:space="preserve"> résultant de l’activité A01.02. De plus, des mécanismes de concertation seront établis avec le Ministère du Plan et les autorités provinciales dans le but de </w:t>
      </w:r>
      <w:proofErr w:type="spellStart"/>
      <w:r>
        <w:t>co</w:t>
      </w:r>
      <w:proofErr w:type="spellEnd"/>
      <w:r>
        <w:t>-définir les zones stratégiques prioritaires d’intervention, notamment autour des travaux de réhabilitation de routes de dessertes agricoles. Les travaux ponctuels d’infrastructure envisagés sous ce domaine d’activité comprendront entre autres la réhabilitation/construction de</w:t>
      </w:r>
      <w:r w:rsidR="5D45BDB0">
        <w:t xml:space="preserve"> points chauds des</w:t>
      </w:r>
      <w:r>
        <w:t xml:space="preserve"> routes de desserte agricoles, mais aussi l’aménagement de canaux d’irrigation et le développement de bassins hydrographiques. </w:t>
      </w:r>
    </w:p>
    <w:p w14:paraId="6F377F83" w14:textId="62A56A50" w:rsidR="007F495D" w:rsidRPr="0060186B" w:rsidRDefault="00580748" w:rsidP="0060186B">
      <w:r w:rsidRPr="0060186B">
        <w:t xml:space="preserve">La mise en œuvre de cette activité sera pilotée par l’équipe projet </w:t>
      </w:r>
      <w:r w:rsidR="005E5A22" w:rsidRPr="0060186B">
        <w:t>en collaboration étroite avec les services compétents des autorités provinciales</w:t>
      </w:r>
      <w:r w:rsidR="005E5A22" w:rsidRPr="00806CDC">
        <w:t xml:space="preserve"> </w:t>
      </w:r>
      <w:r w:rsidRPr="0060186B">
        <w:t>et reposera sur</w:t>
      </w:r>
      <w:r w:rsidR="00806CDC" w:rsidRPr="0060186B">
        <w:t xml:space="preserve"> </w:t>
      </w:r>
      <w:r w:rsidRPr="0060186B">
        <w:t>:</w:t>
      </w:r>
    </w:p>
    <w:p w14:paraId="1B215948" w14:textId="5B690749" w:rsidR="00580748" w:rsidRPr="00806CDC" w:rsidRDefault="00580748">
      <w:pPr>
        <w:pStyle w:val="ListParagraph"/>
        <w:numPr>
          <w:ilvl w:val="0"/>
          <w:numId w:val="13"/>
        </w:numPr>
        <w:ind w:left="426"/>
      </w:pPr>
      <w:r w:rsidRPr="00806CDC">
        <w:t>Le lancement d’études/analyses de travaux de réhabilitation</w:t>
      </w:r>
      <w:r w:rsidR="00806CDC" w:rsidRPr="00806CDC">
        <w:t xml:space="preserve"> </w:t>
      </w:r>
      <w:r w:rsidRPr="00806CDC">
        <w:t>;</w:t>
      </w:r>
    </w:p>
    <w:p w14:paraId="696AE237" w14:textId="4D57995D" w:rsidR="00580748" w:rsidRPr="0060186B" w:rsidRDefault="00580748">
      <w:pPr>
        <w:pStyle w:val="ListParagraph"/>
        <w:numPr>
          <w:ilvl w:val="0"/>
          <w:numId w:val="13"/>
        </w:numPr>
        <w:ind w:left="426"/>
      </w:pPr>
      <w:r w:rsidRPr="0060186B">
        <w:t>L’utilisation de l’approche à Haute Intensité de Main d’Œuvre (HIMO) pour la réalisation de travaux d’infrastructure jugés les plus simples</w:t>
      </w:r>
      <w:r w:rsidR="00806CDC" w:rsidRPr="0060186B">
        <w:t xml:space="preserve"> ;</w:t>
      </w:r>
      <w:r w:rsidRPr="0060186B">
        <w:t xml:space="preserve">   </w:t>
      </w:r>
    </w:p>
    <w:p w14:paraId="62499153" w14:textId="6E729556" w:rsidR="00580748" w:rsidRPr="0060186B" w:rsidRDefault="00580748">
      <w:pPr>
        <w:pStyle w:val="ListParagraph"/>
        <w:numPr>
          <w:ilvl w:val="0"/>
          <w:numId w:val="13"/>
        </w:numPr>
        <w:ind w:left="426"/>
      </w:pPr>
      <w:r w:rsidRPr="00806CDC">
        <w:t>L’établissement de marché publics pour les travaux jugés techniquement complexes.</w:t>
      </w:r>
    </w:p>
    <w:p w14:paraId="3B5912F1" w14:textId="21BA187B" w:rsidR="00580748" w:rsidRDefault="00580748" w:rsidP="00580748">
      <w:r w:rsidRPr="00806CDC">
        <w:t>Un accent particulier sera apporté à l’appropriation et la gouvernance des ouvrages réhabilités ou construits.</w:t>
      </w:r>
    </w:p>
    <w:p w14:paraId="544578C9" w14:textId="614B9C9F" w:rsidR="00806CDC" w:rsidRPr="00477A6C" w:rsidRDefault="00806CDC" w:rsidP="00806CD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14C79">
        <w:rPr>
          <w:rFonts w:eastAsia="Georgia" w:cs="Georgia"/>
          <w:b/>
          <w:bCs/>
          <w:szCs w:val="21"/>
          <w:lang w:val="fr"/>
        </w:rPr>
        <w:t>A0</w:t>
      </w:r>
      <w:r>
        <w:rPr>
          <w:rFonts w:eastAsia="Georgia" w:cs="Georgia"/>
          <w:b/>
          <w:bCs/>
          <w:szCs w:val="21"/>
          <w:lang w:val="fr"/>
        </w:rPr>
        <w:t>3.</w:t>
      </w:r>
      <w:r w:rsidRPr="00414C79">
        <w:rPr>
          <w:rFonts w:eastAsia="Georgia" w:cs="Georgia"/>
          <w:b/>
          <w:bCs/>
          <w:szCs w:val="21"/>
          <w:lang w:val="fr"/>
        </w:rPr>
        <w:t>0</w:t>
      </w:r>
      <w:r>
        <w:rPr>
          <w:rFonts w:eastAsia="Georgia" w:cs="Georgia"/>
          <w:b/>
          <w:bCs/>
          <w:szCs w:val="21"/>
          <w:lang w:val="fr"/>
        </w:rPr>
        <w:t xml:space="preserve">2. </w:t>
      </w:r>
      <w:r w:rsidR="009A7BCB">
        <w:rPr>
          <w:rFonts w:eastAsia="Georgia" w:cs="Georgia"/>
          <w:b/>
          <w:bCs/>
          <w:szCs w:val="21"/>
          <w:lang w:val="fr"/>
        </w:rPr>
        <w:t xml:space="preserve">Amélioration de la </w:t>
      </w:r>
      <w:r>
        <w:rPr>
          <w:rFonts w:eastAsia="Georgia" w:cs="Georgia"/>
          <w:b/>
          <w:bCs/>
          <w:szCs w:val="21"/>
          <w:lang w:val="fr"/>
        </w:rPr>
        <w:t xml:space="preserve">coordination </w:t>
      </w:r>
      <w:r w:rsidR="000D1DE3">
        <w:rPr>
          <w:rFonts w:eastAsia="Georgia" w:cs="Georgia"/>
          <w:b/>
          <w:bCs/>
          <w:szCs w:val="21"/>
          <w:lang w:val="fr"/>
        </w:rPr>
        <w:t>provinciale</w:t>
      </w:r>
      <w:r>
        <w:rPr>
          <w:rFonts w:eastAsia="Georgia" w:cs="Georgia"/>
          <w:b/>
          <w:bCs/>
          <w:szCs w:val="21"/>
          <w:lang w:val="fr"/>
        </w:rPr>
        <w:t xml:space="preserve"> autour de la sécurité alimentaire</w:t>
      </w:r>
    </w:p>
    <w:p w14:paraId="496B5A31" w14:textId="05F1BB85" w:rsidR="00580748" w:rsidRPr="00806CDC" w:rsidRDefault="14BA4381">
      <w:r w:rsidRPr="15787A82">
        <w:rPr>
          <w:rFonts w:eastAsiaTheme="minorEastAsia"/>
        </w:rPr>
        <w:t>Face à la multitude d’acteurs intervenant au Sud Kivu dans le domaine de la sécurité alimentaire, le gouvernement provincial peine à piloter et orienter les acteurs du secteur. A l’heure actuelle,</w:t>
      </w:r>
      <w:r w:rsidR="7A734C7D" w:rsidRPr="15787A82">
        <w:rPr>
          <w:rFonts w:eastAsiaTheme="minorEastAsia"/>
        </w:rPr>
        <w:t xml:space="preserve"> la coordination entre les partenaires se fait au sein d’un groupe “sécurité alimentaire” piloté par la </w:t>
      </w:r>
      <w:r w:rsidR="2668A0A5" w:rsidRPr="15787A82">
        <w:rPr>
          <w:rFonts w:eastAsiaTheme="minorEastAsia"/>
        </w:rPr>
        <w:t xml:space="preserve">FAO et par le PAM sous l’égide d’OCHA. Ce groupe s’inscrit prioritairement dans une approche humanitaire (aide d’urgence, suivi du mouvement des </w:t>
      </w:r>
      <w:proofErr w:type="gramStart"/>
      <w:r w:rsidR="2668A0A5" w:rsidRPr="15787A82">
        <w:rPr>
          <w:rFonts w:eastAsiaTheme="minorEastAsia"/>
        </w:rPr>
        <w:t>populations,…</w:t>
      </w:r>
      <w:proofErr w:type="gramEnd"/>
      <w:r w:rsidR="2668A0A5" w:rsidRPr="15787A82">
        <w:rPr>
          <w:rFonts w:eastAsiaTheme="minorEastAsia"/>
        </w:rPr>
        <w:t xml:space="preserve">). </w:t>
      </w:r>
      <w:r w:rsidR="650D85D6" w:rsidRPr="15787A82">
        <w:rPr>
          <w:rFonts w:eastAsiaTheme="minorEastAsia"/>
        </w:rPr>
        <w:t xml:space="preserve">Dans une optique de triple nexus et de </w:t>
      </w:r>
      <w:r w:rsidR="06AE0E0A" w:rsidRPr="15787A82">
        <w:rPr>
          <w:rFonts w:eastAsiaTheme="minorEastAsia"/>
        </w:rPr>
        <w:t>durabilité, l’objectif est de replacer la province et les services techniques déconcen</w:t>
      </w:r>
      <w:r w:rsidR="48FC23A4" w:rsidRPr="15787A82">
        <w:rPr>
          <w:rFonts w:eastAsiaTheme="minorEastAsia"/>
        </w:rPr>
        <w:t xml:space="preserve">trés dans leur rôle de coordination </w:t>
      </w:r>
      <w:r w:rsidR="65CF1BC2" w:rsidRPr="15787A82">
        <w:rPr>
          <w:rFonts w:eastAsiaTheme="minorEastAsia"/>
        </w:rPr>
        <w:t xml:space="preserve">thématique et </w:t>
      </w:r>
      <w:r w:rsidR="48FC23A4" w:rsidRPr="15787A82">
        <w:rPr>
          <w:rFonts w:eastAsiaTheme="minorEastAsia"/>
        </w:rPr>
        <w:t>sectorielle</w:t>
      </w:r>
      <w:r w:rsidR="79BD09F0" w:rsidRPr="15787A82">
        <w:rPr>
          <w:rFonts w:eastAsiaTheme="minorEastAsia"/>
        </w:rPr>
        <w:t xml:space="preserve"> vis-à-vis des intervenants</w:t>
      </w:r>
      <w:r w:rsidR="48FC23A4" w:rsidRPr="15787A82">
        <w:rPr>
          <w:rFonts w:eastAsiaTheme="minorEastAsia"/>
        </w:rPr>
        <w:t>.</w:t>
      </w:r>
      <w:r w:rsidRPr="15787A82">
        <w:rPr>
          <w:rFonts w:eastAsiaTheme="minorEastAsia"/>
        </w:rPr>
        <w:t xml:space="preserve"> </w:t>
      </w:r>
      <w:r w:rsidR="00580748" w:rsidRPr="15787A82">
        <w:rPr>
          <w:rFonts w:eastAsiaTheme="minorEastAsia"/>
        </w:rPr>
        <w:t xml:space="preserve">Cette </w:t>
      </w:r>
      <w:r w:rsidR="013C6DC3" w:rsidRPr="15787A82">
        <w:rPr>
          <w:rFonts w:eastAsiaTheme="minorEastAsia"/>
        </w:rPr>
        <w:t>activité consistera</w:t>
      </w:r>
      <w:r w:rsidR="00580748" w:rsidRPr="15787A82">
        <w:rPr>
          <w:rFonts w:eastAsiaTheme="minorEastAsia"/>
        </w:rPr>
        <w:t xml:space="preserve"> </w:t>
      </w:r>
      <w:r w:rsidR="4DF2BD78" w:rsidRPr="15787A82">
        <w:rPr>
          <w:rFonts w:eastAsiaTheme="minorEastAsia"/>
        </w:rPr>
        <w:t xml:space="preserve">donc </w:t>
      </w:r>
      <w:r w:rsidR="00580748" w:rsidRPr="15787A82">
        <w:rPr>
          <w:rFonts w:eastAsiaTheme="minorEastAsia"/>
        </w:rPr>
        <w:t>à appuyer le gouvernement provincial dans la coordination des efforts déployés autour de la sécurité alimentaire à l’échelle de la province. L’activité se traduira par l’organisation d’ateliers d’échanges réguliers et la mise en place d’un comité sectoriel de coordination rassemblant entre les autorités provinciales (délégués de l’assemblée provinciale, ministères provinciaux, divisions provinciales), les partenaires financiers et techniques (principaux bailleurs, agences onusiennes de développement, ONG/I</w:t>
      </w:r>
      <w:r w:rsidR="007537D5" w:rsidRPr="15787A82">
        <w:rPr>
          <w:rFonts w:eastAsiaTheme="minorEastAsia"/>
        </w:rPr>
        <w:t>s</w:t>
      </w:r>
      <w:r w:rsidR="00580748" w:rsidRPr="15787A82">
        <w:rPr>
          <w:rFonts w:eastAsiaTheme="minorEastAsia"/>
        </w:rPr>
        <w:t xml:space="preserve">), ainsi que les organisations nationales, provinciales, et locales actives autour du secteur de la sécurité alimentaire. L’inspection provinciale de l’agriculture assurera la fonction de secrétariat du comité, qui aura pour objectifs principaux la coordination, le suivi et l’évaluation de l’exécution du Plan de Développement de la Province ainsi </w:t>
      </w:r>
      <w:r w:rsidR="00580748">
        <w:t>que la mise en place de stratégie de mobilisation des ressources.</w:t>
      </w:r>
      <w:r w:rsidR="4D0DCD51">
        <w:t xml:space="preserve"> Ce comité sera</w:t>
      </w:r>
      <w:r w:rsidR="43812939">
        <w:t xml:space="preserve"> en lien avec la plateforme de capitalisation sur les pratiques agroécologiques (activité A0101) afin </w:t>
      </w:r>
      <w:r w:rsidR="4D0DCD51">
        <w:t>de diffuser</w:t>
      </w:r>
      <w:r w:rsidR="250CCFAB">
        <w:t xml:space="preserve"> et harmoniser</w:t>
      </w:r>
      <w:r w:rsidR="4D0DCD51">
        <w:t xml:space="preserve"> les bonnes pratiques et approches</w:t>
      </w:r>
      <w:r w:rsidR="49649CE8">
        <w:t>,</w:t>
      </w:r>
      <w:r w:rsidR="19DCD55F">
        <w:t xml:space="preserve"> Des échanges réguliers auront également lieu entre ce comité et l’intervention appui institutionnel au niveau central afin de capitaliser sur les expériences et les leçons apprises du terrain et de </w:t>
      </w:r>
      <w:r w:rsidR="5B275417">
        <w:t>transmettre les informations venant du niveau central pour guider et orienter les partenaires d’exécution.</w:t>
      </w:r>
      <w:r w:rsidR="49649CE8">
        <w:t xml:space="preserve"> </w:t>
      </w:r>
      <w:r w:rsidR="7723ECA9" w:rsidRPr="15787A82">
        <w:rPr>
          <w:rFonts w:eastAsiaTheme="minorEastAsia"/>
        </w:rPr>
        <w:t xml:space="preserve">L’activité comprendra </w:t>
      </w:r>
      <w:r w:rsidR="2E95EF65" w:rsidRPr="15787A82">
        <w:rPr>
          <w:rFonts w:eastAsiaTheme="minorEastAsia"/>
        </w:rPr>
        <w:t>également</w:t>
      </w:r>
      <w:r w:rsidR="7723ECA9" w:rsidRPr="15787A82">
        <w:rPr>
          <w:rFonts w:eastAsiaTheme="minorEastAsia"/>
        </w:rPr>
        <w:t xml:space="preserve"> la digitalisation de l’inspection provinciale de l’agriculture </w:t>
      </w:r>
      <w:r w:rsidR="06E2A357" w:rsidRPr="15787A82">
        <w:rPr>
          <w:rFonts w:eastAsiaTheme="minorEastAsia"/>
        </w:rPr>
        <w:t xml:space="preserve">afin de faciliter le suivi évaluation des projets </w:t>
      </w:r>
      <w:r w:rsidR="7723ECA9" w:rsidRPr="15787A82">
        <w:rPr>
          <w:rFonts w:eastAsiaTheme="minorEastAsia"/>
        </w:rPr>
        <w:t>ainsi</w:t>
      </w:r>
      <w:r w:rsidR="2D29079E" w:rsidRPr="15787A82">
        <w:rPr>
          <w:rFonts w:eastAsiaTheme="minorEastAsia"/>
        </w:rPr>
        <w:t xml:space="preserve"> que des formations ciblées</w:t>
      </w:r>
      <w:r w:rsidR="05523D10" w:rsidRPr="15787A82">
        <w:rPr>
          <w:rFonts w:eastAsiaTheme="minorEastAsia"/>
        </w:rPr>
        <w:t xml:space="preserve"> sur le suivi évaluation, la gestion des données et de l’information ou </w:t>
      </w:r>
      <w:r w:rsidR="3FDF292E" w:rsidRPr="15787A82">
        <w:rPr>
          <w:rFonts w:eastAsiaTheme="minorEastAsia"/>
        </w:rPr>
        <w:t>la planification</w:t>
      </w:r>
      <w:r w:rsidR="2D29079E" w:rsidRPr="15787A82">
        <w:rPr>
          <w:rFonts w:eastAsiaTheme="minorEastAsia"/>
        </w:rPr>
        <w:t xml:space="preserve">. </w:t>
      </w:r>
      <w:r w:rsidR="00AF8155">
        <w:t xml:space="preserve"> </w:t>
      </w:r>
    </w:p>
    <w:p w14:paraId="366FF2B4" w14:textId="09594B1D" w:rsidR="00580748" w:rsidRPr="0060186B" w:rsidRDefault="00580748" w:rsidP="0060186B">
      <w:r w:rsidRPr="0060186B">
        <w:t>La mise en œuvre de cette activité sera pilotée par l’équipe projet et reposera sur :</w:t>
      </w:r>
    </w:p>
    <w:p w14:paraId="7FBEA240" w14:textId="77777777" w:rsidR="00580748" w:rsidRPr="00806CDC" w:rsidRDefault="00580748">
      <w:pPr>
        <w:pStyle w:val="ListParagraph"/>
        <w:numPr>
          <w:ilvl w:val="0"/>
          <w:numId w:val="14"/>
        </w:numPr>
        <w:ind w:left="426"/>
      </w:pPr>
      <w:r w:rsidRPr="00806CDC">
        <w:t>Le suivi et l’accompagnement de la mise en place du comité sectoriel ;</w:t>
      </w:r>
    </w:p>
    <w:p w14:paraId="4F6380AA" w14:textId="155AEE62" w:rsidR="00580748" w:rsidRDefault="00580748">
      <w:pPr>
        <w:pStyle w:val="ListParagraph"/>
        <w:numPr>
          <w:ilvl w:val="0"/>
          <w:numId w:val="14"/>
        </w:numPr>
        <w:ind w:left="426"/>
      </w:pPr>
      <w:r w:rsidRPr="00806CDC">
        <w:t xml:space="preserve">L’évaluation et le renforcement des capacités techniques du personnel. </w:t>
      </w:r>
    </w:p>
    <w:p w14:paraId="1781B863" w14:textId="52A00E26" w:rsidR="00806CDC" w:rsidRPr="00477A6C" w:rsidRDefault="00806CDC" w:rsidP="43723BF3">
      <w:pPr>
        <w:pBdr>
          <w:top w:val="single" w:sz="4" w:space="1" w:color="auto"/>
          <w:left w:val="single" w:sz="4" w:space="4" w:color="auto"/>
          <w:bottom w:val="single" w:sz="4" w:space="1" w:color="auto"/>
          <w:right w:val="single" w:sz="4" w:space="4" w:color="auto"/>
        </w:pBdr>
        <w:spacing w:line="242" w:lineRule="exact"/>
        <w:rPr>
          <w:rFonts w:eastAsia="Georgia" w:cs="Georgia"/>
          <w:b/>
          <w:bCs/>
          <w:lang w:val="fr"/>
        </w:rPr>
      </w:pPr>
      <w:r w:rsidRPr="43723BF3">
        <w:rPr>
          <w:rFonts w:eastAsia="Georgia" w:cs="Georgia"/>
          <w:b/>
          <w:bCs/>
          <w:lang w:val="fr"/>
        </w:rPr>
        <w:t xml:space="preserve">A03.03. </w:t>
      </w:r>
      <w:r w:rsidR="004408C0">
        <w:rPr>
          <w:rFonts w:eastAsia="Georgia" w:cs="Georgia"/>
          <w:b/>
          <w:bCs/>
          <w:lang w:val="fr"/>
        </w:rPr>
        <w:t>Sensibilisation et intégration des</w:t>
      </w:r>
      <w:r w:rsidRPr="43723BF3">
        <w:rPr>
          <w:rFonts w:eastAsia="Georgia" w:cs="Georgia"/>
          <w:b/>
          <w:bCs/>
          <w:lang w:val="fr"/>
        </w:rPr>
        <w:t xml:space="preserve"> conflits</w:t>
      </w:r>
    </w:p>
    <w:p w14:paraId="6AF0CA03" w14:textId="3CEABCFC" w:rsidR="00580748" w:rsidRPr="00806CDC" w:rsidRDefault="00580748" w:rsidP="0060186B">
      <w:r>
        <w:t xml:space="preserve">Cette activité visera à assurer l’intégration du contexte d’insécurité du Sud-Kivu </w:t>
      </w:r>
      <w:r w:rsidR="00367F1C">
        <w:t>afin</w:t>
      </w:r>
      <w:r>
        <w:t xml:space="preserve"> de </w:t>
      </w:r>
      <w:r w:rsidR="003D5639">
        <w:t xml:space="preserve">soutenir la sélection des zones d’intervention et </w:t>
      </w:r>
      <w:r>
        <w:t xml:space="preserve">garantir la résilience des ménages agricoles par rapport aux conflits dans </w:t>
      </w:r>
      <w:r w:rsidR="003D5639">
        <w:t>celles-ci</w:t>
      </w:r>
      <w:r>
        <w:t xml:space="preserve">. L’activité sera articulée autour de deux axes. D’une part, il s’agira d’établir de manière systématique une cartographie détaillée des conflits et des acteurs clés dans les zones d’intervention </w:t>
      </w:r>
      <w:r w:rsidR="00B1270D">
        <w:t>retenues en concertation avec les autorités provinciales, les organisations partenaires, ainsi que les autres bailleurs (voir A</w:t>
      </w:r>
      <w:r w:rsidR="00063509">
        <w:t>01.02</w:t>
      </w:r>
      <w:r w:rsidR="006E2604">
        <w:t xml:space="preserve"> et A</w:t>
      </w:r>
      <w:r w:rsidR="00533094">
        <w:t>03.02)</w:t>
      </w:r>
      <w:r>
        <w:t xml:space="preserve">. D’autre part, l’intervention contribuera à la </w:t>
      </w:r>
      <w:r w:rsidR="00287A1D">
        <w:t>format</w:t>
      </w:r>
      <w:r w:rsidR="003D597F">
        <w:t>ion d</w:t>
      </w:r>
      <w:r w:rsidR="001740DC">
        <w:t xml:space="preserve">es autorités provinciales et des organisations partenaires </w:t>
      </w:r>
      <w:r w:rsidR="00287A1D">
        <w:t>en sensibilité</w:t>
      </w:r>
      <w:r w:rsidR="00FA564F">
        <w:t xml:space="preserve"> au conflit et au genre. C</w:t>
      </w:r>
      <w:r w:rsidR="00342EF0">
        <w:t xml:space="preserve">es formations </w:t>
      </w:r>
      <w:r w:rsidR="00B05C5B">
        <w:t xml:space="preserve">se feront au travers du </w:t>
      </w:r>
      <w:r>
        <w:t>Centre d’Expertise en Sensibilité aux Conflits (CESC)</w:t>
      </w:r>
      <w:r w:rsidR="707A741B">
        <w:t xml:space="preserve"> </w:t>
      </w:r>
      <w:r w:rsidR="00B05C5B">
        <w:t>initié par Alerte International</w:t>
      </w:r>
      <w:r w:rsidR="001A1536">
        <w:t xml:space="preserve">e. </w:t>
      </w:r>
      <w:r w:rsidR="3011E6BB">
        <w:t xml:space="preserve">Cette activité s’inscrit également dans l’optique de développer l’expertise </w:t>
      </w:r>
      <w:r w:rsidR="004402D9">
        <w:t>de Enabel</w:t>
      </w:r>
      <w:r w:rsidR="3011E6BB">
        <w:t xml:space="preserve"> et</w:t>
      </w:r>
      <w:r w:rsidR="66253AC9">
        <w:t xml:space="preserve"> de</w:t>
      </w:r>
      <w:r w:rsidR="3011E6BB">
        <w:t xml:space="preserve"> ses partenaires (congolais et belges) en matière </w:t>
      </w:r>
      <w:r w:rsidR="7DB5FC2F">
        <w:t xml:space="preserve">de </w:t>
      </w:r>
      <w:r w:rsidR="7297B3C5">
        <w:t>‘</w:t>
      </w:r>
      <w:r w:rsidR="7DB5FC2F">
        <w:t>triple nexus</w:t>
      </w:r>
      <w:r w:rsidR="06D62878">
        <w:t>’, l</w:t>
      </w:r>
      <w:r w:rsidR="7DB5FC2F">
        <w:t xml:space="preserve">e Sud Kivu </w:t>
      </w:r>
      <w:r w:rsidR="063E3F49">
        <w:t>constitu</w:t>
      </w:r>
      <w:r w:rsidR="1B4EA418">
        <w:t>ant</w:t>
      </w:r>
      <w:r w:rsidR="063E3F49">
        <w:t xml:space="preserve"> un terrain propice à la réflexion </w:t>
      </w:r>
      <w:r w:rsidR="5FD3CEB1">
        <w:t>du</w:t>
      </w:r>
      <w:r w:rsidR="063E3F49">
        <w:t xml:space="preserve"> comment articuler </w:t>
      </w:r>
      <w:r w:rsidR="4D257AA0">
        <w:t>d</w:t>
      </w:r>
      <w:r w:rsidR="063E3F49">
        <w:t xml:space="preserve">es approches </w:t>
      </w:r>
      <w:r w:rsidR="0A3472D8">
        <w:t>à la croisé</w:t>
      </w:r>
      <w:r w:rsidR="063E3F49">
        <w:t>e</w:t>
      </w:r>
      <w:r w:rsidR="0A3472D8">
        <w:t xml:space="preserve"> de</w:t>
      </w:r>
      <w:r w:rsidR="063E3F49">
        <w:t xml:space="preserve"> l’aide humanitaire, le développement et la paix.</w:t>
      </w:r>
      <w:r w:rsidR="59580E01">
        <w:t xml:space="preserve"> Cette activité sera également réalisée en collaboration étroite avec le groupe de travail récemment mis en place en Belgique entre les représentants de la société civile</w:t>
      </w:r>
      <w:r w:rsidR="2935574F">
        <w:t xml:space="preserve"> belge, la DGD et Enabel.</w:t>
      </w:r>
    </w:p>
    <w:p w14:paraId="1FC13FDF" w14:textId="45D681AD" w:rsidR="003461EB" w:rsidRDefault="00580748" w:rsidP="0060186B">
      <w:r w:rsidRPr="00806CDC">
        <w:t>La mise en œuvre de cette activité se traduirait par</w:t>
      </w:r>
      <w:r w:rsidR="004D046E">
        <w:t xml:space="preserve"> une convention de subsides </w:t>
      </w:r>
      <w:r w:rsidR="004D055E">
        <w:t xml:space="preserve">avec Alerte Internationale. </w:t>
      </w:r>
    </w:p>
    <w:p w14:paraId="273367DE" w14:textId="1F59C9D1" w:rsidR="00806CDC" w:rsidRPr="00477A6C" w:rsidRDefault="00806CDC" w:rsidP="00806CD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14C79">
        <w:rPr>
          <w:rFonts w:eastAsia="Georgia" w:cs="Georgia"/>
          <w:b/>
          <w:bCs/>
          <w:szCs w:val="21"/>
          <w:lang w:val="fr"/>
        </w:rPr>
        <w:t>A0</w:t>
      </w:r>
      <w:r>
        <w:rPr>
          <w:rFonts w:eastAsia="Georgia" w:cs="Georgia"/>
          <w:b/>
          <w:bCs/>
          <w:szCs w:val="21"/>
          <w:lang w:val="fr"/>
        </w:rPr>
        <w:t>3.</w:t>
      </w:r>
      <w:r w:rsidRPr="00414C79">
        <w:rPr>
          <w:rFonts w:eastAsia="Georgia" w:cs="Georgia"/>
          <w:b/>
          <w:bCs/>
          <w:szCs w:val="21"/>
          <w:lang w:val="fr"/>
        </w:rPr>
        <w:t>0</w:t>
      </w:r>
      <w:r>
        <w:rPr>
          <w:rFonts w:eastAsia="Georgia" w:cs="Georgia"/>
          <w:b/>
          <w:bCs/>
          <w:szCs w:val="21"/>
          <w:lang w:val="fr"/>
        </w:rPr>
        <w:t>4. Soutien à la résolution des conflits fonciers</w:t>
      </w:r>
    </w:p>
    <w:p w14:paraId="388B3F13" w14:textId="671E2BA2" w:rsidR="002B7041" w:rsidRPr="00260A66" w:rsidRDefault="00580748" w:rsidP="001E6686">
      <w:r>
        <w:t xml:space="preserve">Cette activité visera à assurer l’intégration de la problématique des conflits fonciers au Sud-Kivu. Dans la mesure du possible, cette intégration sera guidée par un processus d’identification résultant de l’activité A01.02. Dans les zones d’intervention où ces conflits seront identifiés, l’activité visera à la mise en place </w:t>
      </w:r>
      <w:r w:rsidR="00B6373C">
        <w:t>d’</w:t>
      </w:r>
      <w:r>
        <w:t>approche</w:t>
      </w:r>
      <w:r w:rsidR="00B6373C">
        <w:t>s</w:t>
      </w:r>
      <w:r>
        <w:t xml:space="preserve"> de sécurisation foncière en soutenant notamment : l’identification et la cartographie des concessions agricoles, la mise en place de mécanismes collectifs et individuels, alternatifs et abordables de sécurisation des terres rurales (ex. certificats coutumiers), et la mise en place et/ou le renforcement de mécanismes de coordination foncière pour mener des médiations au niveau local entre exploitants, concessionnaires et chefs coutumiers. </w:t>
      </w:r>
      <w:r w:rsidR="00696E16">
        <w:t>Ce</w:t>
      </w:r>
      <w:r w:rsidR="00243A77">
        <w:t xml:space="preserve">s </w:t>
      </w:r>
      <w:r w:rsidR="00F74E5D">
        <w:t>initiative</w:t>
      </w:r>
      <w:r w:rsidR="00243A77">
        <w:t xml:space="preserve">s </w:t>
      </w:r>
      <w:r w:rsidR="00F74E5D">
        <w:t xml:space="preserve">seront implémentées en collaboration étroite avec les services compétents des autorités provinciales et s’inscriront dans un souci de cohérence avec le Document National de Politique Foncière (DNPF) de la CONAREF. </w:t>
      </w:r>
      <w:r w:rsidR="00CE7E87">
        <w:t xml:space="preserve">De plus, l’activité </w:t>
      </w:r>
      <w:r>
        <w:t>soutiendra des activités de recherche, ainsi que des initiatives de vulgarisation et d’appui à la réforme de législation sur les droits fonciers</w:t>
      </w:r>
      <w:r w:rsidR="00245268">
        <w:t xml:space="preserve">, avec un </w:t>
      </w:r>
      <w:r>
        <w:t>accent particulier porté sur l’inclusivité des jeunes et des femmes en matière d’accès à la terre</w:t>
      </w:r>
      <w:r w:rsidR="00245268">
        <w:t>.</w:t>
      </w:r>
      <w:r w:rsidR="6C0C7E8A">
        <w:t xml:space="preserve"> Cette activité sera mise en œuvre à</w:t>
      </w:r>
      <w:r w:rsidR="4B5EF123">
        <w:t xml:space="preserve"> travers une convention de subsides au consortium </w:t>
      </w:r>
      <w:proofErr w:type="spellStart"/>
      <w:r w:rsidR="4B5EF123">
        <w:t>UCLouvain</w:t>
      </w:r>
      <w:proofErr w:type="spellEnd"/>
      <w:r w:rsidR="4B5EF123">
        <w:t xml:space="preserve">, </w:t>
      </w:r>
      <w:proofErr w:type="spellStart"/>
      <w:r w:rsidR="4B5EF123">
        <w:t>UMons</w:t>
      </w:r>
      <w:proofErr w:type="spellEnd"/>
      <w:r w:rsidR="4B5EF123">
        <w:t>, Univers</w:t>
      </w:r>
      <w:r w:rsidR="4B5EF123" w:rsidRPr="00260A66">
        <w:t>ité de Lièg</w:t>
      </w:r>
      <w:r w:rsidR="0A03D655" w:rsidRPr="00260A66">
        <w:t>e Gembloux et l’Institut Supérieur de Bukavu (ISDR). Ce consortium développe une recherche-action sur les conflits fonciers liés à l’accaparement des ressources naturelles dans la province du Sud Kivu en RDC dans le cadre d’un projet financé par l’ARES</w:t>
      </w:r>
      <w:r w:rsidRPr="00260A66">
        <w:footnoteReference w:id="7"/>
      </w:r>
      <w:r w:rsidR="0A03D655" w:rsidRPr="00260A66">
        <w:t>. L’intervention contribuera au financement de ce projet</w:t>
      </w:r>
      <w:r w:rsidR="5F8E1DE2" w:rsidRPr="00260A66">
        <w:t>,</w:t>
      </w:r>
      <w:r w:rsidR="0A03D655" w:rsidRPr="00260A66">
        <w:t xml:space="preserve"> </w:t>
      </w:r>
      <w:r w:rsidR="18CDA096" w:rsidRPr="00260A66">
        <w:t>via une convention de subside</w:t>
      </w:r>
      <w:r w:rsidR="1B0DB17D" w:rsidRPr="00260A66">
        <w:t>,</w:t>
      </w:r>
      <w:r w:rsidR="18CDA096" w:rsidRPr="00260A66">
        <w:t xml:space="preserve"> </w:t>
      </w:r>
      <w:r w:rsidR="0A03D655" w:rsidRPr="00260A66">
        <w:t>qui revêt d’une importance particulière pour capitaliser sur les recherches en cours sur la thématique du foncier. Le projet prévoit également des activités de de vulgarisation (notamment à travers le théâtre) et de dissémination des meilleures pratiques à travers la coordination et l’accompagnement d’un centre de recherche dédié (</w:t>
      </w:r>
      <w:proofErr w:type="spellStart"/>
      <w:r w:rsidR="0A03D655" w:rsidRPr="00260A66">
        <w:t>Angaza</w:t>
      </w:r>
      <w:proofErr w:type="spellEnd"/>
      <w:r w:rsidR="0A03D655" w:rsidRPr="00260A66">
        <w:t xml:space="preserve"> Institute), ainsi qu’une interconnexion forte avec la société civile et les décideurs politiques.</w:t>
      </w:r>
      <w:r w:rsidR="4B5EF123" w:rsidRPr="00260A66">
        <w:t xml:space="preserve"> </w:t>
      </w:r>
      <w:r w:rsidR="1458CC26" w:rsidRPr="00260A66">
        <w:t xml:space="preserve">Les résultats issus de cette activité seront capitalisés et remontés au niveau central par l’intermédiaire du </w:t>
      </w:r>
      <w:r w:rsidR="1458CC26">
        <w:t>triple ancrage afin d’alimenter les politiques sectorielles</w:t>
      </w:r>
      <w:r w:rsidR="2A566536">
        <w:t xml:space="preserve"> et l’évolution du cadre légal</w:t>
      </w:r>
      <w:r w:rsidR="1458CC26" w:rsidRPr="00260A66">
        <w:t>.</w:t>
      </w:r>
    </w:p>
    <w:p w14:paraId="220D9A2F" w14:textId="04B142BC" w:rsidR="00806CDC" w:rsidRPr="00477A6C" w:rsidRDefault="00806CDC" w:rsidP="00806CDC">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00414C79">
        <w:rPr>
          <w:rFonts w:eastAsia="Georgia" w:cs="Georgia"/>
          <w:b/>
          <w:bCs/>
          <w:szCs w:val="21"/>
          <w:lang w:val="fr"/>
        </w:rPr>
        <w:t>A0</w:t>
      </w:r>
      <w:r>
        <w:rPr>
          <w:rFonts w:eastAsia="Georgia" w:cs="Georgia"/>
          <w:b/>
          <w:bCs/>
          <w:szCs w:val="21"/>
          <w:lang w:val="fr"/>
        </w:rPr>
        <w:t>3.</w:t>
      </w:r>
      <w:r w:rsidRPr="00414C79">
        <w:rPr>
          <w:rFonts w:eastAsia="Georgia" w:cs="Georgia"/>
          <w:b/>
          <w:bCs/>
          <w:szCs w:val="21"/>
          <w:lang w:val="fr"/>
        </w:rPr>
        <w:t>0</w:t>
      </w:r>
      <w:r>
        <w:rPr>
          <w:rFonts w:eastAsia="Georgia" w:cs="Georgia"/>
          <w:b/>
          <w:bCs/>
          <w:szCs w:val="21"/>
          <w:lang w:val="fr"/>
        </w:rPr>
        <w:t>5. Accès à l’eau potable</w:t>
      </w:r>
    </w:p>
    <w:p w14:paraId="3C077C10" w14:textId="4D5B7D3B" w:rsidR="002B7041" w:rsidRPr="00C90802" w:rsidRDefault="0B97336B" w:rsidP="0B6F59AF">
      <w:r>
        <w:t>C</w:t>
      </w:r>
      <w:r w:rsidRPr="51A76089">
        <w:rPr>
          <w:rFonts w:eastAsiaTheme="minorEastAsia"/>
        </w:rPr>
        <w:t xml:space="preserve">ette activité vise à </w:t>
      </w:r>
      <w:r w:rsidR="08E2EB53" w:rsidRPr="51A76089">
        <w:rPr>
          <w:rFonts w:eastAsiaTheme="minorEastAsia"/>
        </w:rPr>
        <w:t>accompagner et à pérenniser les efforts déployés par programme EAU 2018-2021</w:t>
      </w:r>
      <w:r w:rsidR="0FCE9397" w:rsidRPr="51A76089">
        <w:rPr>
          <w:rFonts w:eastAsiaTheme="minorEastAsia"/>
        </w:rPr>
        <w:t xml:space="preserve"> de manière à faciliter l’accès à l’eau potable, contribuant de fait</w:t>
      </w:r>
      <w:r w:rsidR="399DFF32" w:rsidRPr="51A76089">
        <w:rPr>
          <w:rFonts w:eastAsiaTheme="minorEastAsia"/>
        </w:rPr>
        <w:t xml:space="preserve"> à la promotion d’un environnement favorable aux systèmes alimentaires durables. </w:t>
      </w:r>
      <w:r w:rsidR="30C8A684" w:rsidRPr="51A76089">
        <w:rPr>
          <w:rFonts w:eastAsiaTheme="minorEastAsia"/>
        </w:rPr>
        <w:t>L’</w:t>
      </w:r>
      <w:r w:rsidR="30C8A684">
        <w:t xml:space="preserve">ASUREP </w:t>
      </w:r>
      <w:proofErr w:type="spellStart"/>
      <w:r w:rsidR="30C8A684">
        <w:t>Mwendo</w:t>
      </w:r>
      <w:r w:rsidR="65EBB76B">
        <w:t>-</w:t>
      </w:r>
      <w:r w:rsidR="30C8A684">
        <w:t>Mudaka</w:t>
      </w:r>
      <w:proofErr w:type="spellEnd"/>
      <w:r w:rsidR="30C8A684">
        <w:t xml:space="preserve">, gestionnaire d’eau, est opérationnelle depuis </w:t>
      </w:r>
      <w:r w:rsidR="20DD1B73">
        <w:t>N</w:t>
      </w:r>
      <w:r w:rsidR="30C8A684">
        <w:t>ov</w:t>
      </w:r>
      <w:r w:rsidR="20DD1B73">
        <w:t>embre</w:t>
      </w:r>
      <w:r w:rsidR="30C8A684">
        <w:t xml:space="preserve"> 2021</w:t>
      </w:r>
      <w:r w:rsidR="399DFF32">
        <w:t xml:space="preserve"> et a</w:t>
      </w:r>
      <w:r w:rsidR="30C8A684">
        <w:t>ssure la gestion d’un réseau d’eau potable qui dessert plus de 30</w:t>
      </w:r>
      <w:r w:rsidR="590F4FBA">
        <w:t>,</w:t>
      </w:r>
      <w:r w:rsidR="30C8A684">
        <w:t xml:space="preserve">000 personnes. L’ASUREP a signé une convention de délégation du service public de l’eau avec l’entité décentralisée </w:t>
      </w:r>
      <w:r w:rsidR="65EBB76B">
        <w:t xml:space="preserve">de </w:t>
      </w:r>
      <w:r w:rsidR="30C8A684">
        <w:t xml:space="preserve">la province/la chefferie. </w:t>
      </w:r>
      <w:r w:rsidR="1BC5410F">
        <w:t>S</w:t>
      </w:r>
      <w:r w:rsidR="30C8A684">
        <w:t>ur recommandation de la chefferie Kabare</w:t>
      </w:r>
      <w:r w:rsidR="65EBB76B">
        <w:t>,</w:t>
      </w:r>
      <w:r w:rsidR="30C8A684">
        <w:t xml:space="preserve"> l’ASUREP a intégré les sources et branchements isolés au sein de son périmètre d’action afin d’assurer un service cohérent pour tous et une maintenance au dispositif. Le réseau de </w:t>
      </w:r>
      <w:proofErr w:type="spellStart"/>
      <w:r w:rsidR="30C8A684">
        <w:t>Mwendo</w:t>
      </w:r>
      <w:r w:rsidR="65EBB76B">
        <w:t>-</w:t>
      </w:r>
      <w:r w:rsidR="30C8A684">
        <w:t>Mu</w:t>
      </w:r>
      <w:r w:rsidR="65EBB76B">
        <w:t>da</w:t>
      </w:r>
      <w:r w:rsidR="30C8A684">
        <w:t>ka</w:t>
      </w:r>
      <w:proofErr w:type="spellEnd"/>
      <w:r w:rsidR="30C8A684">
        <w:t xml:space="preserve"> s’étend sur plus de 24 km et dispose de plus de 45 BF, sur de nombreux villages et petit bourg ruraux. </w:t>
      </w:r>
      <w:r w:rsidR="57CA439A">
        <w:t>L’eau distribuée par l’ASUREP</w:t>
      </w:r>
      <w:r w:rsidR="4A70379D">
        <w:t xml:space="preserve"> </w:t>
      </w:r>
      <w:proofErr w:type="spellStart"/>
      <w:r w:rsidR="4A70379D">
        <w:t>Mwendo-Mudaka</w:t>
      </w:r>
      <w:proofErr w:type="spellEnd"/>
      <w:r w:rsidR="57CA439A">
        <w:t xml:space="preserve"> est issue du bassin versant du parc </w:t>
      </w:r>
      <w:proofErr w:type="spellStart"/>
      <w:r w:rsidR="57CA439A">
        <w:t>Kahuzi-Biega</w:t>
      </w:r>
      <w:proofErr w:type="spellEnd"/>
      <w:r w:rsidR="4A70379D">
        <w:t xml:space="preserve">. Malgré le </w:t>
      </w:r>
      <w:r w:rsidR="57CA439A">
        <w:t xml:space="preserve">bon débit et </w:t>
      </w:r>
      <w:r w:rsidR="4A70379D">
        <w:t>la</w:t>
      </w:r>
      <w:r w:rsidR="57CA439A">
        <w:t xml:space="preserve"> bonne qualité </w:t>
      </w:r>
      <w:r w:rsidR="27E5D97F">
        <w:t xml:space="preserve">de l’eau, </w:t>
      </w:r>
      <w:r w:rsidR="5A2702BB">
        <w:t xml:space="preserve">l’étendue du réseau nécessite </w:t>
      </w:r>
      <w:r w:rsidR="34B3C66B">
        <w:t xml:space="preserve">un processus de </w:t>
      </w:r>
      <w:r w:rsidR="0C26058C">
        <w:t xml:space="preserve">désinfection </w:t>
      </w:r>
      <w:r w:rsidR="34B3C66B">
        <w:t xml:space="preserve">afin d’assurer une eau saine </w:t>
      </w:r>
      <w:r w:rsidR="623E26C0">
        <w:t>à tous les consommateurs.</w:t>
      </w:r>
      <w:r w:rsidR="27E5D97F">
        <w:t xml:space="preserve"> </w:t>
      </w:r>
      <w:r w:rsidR="17AFB6DF">
        <w:t>A cette fin, u</w:t>
      </w:r>
      <w:r w:rsidR="30C8A684">
        <w:t xml:space="preserve">n dispositif de production de chlore a été testé dans d’autre ASUREP, sur principe d’électrolyse du sel de cuisine, sur alimentation d’énergie solaire/batterie. </w:t>
      </w:r>
      <w:r w:rsidR="1AAA86C8">
        <w:t xml:space="preserve">Dans le cadre de cette intervention, </w:t>
      </w:r>
      <w:r w:rsidR="30C8A684">
        <w:t>il est</w:t>
      </w:r>
      <w:r w:rsidR="5ACEC642">
        <w:t xml:space="preserve"> </w:t>
      </w:r>
      <w:r w:rsidR="30C8A684">
        <w:t xml:space="preserve">prévu d’appuyer l’ASUREP </w:t>
      </w:r>
      <w:proofErr w:type="spellStart"/>
      <w:r w:rsidR="5ACEC642">
        <w:t>Mwendo-Mudaka</w:t>
      </w:r>
      <w:proofErr w:type="spellEnd"/>
      <w:r w:rsidR="5ACEC642">
        <w:t xml:space="preserve"> avec</w:t>
      </w:r>
      <w:r w:rsidR="30C8A684">
        <w:t xml:space="preserve"> cet équipement de production chlore. </w:t>
      </w:r>
    </w:p>
    <w:p w14:paraId="7E2878E4" w14:textId="2F1D118A" w:rsidR="00C90802" w:rsidRDefault="00C90802">
      <w:pPr>
        <w:spacing w:line="259" w:lineRule="auto"/>
        <w:jc w:val="left"/>
        <w:rPr>
          <w:color w:val="auto"/>
          <w:lang w:val="fr-FR"/>
        </w:rPr>
      </w:pPr>
      <w:r>
        <w:rPr>
          <w:color w:val="auto"/>
          <w:lang w:val="fr-FR"/>
        </w:rPr>
        <w:br w:type="page"/>
      </w:r>
    </w:p>
    <w:p w14:paraId="327172ED" w14:textId="2A509050" w:rsidR="001C4AD3" w:rsidRPr="00035E9A" w:rsidRDefault="00F27D02" w:rsidP="00667D2F">
      <w:pPr>
        <w:pStyle w:val="Heading2"/>
        <w:ind w:left="1134"/>
      </w:pPr>
      <w:bookmarkStart w:id="49" w:name="_Toc113808537"/>
      <w:r>
        <w:t xml:space="preserve">Les activités </w:t>
      </w:r>
      <w:r w:rsidR="001C4AD3">
        <w:t>de l’intervention Jeunesse</w:t>
      </w:r>
      <w:r>
        <w:t>, Conscience Culturelle et Sociale</w:t>
      </w:r>
      <w:r w:rsidR="006F1755">
        <w:t xml:space="preserve"> </w:t>
      </w:r>
      <w:r w:rsidR="00C43CAA">
        <w:t>dans le Sud-Kivu</w:t>
      </w:r>
      <w:bookmarkEnd w:id="49"/>
    </w:p>
    <w:p w14:paraId="02CF2707" w14:textId="3198E846" w:rsidR="00340BFE" w:rsidRPr="00375339" w:rsidRDefault="00340BFE" w:rsidP="00340BFE">
      <w:pPr>
        <w:spacing w:after="0" w:line="240" w:lineRule="auto"/>
        <w:textAlignment w:val="baseline"/>
        <w:rPr>
          <w:rFonts w:eastAsia="Times New Roman" w:cs="Segoe UI"/>
          <w:lang w:val="fr-FR" w:eastAsia="fr-FR"/>
        </w:rPr>
      </w:pPr>
      <w:bookmarkStart w:id="50" w:name="_Hlk111103906"/>
      <w:r w:rsidRPr="0045EFDF">
        <w:rPr>
          <w:rFonts w:eastAsia="Times New Roman" w:cs="Segoe UI"/>
          <w:lang w:val="fr-FR" w:eastAsia="fr-FR"/>
        </w:rPr>
        <w:t>Puisqu’il s’agit d’un</w:t>
      </w:r>
      <w:r>
        <w:rPr>
          <w:rFonts w:eastAsia="Times New Roman" w:cs="Segoe UI"/>
          <w:lang w:val="fr-FR" w:eastAsia="fr-FR"/>
        </w:rPr>
        <w:t>e</w:t>
      </w:r>
      <w:r w:rsidRPr="0045EFDF">
        <w:rPr>
          <w:rFonts w:eastAsia="Times New Roman" w:cs="Segoe UI"/>
          <w:lang w:val="fr-FR" w:eastAsia="fr-FR"/>
        </w:rPr>
        <w:t xml:space="preserve"> intervention transversale pilotée depuis Kinshasa, l’intervention complète est décrite dans le sous-portefeuille Kinshasa</w:t>
      </w:r>
      <w:r w:rsidRPr="00854E49">
        <w:rPr>
          <w:rFonts w:eastAsia="Times New Roman" w:cs="Segoe UI"/>
          <w:lang w:val="fr-FR" w:eastAsia="fr-FR"/>
        </w:rPr>
        <w:t xml:space="preserve"> </w:t>
      </w:r>
      <w:r>
        <w:rPr>
          <w:rFonts w:eastAsia="Times New Roman" w:cs="Segoe UI"/>
          <w:lang w:val="fr-FR" w:eastAsia="fr-FR"/>
        </w:rPr>
        <w:t>et interventions transversales</w:t>
      </w:r>
      <w:r w:rsidRPr="0045EFDF">
        <w:rPr>
          <w:rFonts w:eastAsia="Times New Roman" w:cs="Segoe UI"/>
          <w:lang w:val="fr-FR" w:eastAsia="fr-FR"/>
        </w:rPr>
        <w:t xml:space="preserve">. Seules les spécificités des activités mises en œuvre à </w:t>
      </w:r>
      <w:r>
        <w:rPr>
          <w:rFonts w:eastAsia="Times New Roman" w:cs="Segoe UI"/>
          <w:lang w:val="fr-FR" w:eastAsia="fr-FR"/>
        </w:rPr>
        <w:t>Bukavu</w:t>
      </w:r>
      <w:r w:rsidRPr="0045EFDF">
        <w:rPr>
          <w:rFonts w:eastAsia="Times New Roman" w:cs="Segoe UI"/>
          <w:lang w:val="fr-FR" w:eastAsia="fr-FR"/>
        </w:rPr>
        <w:t xml:space="preserve"> sont reprises dans la description ci-dessous. </w:t>
      </w:r>
    </w:p>
    <w:p w14:paraId="6018D73C" w14:textId="77777777" w:rsidR="00340BFE" w:rsidRPr="00375339" w:rsidRDefault="00340BFE" w:rsidP="00340BFE">
      <w:pPr>
        <w:spacing w:after="0" w:line="240" w:lineRule="auto"/>
        <w:textAlignment w:val="baseline"/>
        <w:rPr>
          <w:rFonts w:eastAsia="Times New Roman" w:cs="Segoe UI"/>
          <w:lang w:val="fr-FR" w:eastAsia="fr-FR"/>
        </w:rPr>
      </w:pPr>
    </w:p>
    <w:p w14:paraId="340612A2" w14:textId="7BB6FD32" w:rsidR="00340BFE" w:rsidRDefault="00340BFE" w:rsidP="00340BFE">
      <w:pPr>
        <w:spacing w:after="0" w:line="240" w:lineRule="auto"/>
        <w:textAlignment w:val="baseline"/>
        <w:rPr>
          <w:rFonts w:eastAsia="Times New Roman" w:cs="Segoe UI"/>
          <w:lang w:val="fr-FR" w:eastAsia="fr-FR"/>
        </w:rPr>
      </w:pPr>
      <w:r w:rsidRPr="0045EFDF">
        <w:rPr>
          <w:rFonts w:eastAsia="Times New Roman" w:cs="Segoe UI"/>
          <w:lang w:val="fr-FR" w:eastAsia="fr-FR"/>
        </w:rPr>
        <w:t>Pour rappel, la chaine de résultat et les conditions de changement sont reprises dans le tableau suivant</w:t>
      </w:r>
      <w:r w:rsidRPr="0045EFDF">
        <w:rPr>
          <w:rFonts w:ascii="Times New Roman" w:eastAsia="Times New Roman" w:hAnsi="Times New Roman" w:cs="Times New Roman"/>
          <w:lang w:val="fr-FR" w:eastAsia="fr-FR"/>
        </w:rPr>
        <w:t> </w:t>
      </w:r>
      <w:r w:rsidRPr="0045EFDF">
        <w:rPr>
          <w:rFonts w:eastAsia="Times New Roman" w:cs="Segoe UI"/>
          <w:lang w:val="fr-FR" w:eastAsia="fr-FR"/>
        </w:rPr>
        <w:t>: </w:t>
      </w:r>
    </w:p>
    <w:p w14:paraId="361C6292" w14:textId="77777777" w:rsidR="000A795D" w:rsidRPr="00375339" w:rsidRDefault="000A795D" w:rsidP="00340BFE">
      <w:pPr>
        <w:spacing w:after="0" w:line="240" w:lineRule="auto"/>
        <w:textAlignment w:val="baseline"/>
        <w:rPr>
          <w:rFonts w:ascii="Segoe UI" w:eastAsia="Times New Roman" w:hAnsi="Segoe UI" w:cs="Segoe UI"/>
          <w:sz w:val="18"/>
          <w:szCs w:val="18"/>
          <w:lang w:val="fr-FR" w:eastAsia="fr-FR"/>
        </w:rPr>
      </w:pPr>
    </w:p>
    <w:bookmarkStart w:id="51" w:name="_Toc113720809"/>
    <w:p w14:paraId="2A24E098" w14:textId="1B6ED45D" w:rsidR="00340BFE" w:rsidRPr="000A795D" w:rsidRDefault="005549FF" w:rsidP="00601BDB">
      <w:pPr>
        <w:pStyle w:val="Caption"/>
        <w:keepNext/>
        <w:jc w:val="left"/>
        <w:rPr>
          <w:color w:val="585756"/>
        </w:rPr>
      </w:pPr>
      <w:r w:rsidRPr="000A795D">
        <w:rPr>
          <w:noProof/>
          <w:color w:val="585756"/>
        </w:rPr>
        <mc:AlternateContent>
          <mc:Choice Requires="wpg">
            <w:drawing>
              <wp:anchor distT="0" distB="0" distL="114300" distR="114300" simplePos="0" relativeHeight="251682304" behindDoc="0" locked="0" layoutInCell="1" allowOverlap="1" wp14:anchorId="43E844BF" wp14:editId="535A1D7E">
                <wp:simplePos x="0" y="0"/>
                <wp:positionH relativeFrom="margin">
                  <wp:align>left</wp:align>
                </wp:positionH>
                <wp:positionV relativeFrom="paragraph">
                  <wp:posOffset>231085</wp:posOffset>
                </wp:positionV>
                <wp:extent cx="5750560" cy="2386330"/>
                <wp:effectExtent l="0" t="0" r="2540" b="0"/>
                <wp:wrapTopAndBottom/>
                <wp:docPr id="1" name="Groupe 1"/>
                <wp:cNvGraphicFramePr/>
                <a:graphic xmlns:a="http://schemas.openxmlformats.org/drawingml/2006/main">
                  <a:graphicData uri="http://schemas.microsoft.com/office/word/2010/wordprocessingGroup">
                    <wpg:wgp>
                      <wpg:cNvGrpSpPr/>
                      <wpg:grpSpPr>
                        <a:xfrm>
                          <a:off x="0" y="0"/>
                          <a:ext cx="5750560" cy="2386330"/>
                          <a:chOff x="0" y="1"/>
                          <a:chExt cx="9109853" cy="2386693"/>
                        </a:xfrm>
                      </wpg:grpSpPr>
                      <wps:wsp>
                        <wps:cNvPr id="10" name="Rectangle 10"/>
                        <wps:cNvSpPr/>
                        <wps:spPr>
                          <a:xfrm>
                            <a:off x="2833927" y="1222625"/>
                            <a:ext cx="2947956" cy="1162810"/>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AF7F61" w14:textId="77777777" w:rsidR="008660E1" w:rsidRPr="003F7F18" w:rsidRDefault="008660E1" w:rsidP="008660E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Calibri" w:hAnsi="Calibri" w:cs="Calibri"/>
                                  <w:color w:val="FFFFFF" w:themeColor="background1"/>
                                  <w:kern w:val="24"/>
                                  <w:sz w:val="18"/>
                                  <w:szCs w:val="18"/>
                                  <w:u w:val="single"/>
                                </w:rPr>
                                <w:t xml:space="preserve">2. </w:t>
                              </w:r>
                            </w:p>
                            <w:p w14:paraId="74B6ACF6" w14:textId="77777777" w:rsidR="008660E1" w:rsidRPr="003F7F18" w:rsidRDefault="008660E1" w:rsidP="008660E1">
                              <w:pPr>
                                <w:jc w:val="center"/>
                                <w:rPr>
                                  <w:rFonts w:ascii="Calibri" w:hAnsi="Calibri" w:cs="Calibri"/>
                                  <w:b/>
                                  <w:bCs/>
                                  <w:color w:val="FFFFFF" w:themeColor="background1"/>
                                  <w:kern w:val="24"/>
                                  <w:sz w:val="18"/>
                                  <w:szCs w:val="18"/>
                                  <w:lang w:val="fr-FR"/>
                                </w:rPr>
                              </w:pPr>
                              <w:r w:rsidRPr="003F7F18">
                                <w:rPr>
                                  <w:rFonts w:ascii="Calibri" w:hAnsi="Calibri" w:cs="Calibri"/>
                                  <w:b/>
                                  <w:bCs/>
                                  <w:color w:val="FFFFFF" w:themeColor="background1"/>
                                  <w:kern w:val="24"/>
                                  <w:sz w:val="18"/>
                                  <w:szCs w:val="18"/>
                                </w:rPr>
                                <w:t xml:space="preserve">Un </w:t>
                              </w:r>
                              <w:r w:rsidRPr="003F7F18">
                                <w:rPr>
                                  <w:rFonts w:asciiTheme="minorHAnsi" w:hAnsi="Calibri"/>
                                  <w:b/>
                                  <w:bCs/>
                                  <w:color w:val="FFFFFF" w:themeColor="background1"/>
                                  <w:kern w:val="24"/>
                                  <w:sz w:val="18"/>
                                  <w:szCs w:val="18"/>
                                </w:rPr>
                                <w:t>écosystème des services socio-culturels plus performant améliore l’accès des jeunes à ses prestations. </w:t>
                              </w:r>
                            </w:p>
                          </w:txbxContent>
                        </wps:txbx>
                        <wps:bodyPr lIns="91440" tIns="45720" rIns="91440" bIns="45720" rtlCol="0" anchor="ctr"/>
                      </wps:wsp>
                      <wps:wsp>
                        <wps:cNvPr id="11" name="Rectangle 11"/>
                        <wps:cNvSpPr/>
                        <wps:spPr>
                          <a:xfrm>
                            <a:off x="1518" y="1222192"/>
                            <a:ext cx="2748670" cy="1162918"/>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D303A6" w14:textId="77777777" w:rsidR="008660E1" w:rsidRPr="003F7F18" w:rsidRDefault="008660E1" w:rsidP="008660E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Theme="minorHAnsi" w:hAnsi="Calibri"/>
                                  <w:color w:val="FFFFFF" w:themeColor="background1"/>
                                  <w:kern w:val="24"/>
                                  <w:sz w:val="18"/>
                                  <w:szCs w:val="18"/>
                                  <w:u w:val="single"/>
                                </w:rPr>
                                <w:t>1. </w:t>
                              </w:r>
                            </w:p>
                            <w:p w14:paraId="353FC6E1" w14:textId="77777777" w:rsidR="008660E1" w:rsidRPr="003F7F18" w:rsidRDefault="008660E1" w:rsidP="008660E1">
                              <w:pPr>
                                <w:jc w:val="center"/>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Les jeunes utilisent des services socio-culturels qui répondent à leurs besoins/intérêts.</w:t>
                              </w:r>
                            </w:p>
                          </w:txbxContent>
                        </wps:txbx>
                        <wps:bodyPr lIns="68580" tIns="34290" rIns="68580" bIns="34290" rtlCol="0" anchor="ctr"/>
                      </wps:wsp>
                      <wps:wsp>
                        <wps:cNvPr id="12" name="Rectangle 12"/>
                        <wps:cNvSpPr/>
                        <wps:spPr>
                          <a:xfrm>
                            <a:off x="5878709" y="1217960"/>
                            <a:ext cx="3219294" cy="116873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468E8" w14:textId="77777777" w:rsidR="008660E1" w:rsidRPr="003F7F18" w:rsidRDefault="008660E1" w:rsidP="008660E1">
                              <w:pPr>
                                <w:jc w:val="center"/>
                                <w:textAlignment w:val="baseline"/>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 Résultat 3. </w:t>
                              </w:r>
                            </w:p>
                            <w:p w14:paraId="15794D8C" w14:textId="77777777" w:rsidR="008660E1" w:rsidRPr="003F7F18" w:rsidRDefault="008660E1" w:rsidP="008660E1">
                              <w:pPr>
                                <w:jc w:val="center"/>
                                <w:textAlignment w:val="baseline"/>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Des jeunes professionnels sont accompagnés vers des métiers culturels et de l’économie créative à travers les opérateurs culturels soutenus. </w:t>
                              </w:r>
                            </w:p>
                          </w:txbxContent>
                        </wps:txbx>
                        <wps:bodyPr lIns="91440" tIns="45720" rIns="91440" bIns="45720" rtlCol="0" anchor="ctr"/>
                      </wps:wsp>
                      <wps:wsp>
                        <wps:cNvPr id="13" name="Titre 4"/>
                        <wps:cNvSpPr txBox="1">
                          <a:spLocks/>
                        </wps:cNvSpPr>
                        <wps:spPr>
                          <a:xfrm>
                            <a:off x="0" y="1"/>
                            <a:ext cx="9088728" cy="540752"/>
                          </a:xfrm>
                          <a:prstGeom prst="rect">
                            <a:avLst/>
                          </a:prstGeom>
                          <a:solidFill>
                            <a:schemeClr val="tx1">
                              <a:lumMod val="50000"/>
                              <a:lumOff val="50000"/>
                            </a:schemeClr>
                          </a:solidFill>
                          <a:ln w="19050">
                            <a:noFill/>
                          </a:ln>
                        </wps:spPr>
                        <wps:txbx>
                          <w:txbxContent>
                            <w:p w14:paraId="54740914" w14:textId="77777777" w:rsidR="008660E1" w:rsidRPr="003F7F18" w:rsidRDefault="008660E1" w:rsidP="008660E1">
                              <w:pPr>
                                <w:jc w:val="center"/>
                                <w:rPr>
                                  <w:rFonts w:ascii="Calibri" w:eastAsia="Calibri" w:hAnsi="Calibri" w:cs="Arial"/>
                                  <w:color w:val="FFFFFF"/>
                                  <w:kern w:val="24"/>
                                  <w:sz w:val="18"/>
                                  <w:szCs w:val="18"/>
                                </w:rPr>
                              </w:pPr>
                              <w:r w:rsidRPr="003F7F18">
                                <w:rPr>
                                  <w:rFonts w:ascii="Calibri" w:eastAsia="Calibri" w:hAnsi="Calibri" w:cs="Arial"/>
                                  <w:color w:val="FFFFFF"/>
                                  <w:kern w:val="24"/>
                                  <w:sz w:val="18"/>
                                  <w:szCs w:val="18"/>
                                  <w:u w:val="single"/>
                                </w:rPr>
                                <w:t>Objectif Général du pilier 1</w:t>
                              </w:r>
                              <w:r w:rsidRPr="003F7F18">
                                <w:rPr>
                                  <w:rFonts w:ascii="Calibri" w:eastAsia="Calibri" w:hAnsi="Calibri" w:cs="Arial"/>
                                  <w:b/>
                                  <w:bCs/>
                                  <w:color w:val="000000" w:themeColor="text1"/>
                                  <w:kern w:val="24"/>
                                  <w:sz w:val="18"/>
                                  <w:szCs w:val="18"/>
                                  <w:u w:val="single"/>
                                </w:rPr>
                                <w:br/>
                              </w:r>
                              <w:r w:rsidRPr="003F7F18">
                                <w:rPr>
                                  <w:rFonts w:ascii="Calibri" w:eastAsia="Calibri" w:hAnsi="Calibri" w:cs="Arial"/>
                                  <w:b/>
                                  <w:bCs/>
                                  <w:color w:val="FFFFFF"/>
                                  <w:kern w:val="24"/>
                                  <w:sz w:val="18"/>
                                  <w:szCs w:val="18"/>
                                </w:rPr>
                                <w:t>Valoriser le potentiel de la jeunesse congolaise.</w:t>
                              </w:r>
                            </w:p>
                          </w:txbxContent>
                        </wps:txbx>
                        <wps:bodyPr vert="horz" lIns="91440" tIns="45720" rIns="91440" bIns="45720" rtlCol="0" anchor="ctr">
                          <a:normAutofit/>
                        </wps:bodyPr>
                      </wps:wsp>
                      <wps:wsp>
                        <wps:cNvPr id="14" name="Rectangle 14"/>
                        <wps:cNvSpPr/>
                        <wps:spPr>
                          <a:xfrm>
                            <a:off x="4183" y="617477"/>
                            <a:ext cx="9105670" cy="551504"/>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443268" w14:textId="77777777" w:rsidR="008660E1" w:rsidRPr="003F7F18" w:rsidRDefault="008660E1" w:rsidP="008660E1">
                              <w:pPr>
                                <w:jc w:val="center"/>
                                <w:rPr>
                                  <w:rFonts w:asciiTheme="minorHAnsi" w:eastAsia="Calibri" w:hAnsi="Calibri" w:cs="Arial"/>
                                  <w:color w:val="000000"/>
                                  <w:kern w:val="24"/>
                                  <w:sz w:val="18"/>
                                  <w:szCs w:val="18"/>
                                </w:rPr>
                              </w:pPr>
                              <w:r w:rsidRPr="003F7F18">
                                <w:rPr>
                                  <w:rFonts w:asciiTheme="minorHAnsi" w:eastAsia="Calibri" w:hAnsi="Calibri" w:cs="Arial"/>
                                  <w:color w:val="000000"/>
                                  <w:kern w:val="24"/>
                                  <w:sz w:val="18"/>
                                  <w:szCs w:val="18"/>
                                  <w:u w:val="single"/>
                                </w:rPr>
                                <w:t>Objectif Spécifique 2 du pilier 1</w:t>
                              </w:r>
                              <w:r w:rsidRPr="003F7F18">
                                <w:rPr>
                                  <w:rFonts w:asciiTheme="minorHAnsi" w:eastAsia="Calibri" w:hAnsi="Calibri" w:cs="Arial"/>
                                  <w:color w:val="FFFFFF" w:themeColor="light1"/>
                                  <w:kern w:val="24"/>
                                  <w:sz w:val="18"/>
                                  <w:szCs w:val="18"/>
                                  <w:u w:val="single"/>
                                </w:rPr>
                                <w:br/>
                              </w:r>
                              <w:r w:rsidRPr="003F7F18">
                                <w:rPr>
                                  <w:rFonts w:asciiTheme="minorHAnsi" w:eastAsia="Calibri" w:hAnsi="Calibri" w:cs="Arial"/>
                                  <w:b/>
                                  <w:bCs/>
                                  <w:color w:val="000000"/>
                                  <w:kern w:val="24"/>
                                  <w:sz w:val="18"/>
                                  <w:szCs w:val="18"/>
                                </w:rPr>
                                <w:t>Offrir aux jeunes et prioritairement aux jeunes femmes, une perspective d'avenir en termes d'épanouissement socio-culturel.</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43E844BF" id="_x0000_s1037" style="position:absolute;margin-left:0;margin-top:18.2pt;width:452.8pt;height:187.9pt;z-index:251682304;mso-position-horizontal:left;mso-position-horizontal-relative:margin;mso-width-relative:margin;mso-height-relative:margin" coordorigin="" coordsize="91098,23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">
                <v:rect id="Rectangle 10" o:spid="_x0000_s1038" style="position:absolute;left:28339;top:12226;width:29479;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" fillcolor="#e65300" stroked="f" strokeweight="1pt">
                  <v:textbox>
                    <w:txbxContent>
                      <w:p w14:paraId="71AF7F61" w14:textId="77777777" w:rsidR="008660E1" w:rsidRPr="003F7F18" w:rsidRDefault="008660E1" w:rsidP="008660E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Calibri" w:hAnsi="Calibri" w:cs="Calibri"/>
                            <w:color w:val="FFFFFF" w:themeColor="background1"/>
                            <w:kern w:val="24"/>
                            <w:sz w:val="18"/>
                            <w:szCs w:val="18"/>
                            <w:u w:val="single"/>
                          </w:rPr>
                          <w:t xml:space="preserve">2. </w:t>
                        </w:r>
                      </w:p>
                      <w:p w14:paraId="74B6ACF6" w14:textId="77777777" w:rsidR="008660E1" w:rsidRPr="003F7F18" w:rsidRDefault="008660E1" w:rsidP="008660E1">
                        <w:pPr>
                          <w:jc w:val="center"/>
                          <w:rPr>
                            <w:rFonts w:ascii="Calibri" w:hAnsi="Calibri" w:cs="Calibri"/>
                            <w:b/>
                            <w:bCs/>
                            <w:color w:val="FFFFFF" w:themeColor="background1"/>
                            <w:kern w:val="24"/>
                            <w:sz w:val="18"/>
                            <w:szCs w:val="18"/>
                            <w:lang w:val="fr-FR"/>
                          </w:rPr>
                        </w:pPr>
                        <w:r w:rsidRPr="003F7F18">
                          <w:rPr>
                            <w:rFonts w:ascii="Calibri" w:hAnsi="Calibri" w:cs="Calibri"/>
                            <w:b/>
                            <w:bCs/>
                            <w:color w:val="FFFFFF" w:themeColor="background1"/>
                            <w:kern w:val="24"/>
                            <w:sz w:val="18"/>
                            <w:szCs w:val="18"/>
                          </w:rPr>
                          <w:t xml:space="preserve">Un </w:t>
                        </w:r>
                        <w:r w:rsidRPr="003F7F18">
                          <w:rPr>
                            <w:rFonts w:asciiTheme="minorHAnsi" w:hAnsi="Calibri"/>
                            <w:b/>
                            <w:bCs/>
                            <w:color w:val="FFFFFF" w:themeColor="background1"/>
                            <w:kern w:val="24"/>
                            <w:sz w:val="18"/>
                            <w:szCs w:val="18"/>
                          </w:rPr>
                          <w:t>écosystème des services socio-culturels plus performant améliore l’accès des jeunes à ses prestations. </w:t>
                        </w:r>
                      </w:p>
                    </w:txbxContent>
                  </v:textbox>
                </v:rect>
                <v:rect id="Rectangle 11" o:spid="_x0000_s1039" style="position:absolute;left:15;top:12221;width:27486;height:11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" fillcolor="#e65300" stroked="f" strokeweight="1pt">
                  <v:textbox inset="5.4pt,2.7pt,5.4pt,2.7pt">
                    <w:txbxContent>
                      <w:p w14:paraId="37D303A6" w14:textId="77777777" w:rsidR="008660E1" w:rsidRPr="003F7F18" w:rsidRDefault="008660E1" w:rsidP="008660E1">
                        <w:pPr>
                          <w:jc w:val="center"/>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Résultat </w:t>
                        </w:r>
                        <w:r w:rsidRPr="003F7F18">
                          <w:rPr>
                            <w:rFonts w:asciiTheme="minorHAnsi" w:hAnsi="Calibri"/>
                            <w:color w:val="FFFFFF" w:themeColor="background1"/>
                            <w:kern w:val="24"/>
                            <w:sz w:val="18"/>
                            <w:szCs w:val="18"/>
                            <w:u w:val="single"/>
                          </w:rPr>
                          <w:t>1. </w:t>
                        </w:r>
                      </w:p>
                      <w:p w14:paraId="353FC6E1" w14:textId="77777777" w:rsidR="008660E1" w:rsidRPr="003F7F18" w:rsidRDefault="008660E1" w:rsidP="008660E1">
                        <w:pPr>
                          <w:jc w:val="center"/>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Les jeunes utilisent des services socio-culturels qui répondent à leurs besoins/intérêts.</w:t>
                        </w:r>
                      </w:p>
                    </w:txbxContent>
                  </v:textbox>
                </v:rect>
                <v:rect id="Rectangle 12" o:spid="_x0000_s1040" style="position:absolute;left:58787;top:12179;width:32193;height:11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" fillcolor="#e65300" stroked="f" strokeweight="1pt">
                  <v:textbox>
                    <w:txbxContent>
                      <w:p w14:paraId="024468E8" w14:textId="77777777" w:rsidR="008660E1" w:rsidRPr="003F7F18" w:rsidRDefault="008660E1" w:rsidP="008660E1">
                        <w:pPr>
                          <w:jc w:val="center"/>
                          <w:textAlignment w:val="baseline"/>
                          <w:rPr>
                            <w:rFonts w:asciiTheme="minorHAnsi" w:hAnsi="Calibri"/>
                            <w:color w:val="FFFFFF" w:themeColor="background1"/>
                            <w:kern w:val="24"/>
                            <w:sz w:val="18"/>
                            <w:szCs w:val="18"/>
                            <w:lang w:val="fr-CD"/>
                          </w:rPr>
                        </w:pPr>
                        <w:r w:rsidRPr="003F7F18">
                          <w:rPr>
                            <w:rFonts w:asciiTheme="minorHAnsi" w:hAnsi="Calibri"/>
                            <w:color w:val="FFFFFF" w:themeColor="background1"/>
                            <w:kern w:val="24"/>
                            <w:sz w:val="18"/>
                            <w:szCs w:val="18"/>
                            <w:u w:val="single"/>
                            <w:lang w:val="fr-CD"/>
                          </w:rPr>
                          <w:t xml:space="preserve"> Résultat 3. </w:t>
                        </w:r>
                      </w:p>
                      <w:p w14:paraId="15794D8C" w14:textId="77777777" w:rsidR="008660E1" w:rsidRPr="003F7F18" w:rsidRDefault="008660E1" w:rsidP="008660E1">
                        <w:pPr>
                          <w:jc w:val="center"/>
                          <w:textAlignment w:val="baseline"/>
                          <w:rPr>
                            <w:rFonts w:asciiTheme="minorHAnsi" w:hAnsi="Calibri"/>
                            <w:b/>
                            <w:bCs/>
                            <w:color w:val="FFFFFF" w:themeColor="background1"/>
                            <w:kern w:val="24"/>
                            <w:sz w:val="18"/>
                            <w:szCs w:val="18"/>
                            <w:lang w:val="fr-FR"/>
                          </w:rPr>
                        </w:pPr>
                        <w:r w:rsidRPr="003F7F18">
                          <w:rPr>
                            <w:rFonts w:asciiTheme="minorHAnsi" w:hAnsi="Calibri"/>
                            <w:b/>
                            <w:bCs/>
                            <w:color w:val="FFFFFF" w:themeColor="background1"/>
                            <w:kern w:val="24"/>
                            <w:sz w:val="18"/>
                            <w:szCs w:val="18"/>
                          </w:rPr>
                          <w:t>Des jeunes professionnels sont accompagnés vers des métiers culturels et de l’économie créative à travers les opérateurs culturels soutenus. </w:t>
                        </w:r>
                      </w:p>
                    </w:txbxContent>
                  </v:textbox>
                </v:rect>
                <v:shape id="Titre 4" o:spid="_x0000_s1041" type="#_x0000_t202" style="position:absolute;width:90887;height:5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" fillcolor="gray [1629]" stroked="f" strokeweight="1.5pt">
                  <v:textbox>
                    <w:txbxContent>
                      <w:p w14:paraId="54740914" w14:textId="77777777" w:rsidR="008660E1" w:rsidRPr="003F7F18" w:rsidRDefault="008660E1" w:rsidP="008660E1">
                        <w:pPr>
                          <w:jc w:val="center"/>
                          <w:rPr>
                            <w:rFonts w:ascii="Calibri" w:eastAsia="Calibri" w:hAnsi="Calibri" w:cs="Arial"/>
                            <w:color w:val="FFFFFF"/>
                            <w:kern w:val="24"/>
                            <w:sz w:val="18"/>
                            <w:szCs w:val="18"/>
                          </w:rPr>
                        </w:pPr>
                        <w:r w:rsidRPr="003F7F18">
                          <w:rPr>
                            <w:rFonts w:ascii="Calibri" w:eastAsia="Calibri" w:hAnsi="Calibri" w:cs="Arial"/>
                            <w:color w:val="FFFFFF"/>
                            <w:kern w:val="24"/>
                            <w:sz w:val="18"/>
                            <w:szCs w:val="18"/>
                            <w:u w:val="single"/>
                          </w:rPr>
                          <w:t>Objectif Général du pilier 1</w:t>
                        </w:r>
                        <w:r w:rsidRPr="003F7F18">
                          <w:rPr>
                            <w:rFonts w:ascii="Calibri" w:eastAsia="Calibri" w:hAnsi="Calibri" w:cs="Arial"/>
                            <w:b/>
                            <w:bCs/>
                            <w:color w:val="000000" w:themeColor="text1"/>
                            <w:kern w:val="24"/>
                            <w:sz w:val="18"/>
                            <w:szCs w:val="18"/>
                            <w:u w:val="single"/>
                          </w:rPr>
                          <w:br/>
                        </w:r>
                        <w:r w:rsidRPr="003F7F18">
                          <w:rPr>
                            <w:rFonts w:ascii="Calibri" w:eastAsia="Calibri" w:hAnsi="Calibri" w:cs="Arial"/>
                            <w:b/>
                            <w:bCs/>
                            <w:color w:val="FFFFFF"/>
                            <w:kern w:val="24"/>
                            <w:sz w:val="18"/>
                            <w:szCs w:val="18"/>
                          </w:rPr>
                          <w:t>Valoriser le potentiel de la jeunesse congolaise.</w:t>
                        </w:r>
                      </w:p>
                    </w:txbxContent>
                  </v:textbox>
                </v:shape>
                <v:rect id="Rectangle 14" o:spid="_x0000_s1042" style="position:absolute;left:41;top:6174;width:91057;height: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" fillcolor="#cfcdcd [2894]" stroked="f" strokeweight="1pt">
                  <v:textbox>
                    <w:txbxContent>
                      <w:p w14:paraId="7C443268" w14:textId="77777777" w:rsidR="008660E1" w:rsidRPr="003F7F18" w:rsidRDefault="008660E1" w:rsidP="008660E1">
                        <w:pPr>
                          <w:jc w:val="center"/>
                          <w:rPr>
                            <w:rFonts w:asciiTheme="minorHAnsi" w:eastAsia="Calibri" w:hAnsi="Calibri" w:cs="Arial"/>
                            <w:color w:val="000000"/>
                            <w:kern w:val="24"/>
                            <w:sz w:val="18"/>
                            <w:szCs w:val="18"/>
                          </w:rPr>
                        </w:pPr>
                        <w:r w:rsidRPr="003F7F18">
                          <w:rPr>
                            <w:rFonts w:asciiTheme="minorHAnsi" w:eastAsia="Calibri" w:hAnsi="Calibri" w:cs="Arial"/>
                            <w:color w:val="000000"/>
                            <w:kern w:val="24"/>
                            <w:sz w:val="18"/>
                            <w:szCs w:val="18"/>
                            <w:u w:val="single"/>
                          </w:rPr>
                          <w:t>Objectif Spécifique 2 du pilier 1</w:t>
                        </w:r>
                        <w:r w:rsidRPr="003F7F18">
                          <w:rPr>
                            <w:rFonts w:asciiTheme="minorHAnsi" w:eastAsia="Calibri" w:hAnsi="Calibri" w:cs="Arial"/>
                            <w:color w:val="FFFFFF" w:themeColor="light1"/>
                            <w:kern w:val="24"/>
                            <w:sz w:val="18"/>
                            <w:szCs w:val="18"/>
                            <w:u w:val="single"/>
                          </w:rPr>
                          <w:br/>
                        </w:r>
                        <w:r w:rsidRPr="003F7F18">
                          <w:rPr>
                            <w:rFonts w:asciiTheme="minorHAnsi" w:eastAsia="Calibri" w:hAnsi="Calibri" w:cs="Arial"/>
                            <w:b/>
                            <w:bCs/>
                            <w:color w:val="000000"/>
                            <w:kern w:val="24"/>
                            <w:sz w:val="18"/>
                            <w:szCs w:val="18"/>
                          </w:rPr>
                          <w:t>Offrir aux jeunes et prioritairement aux jeunes femmes, une perspective d'avenir en termes d'épanouissement socio-culturel.</w:t>
                        </w:r>
                      </w:p>
                    </w:txbxContent>
                  </v:textbox>
                </v:rect>
                <w10:wrap type="topAndBottom" anchorx="margin"/>
              </v:group>
            </w:pict>
          </mc:Fallback>
        </mc:AlternateContent>
      </w:r>
      <w:r w:rsidR="00601BDB" w:rsidRPr="000A795D">
        <w:rPr>
          <w:color w:val="585756"/>
        </w:rPr>
        <w:t xml:space="preserve">Figure </w:t>
      </w:r>
      <w:r w:rsidR="00601BDB" w:rsidRPr="000A795D">
        <w:rPr>
          <w:color w:val="585756"/>
        </w:rPr>
        <w:fldChar w:fldCharType="begin"/>
      </w:r>
      <w:r w:rsidR="00601BDB" w:rsidRPr="000A795D">
        <w:rPr>
          <w:color w:val="585756"/>
        </w:rPr>
        <w:instrText>SEQ Figure \* ARABIC</w:instrText>
      </w:r>
      <w:r w:rsidR="00601BDB" w:rsidRPr="000A795D">
        <w:rPr>
          <w:color w:val="585756"/>
        </w:rPr>
        <w:fldChar w:fldCharType="separate"/>
      </w:r>
      <w:r w:rsidR="00601BDB" w:rsidRPr="000A795D">
        <w:rPr>
          <w:noProof/>
          <w:color w:val="585756"/>
        </w:rPr>
        <w:t>6</w:t>
      </w:r>
      <w:r w:rsidR="00601BDB" w:rsidRPr="000A795D">
        <w:rPr>
          <w:color w:val="585756"/>
        </w:rPr>
        <w:fldChar w:fldCharType="end"/>
      </w:r>
      <w:r w:rsidR="00340BFE" w:rsidRPr="000A795D">
        <w:rPr>
          <w:rFonts w:eastAsia="Times New Roman" w:cs="Segoe UI"/>
          <w:color w:val="585756"/>
          <w:lang w:eastAsia="fr-FR"/>
        </w:rPr>
        <w:t xml:space="preserve"> – Chaîne de résultat de l’intervention Jeunesse</w:t>
      </w:r>
      <w:r w:rsidR="008660E1" w:rsidRPr="000A795D">
        <w:rPr>
          <w:rFonts w:eastAsia="Times New Roman" w:cs="Segoe UI"/>
          <w:color w:val="585756"/>
          <w:lang w:eastAsia="fr-FR"/>
        </w:rPr>
        <w:t>,</w:t>
      </w:r>
      <w:r w:rsidR="00340BFE" w:rsidRPr="000A795D">
        <w:rPr>
          <w:rFonts w:eastAsia="Times New Roman" w:cs="Segoe UI"/>
          <w:color w:val="585756"/>
          <w:lang w:eastAsia="fr-FR"/>
        </w:rPr>
        <w:t xml:space="preserve"> conscience culturelle</w:t>
      </w:r>
      <w:r w:rsidR="00AA1C90" w:rsidRPr="000A795D">
        <w:rPr>
          <w:rFonts w:eastAsia="Times New Roman" w:cs="Segoe UI"/>
          <w:color w:val="585756"/>
          <w:lang w:eastAsia="fr-FR"/>
        </w:rPr>
        <w:t xml:space="preserve"> et sociale </w:t>
      </w:r>
      <w:r w:rsidR="00340BFE" w:rsidRPr="000A795D">
        <w:rPr>
          <w:rFonts w:eastAsia="Times New Roman" w:cs="Segoe UI"/>
          <w:color w:val="585756"/>
          <w:lang w:eastAsia="fr-FR"/>
        </w:rPr>
        <w:t>du pilier 1</w:t>
      </w:r>
      <w:bookmarkEnd w:id="51"/>
      <w:r w:rsidR="00340BFE" w:rsidRPr="000A795D">
        <w:rPr>
          <w:rFonts w:eastAsia="Times New Roman" w:cs="Segoe UI"/>
          <w:color w:val="585756"/>
          <w:lang w:val="fr-FR" w:eastAsia="fr-FR"/>
        </w:rPr>
        <w:t> </w:t>
      </w:r>
      <w:bookmarkEnd w:id="50"/>
    </w:p>
    <w:p w14:paraId="276BC261" w14:textId="7FD7F8C0" w:rsidR="005549FF" w:rsidRDefault="005549FF" w:rsidP="429D950E">
      <w:pPr>
        <w:rPr>
          <w:rFonts w:eastAsiaTheme="minorEastAsia"/>
          <w:szCs w:val="21"/>
        </w:rPr>
      </w:pPr>
    </w:p>
    <w:p w14:paraId="70D39A13" w14:textId="199E7B3A" w:rsidR="002D5E00" w:rsidRDefault="00A91F18" w:rsidP="429D950E">
      <w:r>
        <w:rPr>
          <w:rFonts w:eastAsiaTheme="minorEastAsia"/>
          <w:szCs w:val="21"/>
        </w:rPr>
        <w:t>S</w:t>
      </w:r>
      <w:r w:rsidR="00FF73F0" w:rsidRPr="492ECF96">
        <w:rPr>
          <w:rFonts w:eastAsiaTheme="minorEastAsia"/>
          <w:szCs w:val="21"/>
        </w:rPr>
        <w:t>ans aucun doute d</w:t>
      </w:r>
      <w:r w:rsidR="00B278DF" w:rsidRPr="492ECF96">
        <w:rPr>
          <w:rFonts w:eastAsiaTheme="minorEastAsia"/>
          <w:szCs w:val="21"/>
        </w:rPr>
        <w:t>e par son contexte géopolitique</w:t>
      </w:r>
      <w:r w:rsidR="00FF73F0" w:rsidRPr="492ECF96">
        <w:rPr>
          <w:rFonts w:eastAsiaTheme="minorEastAsia"/>
          <w:szCs w:val="21"/>
        </w:rPr>
        <w:t xml:space="preserve"> conflictuel et </w:t>
      </w:r>
      <w:proofErr w:type="gramStart"/>
      <w:r w:rsidR="00FF73F0" w:rsidRPr="492ECF96">
        <w:rPr>
          <w:rFonts w:eastAsiaTheme="minorEastAsia"/>
          <w:szCs w:val="21"/>
        </w:rPr>
        <w:t>sa nécessaire capacité</w:t>
      </w:r>
      <w:proofErr w:type="gramEnd"/>
      <w:r w:rsidR="00FF73F0" w:rsidRPr="492ECF96">
        <w:rPr>
          <w:rFonts w:eastAsiaTheme="minorEastAsia"/>
          <w:szCs w:val="21"/>
        </w:rPr>
        <w:t xml:space="preserve"> de résilience, l</w:t>
      </w:r>
      <w:r w:rsidR="00FD027D" w:rsidRPr="492ECF96">
        <w:rPr>
          <w:rFonts w:eastAsiaTheme="minorEastAsia"/>
          <w:szCs w:val="21"/>
        </w:rPr>
        <w:t>es acteurs du secteur culturel de Bukavu parviennent à se trouver, à se compléter et à se fédérer pour mener ensemble des projets communs</w:t>
      </w:r>
      <w:r w:rsidR="00FC4CF5" w:rsidRPr="492ECF96">
        <w:rPr>
          <w:rFonts w:eastAsiaTheme="minorEastAsia"/>
          <w:szCs w:val="21"/>
        </w:rPr>
        <w:t>. Contrairement aux autres provinces de la RDC, ils parviennent à mener ensemble</w:t>
      </w:r>
      <w:r w:rsidR="00FD027D" w:rsidRPr="492ECF96">
        <w:rPr>
          <w:rFonts w:eastAsiaTheme="minorEastAsia"/>
          <w:szCs w:val="21"/>
        </w:rPr>
        <w:t xml:space="preserve"> des actions de plaidoyer </w:t>
      </w:r>
      <w:r w:rsidR="002D471A" w:rsidRPr="492ECF96">
        <w:rPr>
          <w:rFonts w:eastAsiaTheme="minorEastAsia"/>
          <w:szCs w:val="21"/>
        </w:rPr>
        <w:t>pour</w:t>
      </w:r>
      <w:r w:rsidR="00FD027D" w:rsidRPr="492ECF96">
        <w:rPr>
          <w:rFonts w:eastAsiaTheme="minorEastAsia"/>
          <w:szCs w:val="21"/>
        </w:rPr>
        <w:t xml:space="preserve"> défen</w:t>
      </w:r>
      <w:r w:rsidR="002D471A" w:rsidRPr="492ECF96">
        <w:rPr>
          <w:rFonts w:eastAsiaTheme="minorEastAsia"/>
          <w:szCs w:val="21"/>
        </w:rPr>
        <w:t>dr</w:t>
      </w:r>
      <w:r w:rsidR="00FD027D" w:rsidRPr="492ECF96">
        <w:rPr>
          <w:rFonts w:eastAsiaTheme="minorEastAsia"/>
          <w:szCs w:val="21"/>
        </w:rPr>
        <w:t xml:space="preserve">e </w:t>
      </w:r>
      <w:r w:rsidR="002D471A" w:rsidRPr="492ECF96">
        <w:rPr>
          <w:rFonts w:eastAsiaTheme="minorEastAsia"/>
          <w:szCs w:val="21"/>
        </w:rPr>
        <w:t>l</w:t>
      </w:r>
      <w:r w:rsidR="00FD027D" w:rsidRPr="492ECF96">
        <w:rPr>
          <w:rFonts w:eastAsiaTheme="minorEastAsia"/>
          <w:szCs w:val="21"/>
        </w:rPr>
        <w:t>es intérêts du secteur</w:t>
      </w:r>
      <w:r w:rsidR="002D471A" w:rsidRPr="492ECF96">
        <w:rPr>
          <w:rFonts w:eastAsiaTheme="minorEastAsia"/>
          <w:szCs w:val="21"/>
        </w:rPr>
        <w:t xml:space="preserve"> culturel</w:t>
      </w:r>
      <w:r w:rsidR="00FD027D" w:rsidRPr="492ECF96">
        <w:rPr>
          <w:rFonts w:eastAsiaTheme="minorEastAsia"/>
          <w:szCs w:val="21"/>
        </w:rPr>
        <w:t xml:space="preserve"> dans son ensemble. L</w:t>
      </w:r>
      <w:r w:rsidR="00717CED" w:rsidRPr="492ECF96">
        <w:rPr>
          <w:rFonts w:eastAsiaTheme="minorEastAsia"/>
          <w:szCs w:val="21"/>
        </w:rPr>
        <w:t xml:space="preserve">a multitude d’acteurs nationaux et internationaux présents dans la région des Grands Lacs, </w:t>
      </w:r>
      <w:r w:rsidR="003948F8" w:rsidRPr="492ECF96">
        <w:rPr>
          <w:rFonts w:eastAsiaTheme="minorEastAsia"/>
          <w:szCs w:val="21"/>
        </w:rPr>
        <w:t xml:space="preserve">amène le secteur </w:t>
      </w:r>
      <w:r w:rsidR="00784B1B" w:rsidRPr="492ECF96">
        <w:rPr>
          <w:rFonts w:eastAsiaTheme="minorEastAsia"/>
          <w:szCs w:val="21"/>
        </w:rPr>
        <w:t xml:space="preserve">à collaborer de manière intersectorielle </w:t>
      </w:r>
      <w:r w:rsidR="00FD027D" w:rsidRPr="492ECF96">
        <w:rPr>
          <w:rFonts w:eastAsiaTheme="minorEastAsia"/>
          <w:szCs w:val="21"/>
        </w:rPr>
        <w:t xml:space="preserve">et </w:t>
      </w:r>
      <w:r w:rsidR="00784B1B" w:rsidRPr="492ECF96">
        <w:rPr>
          <w:rFonts w:eastAsiaTheme="minorEastAsia"/>
          <w:szCs w:val="21"/>
        </w:rPr>
        <w:t xml:space="preserve">à </w:t>
      </w:r>
      <w:r w:rsidR="00FD027D" w:rsidRPr="492ECF96">
        <w:rPr>
          <w:rFonts w:eastAsiaTheme="minorEastAsia"/>
          <w:szCs w:val="21"/>
        </w:rPr>
        <w:t>évolue</w:t>
      </w:r>
      <w:r w:rsidR="00784B1B" w:rsidRPr="492ECF96">
        <w:rPr>
          <w:rFonts w:eastAsiaTheme="minorEastAsia"/>
          <w:szCs w:val="21"/>
        </w:rPr>
        <w:t>r</w:t>
      </w:r>
      <w:r w:rsidR="00FD027D" w:rsidRPr="492ECF96">
        <w:rPr>
          <w:rFonts w:eastAsiaTheme="minorEastAsia"/>
          <w:szCs w:val="21"/>
        </w:rPr>
        <w:t xml:space="preserve"> à travers des partenariats avec les domaines de l’enseignement, de l’entreprenariat, et surtout, de la société civile</w:t>
      </w:r>
      <w:r w:rsidR="00784B1B" w:rsidRPr="492ECF96">
        <w:rPr>
          <w:rFonts w:eastAsiaTheme="minorEastAsia"/>
          <w:szCs w:val="21"/>
        </w:rPr>
        <w:t xml:space="preserve"> pour essayer de trouver des solutions </w:t>
      </w:r>
      <w:r w:rsidR="00C36B17" w:rsidRPr="492ECF96">
        <w:rPr>
          <w:rFonts w:eastAsiaTheme="minorEastAsia"/>
          <w:szCs w:val="21"/>
        </w:rPr>
        <w:t xml:space="preserve">aux problèmes sociaux de la région. </w:t>
      </w:r>
    </w:p>
    <w:p w14:paraId="631E594A" w14:textId="77777777" w:rsidR="00C02BA8" w:rsidRDefault="00C36B17" w:rsidP="00B200F2">
      <w:pPr>
        <w:rPr>
          <w:rFonts w:cstheme="minorHAnsi"/>
        </w:rPr>
      </w:pPr>
      <w:r w:rsidRPr="003F15C4">
        <w:t xml:space="preserve">Par ailleurs, </w:t>
      </w:r>
      <w:r w:rsidR="00FD027D" w:rsidRPr="003F15C4">
        <w:t xml:space="preserve">les artistes de Bukavu ont beaucoup d’expérience en projets de sensibilisation et de </w:t>
      </w:r>
      <w:r w:rsidR="00A81527" w:rsidRPr="003F15C4">
        <w:t xml:space="preserve">cohésion sociale. </w:t>
      </w:r>
      <w:r w:rsidR="003F15C4" w:rsidRPr="00907971">
        <w:t>D</w:t>
      </w:r>
      <w:r w:rsidR="00FD027D" w:rsidRPr="00907971">
        <w:t>’une part</w:t>
      </w:r>
      <w:r w:rsidR="003F15C4" w:rsidRPr="00907971">
        <w:t>,</w:t>
      </w:r>
      <w:r w:rsidR="00FD027D" w:rsidRPr="00907971">
        <w:t xml:space="preserve"> </w:t>
      </w:r>
      <w:r w:rsidR="002D5E00">
        <w:t xml:space="preserve">parce que </w:t>
      </w:r>
      <w:r w:rsidR="00FD027D" w:rsidRPr="00907971">
        <w:t xml:space="preserve">la guerre a créé un besoin de prise en charge sociale et psychologique des victimes, </w:t>
      </w:r>
      <w:r w:rsidR="003F15C4" w:rsidRPr="00907971">
        <w:t>qui se fait notamment à travers les arts. E</w:t>
      </w:r>
      <w:r w:rsidR="00FD027D" w:rsidRPr="00907971">
        <w:t xml:space="preserve">t d’autre part, </w:t>
      </w:r>
      <w:r w:rsidR="002D5E00">
        <w:t xml:space="preserve">dû à </w:t>
      </w:r>
      <w:r w:rsidR="00FD027D" w:rsidRPr="00907971">
        <w:t xml:space="preserve">la forte présence d’ONG </w:t>
      </w:r>
      <w:r w:rsidR="00DE7AE2">
        <w:t>qui</w:t>
      </w:r>
      <w:r w:rsidR="00FD027D" w:rsidRPr="00907971">
        <w:t xml:space="preserve"> </w:t>
      </w:r>
      <w:r w:rsidR="003F15C4" w:rsidRPr="00907971">
        <w:t>dégage</w:t>
      </w:r>
      <w:r w:rsidR="00152340">
        <w:t>nt</w:t>
      </w:r>
      <w:r w:rsidR="00FD027D" w:rsidRPr="00907971">
        <w:t xml:space="preserve"> d’importants budget</w:t>
      </w:r>
      <w:r w:rsidR="00152340">
        <w:t>s</w:t>
      </w:r>
      <w:r w:rsidR="00FD027D" w:rsidRPr="00907971">
        <w:t xml:space="preserve"> </w:t>
      </w:r>
      <w:r w:rsidR="003F15C4" w:rsidRPr="00907971">
        <w:t xml:space="preserve">d’investissement dans </w:t>
      </w:r>
      <w:r w:rsidR="00FD027D" w:rsidRPr="00907971">
        <w:t>des projets artistiques de sensibilisation, d’inclusion et de cohésion.</w:t>
      </w:r>
      <w:r w:rsidR="001D1446" w:rsidRPr="00907971">
        <w:t xml:space="preserve"> Ce dernier point a par ailleurs un</w:t>
      </w:r>
      <w:r w:rsidR="008F5EA9" w:rsidRPr="00907971">
        <w:t xml:space="preserve"> double effet pervers. </w:t>
      </w:r>
      <w:r w:rsidR="009C194D" w:rsidRPr="00907971">
        <w:t>En effet</w:t>
      </w:r>
      <w:r w:rsidR="008F5EA9" w:rsidRPr="00907971">
        <w:t xml:space="preserve">, </w:t>
      </w:r>
      <w:r w:rsidR="00FD027D" w:rsidRPr="00907971">
        <w:t>l</w:t>
      </w:r>
      <w:r w:rsidR="00C74B8D" w:rsidRPr="00907971">
        <w:t xml:space="preserve">a plupart des </w:t>
      </w:r>
      <w:r w:rsidR="00FD027D" w:rsidRPr="00907971">
        <w:t xml:space="preserve">acteurs culturels ont pu se développer </w:t>
      </w:r>
      <w:r w:rsidR="004C574A" w:rsidRPr="00907971">
        <w:t>via des projets culturels comme « </w:t>
      </w:r>
      <w:r w:rsidR="00FD027D" w:rsidRPr="00907971">
        <w:t>instrument de paix et d’unité ». Ce</w:t>
      </w:r>
      <w:r w:rsidR="004C574A" w:rsidRPr="00907971">
        <w:t xml:space="preserve">la </w:t>
      </w:r>
      <w:r w:rsidR="00E63000" w:rsidRPr="00907971">
        <w:t>a l’</w:t>
      </w:r>
      <w:r w:rsidR="00FD027D" w:rsidRPr="00907971">
        <w:t>avantage d’avoir renforcé les capacités de gestion de</w:t>
      </w:r>
      <w:r w:rsidR="00E63000" w:rsidRPr="00907971">
        <w:t>s</w:t>
      </w:r>
      <w:r w:rsidR="00FD027D" w:rsidRPr="00907971">
        <w:t xml:space="preserve"> opérateurs culturels et d’avoir créé des liens collaboratifs entre les artistes et les ONG. </w:t>
      </w:r>
      <w:r w:rsidR="00E63000" w:rsidRPr="00907971">
        <w:t>Cependant</w:t>
      </w:r>
      <w:r w:rsidR="00FD027D" w:rsidRPr="00907971">
        <w:t xml:space="preserve">, </w:t>
      </w:r>
      <w:r w:rsidR="00764662" w:rsidRPr="00907971">
        <w:t xml:space="preserve">ce boom </w:t>
      </w:r>
      <w:r w:rsidR="00EE6C2F">
        <w:t xml:space="preserve">d’investissement et de projets </w:t>
      </w:r>
      <w:r w:rsidR="00764662" w:rsidRPr="00907971">
        <w:t>culturel</w:t>
      </w:r>
      <w:r w:rsidR="00EE6C2F">
        <w:t>s,</w:t>
      </w:r>
      <w:r w:rsidR="00764662" w:rsidRPr="00907971">
        <w:t xml:space="preserve"> à Bukavu particulièrement</w:t>
      </w:r>
      <w:r w:rsidR="00EE6C2F">
        <w:t>,</w:t>
      </w:r>
      <w:r w:rsidR="00764662" w:rsidRPr="00907971">
        <w:t xml:space="preserve"> a en quelques sorte isolés les artistes des Grands Lacs </w:t>
      </w:r>
      <w:r w:rsidR="00FD027D" w:rsidRPr="00907971">
        <w:t>par rapport au reste du pays</w:t>
      </w:r>
      <w:r w:rsidR="00764662" w:rsidRPr="00907971">
        <w:t xml:space="preserve"> qui évoluait alors plus lentement</w:t>
      </w:r>
      <w:r w:rsidR="00EE6C2F">
        <w:t xml:space="preserve"> et sans ces moyens étrangers</w:t>
      </w:r>
      <w:r w:rsidR="00764662" w:rsidRPr="00907971">
        <w:t xml:space="preserve">. </w:t>
      </w:r>
      <w:r w:rsidR="007A2E7B" w:rsidRPr="00907971">
        <w:t>De plus, l</w:t>
      </w:r>
      <w:r w:rsidR="004339AF" w:rsidRPr="00907971">
        <w:t>es financement</w:t>
      </w:r>
      <w:r w:rsidR="009C194D" w:rsidRPr="00907971">
        <w:t>s</w:t>
      </w:r>
      <w:r w:rsidR="004339AF" w:rsidRPr="00907971">
        <w:t xml:space="preserve"> étrangers ont </w:t>
      </w:r>
      <w:r w:rsidR="00425FB1" w:rsidRPr="00907971">
        <w:t>promu l’art de sensibilisation et ralentit la conscience culturelle des communautés qui se sentaient déconnecté</w:t>
      </w:r>
      <w:r w:rsidR="00426E94">
        <w:t>e</w:t>
      </w:r>
      <w:r w:rsidR="00425FB1" w:rsidRPr="00907971">
        <w:t xml:space="preserve">s des sujets. </w:t>
      </w:r>
      <w:r w:rsidR="00426E94">
        <w:t>Enfin</w:t>
      </w:r>
      <w:r w:rsidR="00FD027D" w:rsidRPr="00907971">
        <w:t>, l</w:t>
      </w:r>
      <w:r w:rsidR="009C194D" w:rsidRPr="00907971">
        <w:t xml:space="preserve">a plupart des </w:t>
      </w:r>
      <w:r w:rsidR="00FD027D" w:rsidRPr="00907971">
        <w:t xml:space="preserve">financements </w:t>
      </w:r>
      <w:r w:rsidR="004175E9" w:rsidRPr="00907971">
        <w:t>dans lesquelles</w:t>
      </w:r>
      <w:r w:rsidR="009C194D" w:rsidRPr="00907971">
        <w:t xml:space="preserve"> s’</w:t>
      </w:r>
      <w:r w:rsidR="00FD027D" w:rsidRPr="00907971">
        <w:t>inscrivent la plupart des initiatives artistiques de Bukavu s’adresse à la Sous-Région dites « des Grands Lacs »</w:t>
      </w:r>
      <w:r w:rsidR="004175E9" w:rsidRPr="00907971">
        <w:t>. Par conséquent, on constate à l’heure actue</w:t>
      </w:r>
      <w:r w:rsidR="00C02BA8">
        <w:t>l</w:t>
      </w:r>
      <w:r w:rsidR="004175E9" w:rsidRPr="00907971">
        <w:t>l</w:t>
      </w:r>
      <w:r w:rsidR="00C02BA8">
        <w:t>e</w:t>
      </w:r>
      <w:r w:rsidR="004175E9" w:rsidRPr="00907971">
        <w:t xml:space="preserve"> que </w:t>
      </w:r>
      <w:r w:rsidR="00FD027D" w:rsidRPr="00907971">
        <w:t xml:space="preserve">les acteurs culturels de Bukavu sont </w:t>
      </w:r>
      <w:r w:rsidR="00C02BA8">
        <w:t xml:space="preserve">plus </w:t>
      </w:r>
      <w:proofErr w:type="gramStart"/>
      <w:r w:rsidR="00C02BA8">
        <w:t>voir</w:t>
      </w:r>
      <w:proofErr w:type="gramEnd"/>
      <w:r w:rsidR="00C02BA8">
        <w:t xml:space="preserve"> mieux</w:t>
      </w:r>
      <w:r w:rsidR="00FD027D" w:rsidRPr="00907971">
        <w:t xml:space="preserve"> connectés avec </w:t>
      </w:r>
      <w:r w:rsidR="004175E9" w:rsidRPr="00907971">
        <w:t xml:space="preserve">le secteur du </w:t>
      </w:r>
      <w:r w:rsidR="00FD027D" w:rsidRPr="00907971">
        <w:t>Rwanda et du Burundi qu’avec ceux des autres villes du Congo-Kinshasa.</w:t>
      </w:r>
      <w:r w:rsidR="00FD027D" w:rsidRPr="00907971">
        <w:rPr>
          <w:rFonts w:cstheme="minorHAnsi"/>
        </w:rPr>
        <w:t xml:space="preserve"> </w:t>
      </w:r>
      <w:r w:rsidR="004175E9" w:rsidRPr="00907971">
        <w:rPr>
          <w:rFonts w:cstheme="minorHAnsi"/>
        </w:rPr>
        <w:t xml:space="preserve">L’enclavement </w:t>
      </w:r>
      <w:r w:rsidR="00907971" w:rsidRPr="00907971">
        <w:rPr>
          <w:rFonts w:cstheme="minorHAnsi"/>
        </w:rPr>
        <w:t xml:space="preserve">de la ville par rapport à la capitale </w:t>
      </w:r>
      <w:r w:rsidR="00907971" w:rsidRPr="00563A82">
        <w:rPr>
          <w:rFonts w:cstheme="minorHAnsi"/>
        </w:rPr>
        <w:t xml:space="preserve">n'aidant pas. </w:t>
      </w:r>
    </w:p>
    <w:p w14:paraId="60A7DEF8" w14:textId="6226F0FA" w:rsidR="00B200F2" w:rsidRDefault="00563A82" w:rsidP="00B200F2">
      <w:r>
        <w:t xml:space="preserve">Malgré ce contexte isolé et particulier, </w:t>
      </w:r>
      <w:r w:rsidR="00511392">
        <w:t>on observe u</w:t>
      </w:r>
      <w:r w:rsidR="00E352F7" w:rsidRPr="00563A82">
        <w:t>ne créativité débordante, un engouement créatif et</w:t>
      </w:r>
      <w:r w:rsidR="00511392">
        <w:t xml:space="preserve"> une dynamique</w:t>
      </w:r>
      <w:r w:rsidR="00E352F7" w:rsidRPr="00563A82">
        <w:t xml:space="preserve"> culture</w:t>
      </w:r>
      <w:r w:rsidR="00511392">
        <w:t xml:space="preserve">lle incroyable chez les </w:t>
      </w:r>
      <w:r w:rsidR="00E352F7" w:rsidRPr="00563A82">
        <w:t xml:space="preserve">jeunes de Bukavu. Le contexte spécifique de la ville a créé un écosystème socioculturel à grand potentiel. </w:t>
      </w:r>
      <w:r w:rsidR="003327B6">
        <w:t>Malgré</w:t>
      </w:r>
      <w:r w:rsidR="00907971" w:rsidRPr="00563A82">
        <w:t xml:space="preserve"> l’ancrage de la C</w:t>
      </w:r>
      <w:r w:rsidR="00E352F7" w:rsidRPr="00563A82">
        <w:t xml:space="preserve">oopération suisse </w:t>
      </w:r>
      <w:r w:rsidR="00BD26FE">
        <w:t xml:space="preserve">qui </w:t>
      </w:r>
      <w:r w:rsidR="00E352F7" w:rsidRPr="00563A82">
        <w:t xml:space="preserve">contribue </w:t>
      </w:r>
      <w:r w:rsidR="00BD26FE">
        <w:t xml:space="preserve">fortement </w:t>
      </w:r>
      <w:r w:rsidR="00E352F7" w:rsidRPr="00563A82">
        <w:t>à la structuration et au développement du secteur culturel de Bukavu</w:t>
      </w:r>
      <w:r w:rsidR="003327B6">
        <w:t>,</w:t>
      </w:r>
      <w:r w:rsidR="00BD26FE">
        <w:t xml:space="preserve"> force</w:t>
      </w:r>
      <w:r w:rsidR="00F10C28">
        <w:t xml:space="preserve"> est</w:t>
      </w:r>
      <w:r w:rsidR="00BD26FE">
        <w:t xml:space="preserve"> </w:t>
      </w:r>
      <w:r w:rsidR="00BD26FE" w:rsidRPr="003D3398">
        <w:t>de constat</w:t>
      </w:r>
      <w:r w:rsidR="00F10C28" w:rsidRPr="003D3398">
        <w:t>er</w:t>
      </w:r>
      <w:r w:rsidR="00BD26FE" w:rsidRPr="003D3398">
        <w:t xml:space="preserve"> que l</w:t>
      </w:r>
      <w:r w:rsidR="00E468BF" w:rsidRPr="003D3398">
        <w:t xml:space="preserve">es initiatives visant à promouvoir l’accessibilité et la participation aux arts d’un public diversifié et non-averti, notamment les jeunes femmes, restent </w:t>
      </w:r>
      <w:r w:rsidR="003C5A68">
        <w:t>rares</w:t>
      </w:r>
      <w:r w:rsidR="004B3F42" w:rsidRPr="003D3398">
        <w:t xml:space="preserve"> et mérite</w:t>
      </w:r>
      <w:r w:rsidR="007D37E8">
        <w:t>raie</w:t>
      </w:r>
      <w:r w:rsidR="004B3F42" w:rsidRPr="003D3398">
        <w:t>nt d’être accompagnée</w:t>
      </w:r>
      <w:r w:rsidR="00BA6863">
        <w:t>s</w:t>
      </w:r>
      <w:r w:rsidR="007D37E8">
        <w:t>/développées</w:t>
      </w:r>
      <w:r w:rsidR="004B3F42" w:rsidRPr="003D3398">
        <w:t>.</w:t>
      </w:r>
      <w:r w:rsidR="007738BE">
        <w:t xml:space="preserve"> </w:t>
      </w:r>
      <w:r w:rsidR="006848C8">
        <w:t xml:space="preserve">Le </w:t>
      </w:r>
      <w:r w:rsidR="007D37E8">
        <w:t xml:space="preserve">premier </w:t>
      </w:r>
      <w:r w:rsidR="006848C8">
        <w:t xml:space="preserve">besoin </w:t>
      </w:r>
      <w:r w:rsidR="007D37E8">
        <w:t xml:space="preserve">du secteur </w:t>
      </w:r>
      <w:r w:rsidR="006848C8">
        <w:t xml:space="preserve">aujourd’hui </w:t>
      </w:r>
      <w:r w:rsidR="00A53A53">
        <w:t xml:space="preserve">à Bukavu </w:t>
      </w:r>
      <w:r w:rsidR="007D37E8">
        <w:t xml:space="preserve">serait une </w:t>
      </w:r>
      <w:r w:rsidR="00A53A53">
        <w:t xml:space="preserve">plus grande fédération des artistes </w:t>
      </w:r>
      <w:r w:rsidR="00D94466">
        <w:t xml:space="preserve">et </w:t>
      </w:r>
      <w:r w:rsidR="005E066F">
        <w:t>une</w:t>
      </w:r>
      <w:r w:rsidR="00D94466">
        <w:t xml:space="preserve"> prise en main par les opérateurs culturels de leur rôle de </w:t>
      </w:r>
      <w:r w:rsidR="00A53A53">
        <w:t>mise en réseau d</w:t>
      </w:r>
      <w:r w:rsidR="00D94466">
        <w:t xml:space="preserve">u secteur. </w:t>
      </w:r>
      <w:r w:rsidR="00D94466" w:rsidRPr="00D94466">
        <w:t>B</w:t>
      </w:r>
      <w:r w:rsidR="00B200F2" w:rsidRPr="00D94466">
        <w:t>eaucoup de jeunes</w:t>
      </w:r>
      <w:r w:rsidR="0018663C">
        <w:t xml:space="preserve"> art</w:t>
      </w:r>
      <w:r w:rsidR="00CD2638">
        <w:t>is</w:t>
      </w:r>
      <w:r w:rsidR="0018663C">
        <w:t>tes</w:t>
      </w:r>
      <w:r w:rsidR="00B200F2" w:rsidRPr="00D94466">
        <w:t xml:space="preserve"> constatent qu’il y a des opportunités pour organiser des activités </w:t>
      </w:r>
      <w:r w:rsidR="006A6EF0">
        <w:t xml:space="preserve">financées par </w:t>
      </w:r>
      <w:r w:rsidR="00B200F2" w:rsidRPr="00D94466">
        <w:t xml:space="preserve">des ONG et </w:t>
      </w:r>
      <w:r w:rsidR="006A6EF0">
        <w:t xml:space="preserve">veulent </w:t>
      </w:r>
      <w:r w:rsidR="00B200F2" w:rsidRPr="00D94466">
        <w:t xml:space="preserve">saisir </w:t>
      </w:r>
      <w:r w:rsidR="006A6EF0">
        <w:t>ces</w:t>
      </w:r>
      <w:r w:rsidR="00B200F2" w:rsidRPr="00D94466">
        <w:t xml:space="preserve"> opportunité</w:t>
      </w:r>
      <w:r w:rsidR="006A6EF0">
        <w:t>s</w:t>
      </w:r>
      <w:r w:rsidR="00B200F2" w:rsidRPr="00D94466">
        <w:t>, de</w:t>
      </w:r>
      <w:r w:rsidR="005E066F">
        <w:t xml:space="preserve"> telle</w:t>
      </w:r>
      <w:r w:rsidR="00B200F2" w:rsidRPr="00D94466">
        <w:t xml:space="preserve"> sorte que l’offre dépasse la demande et </w:t>
      </w:r>
      <w:r w:rsidR="000E3AB0">
        <w:t xml:space="preserve">que cela ne contribue </w:t>
      </w:r>
      <w:r w:rsidR="00B200F2" w:rsidRPr="00D94466">
        <w:t>pas</w:t>
      </w:r>
      <w:r w:rsidR="000E3AB0">
        <w:t xml:space="preserve"> structurellement</w:t>
      </w:r>
      <w:r w:rsidR="00B200F2" w:rsidRPr="00D94466">
        <w:t xml:space="preserve"> au développement du secteur culturel</w:t>
      </w:r>
      <w:r w:rsidR="000E3AB0">
        <w:t xml:space="preserve"> et à l’épanouissement de la jeunesse de Bukavu et de la Région des Grands Lacs. </w:t>
      </w:r>
      <w:r w:rsidR="00B200F2" w:rsidRPr="00D94466">
        <w:t>C’est pourquoi</w:t>
      </w:r>
      <w:r w:rsidR="00221E70">
        <w:t>,</w:t>
      </w:r>
      <w:r w:rsidR="00B200F2" w:rsidRPr="00D94466">
        <w:t xml:space="preserve"> il est essentiel </w:t>
      </w:r>
      <w:r w:rsidR="000E2CDF" w:rsidRPr="00D94466">
        <w:t xml:space="preserve">d’améliorer la cohésion du secteur </w:t>
      </w:r>
      <w:r w:rsidR="000E3AB0">
        <w:t xml:space="preserve">via les opérateurs culturels structurés afin </w:t>
      </w:r>
      <w:r w:rsidR="000E2CDF" w:rsidRPr="00D94466">
        <w:t xml:space="preserve">de </w:t>
      </w:r>
      <w:r w:rsidR="000E3AB0">
        <w:t xml:space="preserve">ne pas </w:t>
      </w:r>
      <w:r w:rsidR="000E2CDF" w:rsidRPr="00D94466">
        <w:t>mettre les artistes en concurrence.</w:t>
      </w:r>
      <w:r w:rsidR="000E2CDF">
        <w:t xml:space="preserve"> </w:t>
      </w:r>
    </w:p>
    <w:p w14:paraId="361B6263" w14:textId="08EB69EC" w:rsidR="00F000A6" w:rsidRPr="009D30D2" w:rsidRDefault="00F000A6">
      <w:pPr>
        <w:pStyle w:val="Heading3"/>
        <w:numPr>
          <w:ilvl w:val="2"/>
          <w:numId w:val="16"/>
        </w:numPr>
        <w:ind w:left="709"/>
        <w:rPr>
          <w:rFonts w:asciiTheme="minorHAnsi" w:hAnsiTheme="minorHAnsi" w:cstheme="minorHAnsi"/>
          <w:lang w:val="fr-FR" w:eastAsia="fr-FR"/>
        </w:rPr>
      </w:pPr>
      <w:bookmarkStart w:id="52" w:name="_Toc113808538"/>
      <w:r w:rsidRPr="009D30D2">
        <w:rPr>
          <w:rFonts w:asciiTheme="minorHAnsi" w:hAnsiTheme="minorHAnsi" w:cstheme="minorHAnsi"/>
          <w:lang w:val="fr-FR" w:eastAsia="fr-FR"/>
        </w:rPr>
        <w:t xml:space="preserve">Les activités du résultat </w:t>
      </w:r>
      <w:r w:rsidR="00911BDD" w:rsidRPr="009D30D2">
        <w:rPr>
          <w:rFonts w:asciiTheme="minorHAnsi" w:hAnsiTheme="minorHAnsi" w:cstheme="minorHAnsi"/>
          <w:lang w:val="fr-FR" w:eastAsia="fr-FR"/>
        </w:rPr>
        <w:t>2</w:t>
      </w:r>
      <w:r w:rsidRPr="009D30D2">
        <w:rPr>
          <w:rFonts w:asciiTheme="minorHAnsi" w:hAnsiTheme="minorHAnsi" w:cstheme="minorHAnsi"/>
          <w:lang w:val="fr-FR" w:eastAsia="fr-FR"/>
        </w:rPr>
        <w:t xml:space="preserve"> : </w:t>
      </w:r>
      <w:r w:rsidR="007B66FC" w:rsidRPr="009D30D2">
        <w:rPr>
          <w:rFonts w:asciiTheme="minorHAnsi" w:hAnsiTheme="minorHAnsi" w:cstheme="minorHAnsi"/>
          <w:lang w:val="fr-FR" w:eastAsia="fr-FR"/>
        </w:rPr>
        <w:t>Un écosystème des services socio-culturels plus performant améliore l’accès des jeunes à ses prestations.</w:t>
      </w:r>
      <w:bookmarkEnd w:id="52"/>
    </w:p>
    <w:p w14:paraId="539A4E60" w14:textId="571C3FCC" w:rsidR="00F000A6" w:rsidRDefault="00F000A6" w:rsidP="00791058">
      <w:r w:rsidRPr="00B85A27">
        <w:t xml:space="preserve">Voir </w:t>
      </w:r>
      <w:r w:rsidRPr="00B85A27">
        <w:rPr>
          <w:i/>
          <w:iCs/>
        </w:rPr>
        <w:t xml:space="preserve">sous-portefeuille Kinshasa </w:t>
      </w:r>
      <w:r w:rsidRPr="00B85A27">
        <w:rPr>
          <w:rFonts w:cs="Segoe UI"/>
          <w:i/>
          <w:iCs/>
          <w:lang w:eastAsia="fr-FR"/>
        </w:rPr>
        <w:t>et interventions transversales</w:t>
      </w:r>
      <w:r w:rsidRPr="00B85A27">
        <w:rPr>
          <w:i/>
          <w:iCs/>
        </w:rPr>
        <w:t xml:space="preserve"> </w:t>
      </w:r>
      <w:r w:rsidRPr="00B85A27">
        <w:t>pour plus de détails sur les</w:t>
      </w:r>
      <w:r>
        <w:rPr>
          <w:b/>
          <w:bCs/>
        </w:rPr>
        <w:t xml:space="preserve"> </w:t>
      </w:r>
      <w:r w:rsidRPr="00B85A27">
        <w:t xml:space="preserve">activités du résultat </w:t>
      </w:r>
      <w:r w:rsidR="009B609D">
        <w:t>2</w:t>
      </w:r>
      <w:r w:rsidRPr="00B85A27">
        <w:t>.</w:t>
      </w:r>
    </w:p>
    <w:p w14:paraId="61BD8D9E" w14:textId="097668F1" w:rsidR="00F000A6" w:rsidRPr="00A75C3E" w:rsidRDefault="00F000A6" w:rsidP="00A75C3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15787A82">
        <w:rPr>
          <w:rFonts w:eastAsia="Georgia" w:cs="Georgia"/>
          <w:b/>
          <w:bCs/>
          <w:lang w:val="fr"/>
        </w:rPr>
        <w:t>A0</w:t>
      </w:r>
      <w:r w:rsidR="007B66FC" w:rsidRPr="15787A82">
        <w:rPr>
          <w:rFonts w:eastAsia="Georgia" w:cs="Georgia"/>
          <w:b/>
          <w:bCs/>
          <w:lang w:val="fr"/>
        </w:rPr>
        <w:t>2</w:t>
      </w:r>
      <w:r w:rsidRPr="15787A82">
        <w:rPr>
          <w:rFonts w:eastAsia="Georgia" w:cs="Georgia"/>
          <w:b/>
          <w:bCs/>
          <w:lang w:val="fr"/>
        </w:rPr>
        <w:t>-0</w:t>
      </w:r>
      <w:r w:rsidR="007B66FC" w:rsidRPr="15787A82">
        <w:rPr>
          <w:rFonts w:eastAsia="Georgia" w:cs="Georgia"/>
          <w:b/>
          <w:bCs/>
          <w:lang w:val="fr"/>
        </w:rPr>
        <w:t>3</w:t>
      </w:r>
      <w:r w:rsidRPr="15787A82">
        <w:rPr>
          <w:rFonts w:eastAsia="Georgia" w:cs="Georgia"/>
          <w:b/>
          <w:bCs/>
          <w:lang w:val="fr"/>
        </w:rPr>
        <w:t xml:space="preserve">. </w:t>
      </w:r>
      <w:r w:rsidR="009B609D" w:rsidRPr="15787A82">
        <w:rPr>
          <w:rFonts w:eastAsia="Georgia" w:cs="Georgia"/>
          <w:b/>
          <w:bCs/>
          <w:lang w:val="fr"/>
        </w:rPr>
        <w:t>Appui à la promotion de la culture comme vecteur de changement pour le développement pacifique et humain et les communautés.</w:t>
      </w:r>
      <w:r w:rsidRPr="15787A82">
        <w:rPr>
          <w:rFonts w:eastAsia="Georgia" w:cs="Georgia"/>
          <w:b/>
          <w:bCs/>
          <w:lang w:val="fr"/>
        </w:rPr>
        <w:footnoteReference w:id="8"/>
      </w:r>
      <w:r w:rsidRPr="15787A82">
        <w:rPr>
          <w:rFonts w:eastAsia="Georgia" w:cs="Georgia"/>
          <w:b/>
          <w:bCs/>
          <w:lang w:val="fr"/>
        </w:rPr>
        <w:t xml:space="preserve"> </w:t>
      </w:r>
    </w:p>
    <w:p w14:paraId="5C8225F7" w14:textId="3E763CD6" w:rsidR="002A3CB7" w:rsidRDefault="00A449A2" w:rsidP="277C6AC4">
      <w:r>
        <w:t>En 202</w:t>
      </w:r>
      <w:r w:rsidR="00E82088">
        <w:t>2</w:t>
      </w:r>
      <w:r>
        <w:t xml:space="preserve">, </w:t>
      </w:r>
      <w:proofErr w:type="spellStart"/>
      <w:r w:rsidR="00E82088">
        <w:t>l’asbl</w:t>
      </w:r>
      <w:proofErr w:type="spellEnd"/>
      <w:r w:rsidR="00E82088">
        <w:t xml:space="preserve"> </w:t>
      </w:r>
      <w:proofErr w:type="spellStart"/>
      <w:r w:rsidR="00E82088">
        <w:t>Uwezo</w:t>
      </w:r>
      <w:proofErr w:type="spellEnd"/>
      <w:r w:rsidR="00E82088">
        <w:t xml:space="preserve"> Afri</w:t>
      </w:r>
      <w:r w:rsidR="00873872">
        <w:t>ka</w:t>
      </w:r>
      <w:r w:rsidR="00E82088">
        <w:t xml:space="preserve"> Initiative a lancé un programme d’appui au secteur culturel du Nord-Kivu et </w:t>
      </w:r>
      <w:r w:rsidR="00F14049">
        <w:t>S</w:t>
      </w:r>
      <w:r w:rsidR="00E82088">
        <w:t xml:space="preserve">ud-Kivu. Ce programme est financé </w:t>
      </w:r>
      <w:r w:rsidR="002A3CB7">
        <w:t xml:space="preserve">et appuyé par la coopération suisse (DDC) à hauteur de 70% du budget. </w:t>
      </w:r>
      <w:r w:rsidR="00424ADA">
        <w:t>Dans cette région touchée par des conflits grandissant</w:t>
      </w:r>
      <w:r w:rsidR="00D05AE6">
        <w:t>s, le secteur culturel se veut particulièrement résilient et un puissant vecteur de paix et d’épanouissement qu’Enabel ne peut ignorer. C’est pourquoi, Enabel entend contribu</w:t>
      </w:r>
      <w:r w:rsidR="00EA5E47">
        <w:t>er</w:t>
      </w:r>
      <w:r w:rsidR="00D05AE6">
        <w:t xml:space="preserve"> au développement </w:t>
      </w:r>
      <w:r w:rsidR="00007E6C">
        <w:t xml:space="preserve">des activités </w:t>
      </w:r>
      <w:r w:rsidR="00D36D40">
        <w:t>culturelles</w:t>
      </w:r>
      <w:r w:rsidR="00A039D8">
        <w:t xml:space="preserve"> au</w:t>
      </w:r>
      <w:r w:rsidR="00007E6C">
        <w:t xml:space="preserve"> Sud-Kivu et particulièrement à Bukavu en appuyant </w:t>
      </w:r>
      <w:proofErr w:type="spellStart"/>
      <w:r w:rsidR="00E32EF2">
        <w:t>Uwezo</w:t>
      </w:r>
      <w:proofErr w:type="spellEnd"/>
      <w:r w:rsidR="00E32EF2">
        <w:t xml:space="preserve"> dans la mise en œuvre de son programme</w:t>
      </w:r>
      <w:r w:rsidR="00936872">
        <w:t xml:space="preserve"> d’appui au secteur de la culture dans la région des grands </w:t>
      </w:r>
      <w:r w:rsidR="005512C5">
        <w:t>L</w:t>
      </w:r>
      <w:r w:rsidR="00936872">
        <w:t>acs afin de promouvoir la culture comme vecteur de changement pour le développement pacifique et humain et les communautés.</w:t>
      </w:r>
      <w:r w:rsidR="00435472">
        <w:t xml:space="preserve"> Outre l’appui </w:t>
      </w:r>
      <w:r w:rsidR="00ED318B">
        <w:t>financier</w:t>
      </w:r>
      <w:r w:rsidR="033F319F">
        <w:t xml:space="preserve"> via convention de subside</w:t>
      </w:r>
      <w:r w:rsidR="000E294D">
        <w:t xml:space="preserve">, Enabel </w:t>
      </w:r>
      <w:r w:rsidR="003F1951">
        <w:t>favorisera le</w:t>
      </w:r>
      <w:r w:rsidR="00ED318B">
        <w:t xml:space="preserve"> renforcement des capacités des professionnels de la culture en adéquation avec leu</w:t>
      </w:r>
      <w:r w:rsidR="00D2050B">
        <w:t xml:space="preserve">rs besoins via notamment l’appui d’un ou une Intervention Officer </w:t>
      </w:r>
      <w:r w:rsidR="009D0C21">
        <w:t xml:space="preserve">opérationnel à 50% à Bukavu et 50% à Kinshasa. </w:t>
      </w:r>
    </w:p>
    <w:p w14:paraId="546FCF86" w14:textId="50B359AE" w:rsidR="009D0C21" w:rsidRDefault="003F1951" w:rsidP="277C6AC4">
      <w:r>
        <w:t xml:space="preserve">L’intervention Jeunesse, conscience culturelle et sociale </w:t>
      </w:r>
      <w:r w:rsidR="008B0271">
        <w:t xml:space="preserve">à Bukavu </w:t>
      </w:r>
      <w:r w:rsidR="32F31FA7">
        <w:t xml:space="preserve">appuiera via convention de subside </w:t>
      </w:r>
      <w:r w:rsidR="00D32690">
        <w:t xml:space="preserve">les activités </w:t>
      </w:r>
      <w:r w:rsidR="00D303AC">
        <w:t>d</w:t>
      </w:r>
      <w:r w:rsidR="007D77B1">
        <w:t xml:space="preserve">e </w:t>
      </w:r>
      <w:proofErr w:type="spellStart"/>
      <w:r w:rsidR="007D77B1">
        <w:t>U</w:t>
      </w:r>
      <w:r w:rsidR="00D303AC">
        <w:t>wezo</w:t>
      </w:r>
      <w:proofErr w:type="spellEnd"/>
      <w:r w:rsidR="00D303AC">
        <w:t xml:space="preserve"> </w:t>
      </w:r>
      <w:r w:rsidR="00D32690">
        <w:t>qui se déroule</w:t>
      </w:r>
      <w:r w:rsidR="007D77B1">
        <w:t>ront</w:t>
      </w:r>
      <w:r w:rsidR="009F6B33">
        <w:t xml:space="preserve"> </w:t>
      </w:r>
      <w:r w:rsidR="00D32690">
        <w:t>à Bukavu et dans les communes rattachées, qui auront une dimension genre et</w:t>
      </w:r>
      <w:r w:rsidR="00924BB3">
        <w:t xml:space="preserve"> une attention particulière </w:t>
      </w:r>
      <w:r w:rsidR="0025560E">
        <w:t xml:space="preserve">à </w:t>
      </w:r>
      <w:r w:rsidR="00924BB3">
        <w:t xml:space="preserve">la </w:t>
      </w:r>
      <w:r w:rsidR="00D32690">
        <w:t xml:space="preserve">promotion de l’épanouissement socio-culturel </w:t>
      </w:r>
      <w:r w:rsidR="00FB109D">
        <w:t>de la femme</w:t>
      </w:r>
      <w:r w:rsidR="003C6167">
        <w:t xml:space="preserve"> à travers les arts</w:t>
      </w:r>
      <w:r w:rsidR="0025560E">
        <w:t xml:space="preserve"> et la culture mais aussi le sport et les loisirs</w:t>
      </w:r>
      <w:r w:rsidR="003C6167">
        <w:t>.</w:t>
      </w:r>
      <w:r w:rsidR="00924BB3">
        <w:t xml:space="preserve"> De plus, Enabel </w:t>
      </w:r>
      <w:r w:rsidR="00764179">
        <w:t xml:space="preserve">soutiendra le domaine de la musique, à travers notamment son résultat 3, </w:t>
      </w:r>
      <w:r w:rsidR="006903D0">
        <w:t>du théâtre</w:t>
      </w:r>
      <w:r w:rsidR="007D0CA9">
        <w:t xml:space="preserve"> et de la danse</w:t>
      </w:r>
      <w:r w:rsidR="006903D0">
        <w:t>, à travers des échanges peer-to-peer avec</w:t>
      </w:r>
      <w:r w:rsidR="005B172A">
        <w:t xml:space="preserve"> notamment</w:t>
      </w:r>
      <w:r w:rsidR="006903D0">
        <w:t xml:space="preserve"> Kisangani, et </w:t>
      </w:r>
      <w:r w:rsidR="00723FE8">
        <w:t>du cinéma</w:t>
      </w:r>
      <w:r w:rsidR="00764179">
        <w:t>.</w:t>
      </w:r>
      <w:r w:rsidR="005B172A">
        <w:t xml:space="preserve"> </w:t>
      </w:r>
      <w:r w:rsidR="00FB109D">
        <w:t xml:space="preserve"> </w:t>
      </w:r>
    </w:p>
    <w:p w14:paraId="0B845456" w14:textId="77777777" w:rsidR="00A91F18" w:rsidRDefault="00A91F18" w:rsidP="277C6AC4"/>
    <w:p w14:paraId="6CD231FD" w14:textId="6128B7D8" w:rsidR="007142D4" w:rsidRPr="009D30D2" w:rsidRDefault="007142D4">
      <w:pPr>
        <w:pStyle w:val="Heading3"/>
        <w:numPr>
          <w:ilvl w:val="2"/>
          <w:numId w:val="16"/>
        </w:numPr>
        <w:ind w:left="709"/>
        <w:rPr>
          <w:rFonts w:asciiTheme="minorHAnsi" w:hAnsiTheme="minorHAnsi" w:cstheme="minorHAnsi"/>
          <w:lang w:val="fr-FR" w:eastAsia="fr-FR"/>
        </w:rPr>
      </w:pPr>
      <w:bookmarkStart w:id="53" w:name="_Toc113808539"/>
      <w:r w:rsidRPr="009D30D2">
        <w:rPr>
          <w:rFonts w:asciiTheme="minorHAnsi" w:hAnsiTheme="minorHAnsi" w:cstheme="minorHAnsi"/>
          <w:lang w:val="fr-FR" w:eastAsia="fr-FR"/>
        </w:rPr>
        <w:t>Les activités du résultat 3 : Un écosystème des services socio-culturels plus performant améliore l’accès des jeunes à ses prestations.</w:t>
      </w:r>
      <w:bookmarkEnd w:id="53"/>
    </w:p>
    <w:p w14:paraId="56D49971" w14:textId="22712F59" w:rsidR="007142D4" w:rsidRDefault="007142D4" w:rsidP="008753B0">
      <w:r w:rsidRPr="00B85A27">
        <w:t xml:space="preserve">Voir </w:t>
      </w:r>
      <w:r w:rsidRPr="00B85A27">
        <w:rPr>
          <w:i/>
          <w:iCs/>
        </w:rPr>
        <w:t xml:space="preserve">sous-portefeuille Kinshasa </w:t>
      </w:r>
      <w:r w:rsidRPr="00B85A27">
        <w:rPr>
          <w:rFonts w:cs="Segoe UI"/>
          <w:i/>
          <w:iCs/>
          <w:lang w:eastAsia="fr-FR"/>
        </w:rPr>
        <w:t>et interventions transversales</w:t>
      </w:r>
      <w:r w:rsidRPr="00B85A27">
        <w:rPr>
          <w:i/>
          <w:iCs/>
        </w:rPr>
        <w:t xml:space="preserve"> </w:t>
      </w:r>
      <w:r w:rsidRPr="00B85A27">
        <w:t>pour plus de détails sur les</w:t>
      </w:r>
      <w:r>
        <w:rPr>
          <w:b/>
          <w:bCs/>
        </w:rPr>
        <w:t xml:space="preserve"> </w:t>
      </w:r>
      <w:r w:rsidRPr="00B85A27">
        <w:t xml:space="preserve">activités du résultat </w:t>
      </w:r>
      <w:r>
        <w:t>3</w:t>
      </w:r>
      <w:r w:rsidRPr="00B85A27">
        <w:t>.</w:t>
      </w:r>
    </w:p>
    <w:p w14:paraId="590A7FFF" w14:textId="713EEA1D" w:rsidR="00055CC4" w:rsidRPr="00A75C3E" w:rsidRDefault="007142D4" w:rsidP="00A75C3E">
      <w:pPr>
        <w:pBdr>
          <w:top w:val="single" w:sz="4" w:space="1" w:color="auto"/>
          <w:left w:val="single" w:sz="4" w:space="4" w:color="auto"/>
          <w:bottom w:val="single" w:sz="4" w:space="1" w:color="auto"/>
          <w:right w:val="single" w:sz="4" w:space="4" w:color="auto"/>
        </w:pBdr>
        <w:spacing w:line="242" w:lineRule="exact"/>
        <w:rPr>
          <w:rFonts w:eastAsia="Georgia" w:cs="Georgia"/>
          <w:b/>
          <w:bCs/>
          <w:szCs w:val="21"/>
          <w:lang w:val="fr"/>
        </w:rPr>
      </w:pPr>
      <w:r w:rsidRPr="15787A82">
        <w:rPr>
          <w:rFonts w:eastAsia="Georgia" w:cs="Georgia"/>
          <w:b/>
          <w:bCs/>
          <w:lang w:val="fr"/>
        </w:rPr>
        <w:t>A0</w:t>
      </w:r>
      <w:r w:rsidR="000857D2" w:rsidRPr="15787A82">
        <w:rPr>
          <w:rFonts w:eastAsia="Georgia" w:cs="Georgia"/>
          <w:b/>
          <w:bCs/>
          <w:lang w:val="fr"/>
        </w:rPr>
        <w:t>3</w:t>
      </w:r>
      <w:r w:rsidRPr="15787A82">
        <w:rPr>
          <w:rFonts w:eastAsia="Georgia" w:cs="Georgia"/>
          <w:b/>
          <w:bCs/>
          <w:lang w:val="fr"/>
        </w:rPr>
        <w:t>-0</w:t>
      </w:r>
      <w:r w:rsidR="000857D2" w:rsidRPr="15787A82">
        <w:rPr>
          <w:rFonts w:eastAsia="Georgia" w:cs="Georgia"/>
          <w:b/>
          <w:bCs/>
          <w:lang w:val="fr"/>
        </w:rPr>
        <w:t>1</w:t>
      </w:r>
      <w:r w:rsidRPr="15787A82">
        <w:rPr>
          <w:rFonts w:eastAsia="Georgia" w:cs="Georgia"/>
          <w:b/>
          <w:bCs/>
          <w:lang w:val="fr"/>
        </w:rPr>
        <w:t xml:space="preserve">. </w:t>
      </w:r>
      <w:r w:rsidR="00800543" w:rsidRPr="15787A82">
        <w:rPr>
          <w:rFonts w:eastAsia="Georgia" w:cs="Georgia"/>
          <w:b/>
          <w:bCs/>
          <w:lang w:val="fr"/>
        </w:rPr>
        <w:t xml:space="preserve">Accompagnement, renforcement en capacité des métiers de l’art spectacle et de l’évènementiel (réparation instrument, régie son, technique </w:t>
      </w:r>
      <w:proofErr w:type="gramStart"/>
      <w:r w:rsidR="00800543" w:rsidRPr="15787A82">
        <w:rPr>
          <w:rFonts w:eastAsia="Georgia" w:cs="Georgia"/>
          <w:b/>
          <w:bCs/>
          <w:lang w:val="fr"/>
        </w:rPr>
        <w:t>sonore,…</w:t>
      </w:r>
      <w:proofErr w:type="gramEnd"/>
      <w:r w:rsidR="00800543" w:rsidRPr="15787A82">
        <w:rPr>
          <w:rFonts w:eastAsia="Georgia" w:cs="Georgia"/>
          <w:b/>
          <w:bCs/>
          <w:lang w:val="fr"/>
        </w:rPr>
        <w:t>) et mise  en place de modules de formation au métier de régisseur technique pour une meilleure autonomie locale du secteur.</w:t>
      </w:r>
      <w:r w:rsidRPr="15787A82">
        <w:rPr>
          <w:rFonts w:eastAsia="Georgia" w:cs="Georgia"/>
          <w:b/>
          <w:bCs/>
          <w:lang w:val="fr"/>
        </w:rPr>
        <w:footnoteReference w:id="9"/>
      </w:r>
      <w:r w:rsidRPr="15787A82">
        <w:rPr>
          <w:rFonts w:eastAsia="Georgia" w:cs="Georgia"/>
          <w:b/>
          <w:bCs/>
          <w:lang w:val="fr"/>
        </w:rPr>
        <w:t xml:space="preserve"> </w:t>
      </w:r>
    </w:p>
    <w:p w14:paraId="619D7BE2" w14:textId="2645DB8E" w:rsidR="00055CC4" w:rsidRPr="003D37A1" w:rsidRDefault="00EE36E2" w:rsidP="277C6AC4">
      <w:r>
        <w:t>C</w:t>
      </w:r>
      <w:r w:rsidR="00394D09">
        <w:t xml:space="preserve">ette activité sera menée par Music </w:t>
      </w:r>
      <w:proofErr w:type="spellStart"/>
      <w:r w:rsidR="00394D09">
        <w:t>Fund</w:t>
      </w:r>
      <w:proofErr w:type="spellEnd"/>
      <w:r w:rsidR="00394D09">
        <w:t xml:space="preserve"> pour l’accompagnement des professionnels et par </w:t>
      </w:r>
      <w:proofErr w:type="spellStart"/>
      <w:r w:rsidR="00394D09">
        <w:t>Afriscène</w:t>
      </w:r>
      <w:proofErr w:type="spellEnd"/>
      <w:r w:rsidR="00394D09">
        <w:t xml:space="preserve"> pour le renforcement en capacité des métiers de régisseur technique</w:t>
      </w:r>
      <w:r w:rsidR="00AA1680">
        <w:t xml:space="preserve"> et </w:t>
      </w:r>
      <w:r w:rsidR="001D527D">
        <w:t>la mise en place</w:t>
      </w:r>
      <w:r w:rsidR="00AA1680">
        <w:t xml:space="preserve"> des modules</w:t>
      </w:r>
      <w:r w:rsidR="5C007680">
        <w:t xml:space="preserve"> via des conventions de subside</w:t>
      </w:r>
      <w:r w:rsidR="00A75C3E">
        <w:t xml:space="preserve"> (voir sous-portefeuille Kinshasa)</w:t>
      </w:r>
      <w:r w:rsidR="00394D09">
        <w:t xml:space="preserve">. </w:t>
      </w:r>
      <w:r w:rsidR="003D37A1">
        <w:t xml:space="preserve">Il s’agira de </w:t>
      </w:r>
      <w:r w:rsidR="003D37A1" w:rsidRPr="75C4E4E8">
        <w:rPr>
          <w:rFonts w:eastAsia="Times New Roman"/>
        </w:rPr>
        <w:t xml:space="preserve">modules digitaux sous forme de vidéos, supports écrits et guides pratique </w:t>
      </w:r>
      <w:r w:rsidR="00B71F08" w:rsidRPr="75C4E4E8">
        <w:rPr>
          <w:rFonts w:eastAsia="Times New Roman"/>
        </w:rPr>
        <w:t>accompagné d’</w:t>
      </w:r>
      <w:r w:rsidR="003D37A1" w:rsidRPr="75C4E4E8">
        <w:rPr>
          <w:rFonts w:eastAsia="Times New Roman"/>
        </w:rPr>
        <w:t xml:space="preserve">un encadrement </w:t>
      </w:r>
      <w:r w:rsidR="00B71F08" w:rsidRPr="75C4E4E8">
        <w:rPr>
          <w:rFonts w:eastAsia="Times New Roman"/>
        </w:rPr>
        <w:t>à distance et en présentiel</w:t>
      </w:r>
      <w:r w:rsidR="004121C9" w:rsidRPr="75C4E4E8">
        <w:rPr>
          <w:rFonts w:eastAsia="Times New Roman"/>
        </w:rPr>
        <w:t xml:space="preserve"> via des séances de </w:t>
      </w:r>
      <w:r w:rsidR="003D37A1" w:rsidRPr="75C4E4E8">
        <w:rPr>
          <w:rFonts w:eastAsia="Times New Roman"/>
        </w:rPr>
        <w:t xml:space="preserve">Q&amp;A, </w:t>
      </w:r>
      <w:r w:rsidR="004121C9" w:rsidRPr="75C4E4E8">
        <w:rPr>
          <w:rFonts w:eastAsia="Times New Roman"/>
        </w:rPr>
        <w:t xml:space="preserve">des </w:t>
      </w:r>
      <w:r w:rsidR="003D37A1" w:rsidRPr="75C4E4E8">
        <w:rPr>
          <w:rFonts w:eastAsia="Times New Roman"/>
        </w:rPr>
        <w:t>séances pratiques</w:t>
      </w:r>
      <w:r w:rsidR="004121C9" w:rsidRPr="75C4E4E8">
        <w:rPr>
          <w:rFonts w:eastAsia="Times New Roman"/>
        </w:rPr>
        <w:t xml:space="preserve"> lors d’évènement</w:t>
      </w:r>
      <w:r w:rsidR="003D37A1" w:rsidRPr="75C4E4E8">
        <w:rPr>
          <w:rFonts w:eastAsia="Times New Roman"/>
        </w:rPr>
        <w:t>,</w:t>
      </w:r>
      <w:r w:rsidR="00601BDB">
        <w:rPr>
          <w:rFonts w:eastAsia="Times New Roman"/>
        </w:rPr>
        <w:t xml:space="preserve"> </w:t>
      </w:r>
      <w:r w:rsidR="003D37A1" w:rsidRPr="75C4E4E8">
        <w:rPr>
          <w:rFonts w:eastAsia="Times New Roman"/>
        </w:rPr>
        <w:t>…) complétés par des validations de compétences régulières et en personne</w:t>
      </w:r>
      <w:r w:rsidR="004121C9" w:rsidRPr="75C4E4E8">
        <w:rPr>
          <w:rFonts w:eastAsia="Times New Roman"/>
        </w:rPr>
        <w:t xml:space="preserve"> par les formateur</w:t>
      </w:r>
      <w:r w:rsidR="008963EF" w:rsidRPr="75C4E4E8">
        <w:rPr>
          <w:rFonts w:eastAsia="Times New Roman"/>
        </w:rPr>
        <w:t>s</w:t>
      </w:r>
      <w:r w:rsidR="004121C9" w:rsidRPr="75C4E4E8">
        <w:rPr>
          <w:rFonts w:eastAsia="Times New Roman"/>
        </w:rPr>
        <w:t xml:space="preserve"> d’</w:t>
      </w:r>
      <w:proofErr w:type="spellStart"/>
      <w:r w:rsidR="004121C9" w:rsidRPr="75C4E4E8">
        <w:rPr>
          <w:rFonts w:eastAsia="Times New Roman"/>
        </w:rPr>
        <w:t>Afriscène</w:t>
      </w:r>
      <w:proofErr w:type="spellEnd"/>
      <w:r w:rsidR="008963EF" w:rsidRPr="75C4E4E8">
        <w:rPr>
          <w:rFonts w:eastAsia="Times New Roman"/>
        </w:rPr>
        <w:t xml:space="preserve"> venant de Belgique et du continent africain</w:t>
      </w:r>
      <w:r w:rsidR="003D37A1" w:rsidRPr="75C4E4E8">
        <w:rPr>
          <w:rFonts w:eastAsia="Times New Roman"/>
        </w:rPr>
        <w:t xml:space="preserve">. </w:t>
      </w:r>
      <w:r w:rsidR="00AA1680">
        <w:t>Le Centre culturel Delia-</w:t>
      </w:r>
      <w:proofErr w:type="spellStart"/>
      <w:r w:rsidR="00AA1680">
        <w:t>Ndaro</w:t>
      </w:r>
      <w:proofErr w:type="spellEnd"/>
      <w:r w:rsidR="00AA1680">
        <w:t xml:space="preserve"> a été pré-identifié pour accueillir ces modules de formation en ses lieux. </w:t>
      </w:r>
      <w:r w:rsidR="00583156">
        <w:t>C</w:t>
      </w:r>
      <w:r w:rsidR="00AA1680">
        <w:t>e centre est spécialisé dans le secteur musical et évènementiel</w:t>
      </w:r>
      <w:r w:rsidR="00583156">
        <w:t>. A</w:t>
      </w:r>
      <w:r w:rsidR="00AA1680">
        <w:t>cteur importa</w:t>
      </w:r>
      <w:r w:rsidR="00105FBB">
        <w:t>nt à Bukavu</w:t>
      </w:r>
      <w:r w:rsidR="00EF7E19">
        <w:t xml:space="preserve">, </w:t>
      </w:r>
      <w:r w:rsidR="00105FBB">
        <w:t xml:space="preserve">tous les musiciens sont passés </w:t>
      </w:r>
      <w:r w:rsidR="00EF7E19">
        <w:t xml:space="preserve">par sa formation continue en musique </w:t>
      </w:r>
      <w:r w:rsidR="00105FBB">
        <w:t>et continuent de passer p</w:t>
      </w:r>
      <w:r w:rsidR="00583156">
        <w:t>o</w:t>
      </w:r>
      <w:r w:rsidR="00105FBB">
        <w:t>ur se former et se professionnaliser</w:t>
      </w:r>
      <w:r w:rsidR="00E57648">
        <w:t xml:space="preserve">. De plus, </w:t>
      </w:r>
      <w:r w:rsidR="0050735E">
        <w:t>Delia-</w:t>
      </w:r>
      <w:proofErr w:type="spellStart"/>
      <w:r w:rsidR="0050735E">
        <w:t>Ndaro</w:t>
      </w:r>
      <w:proofErr w:type="spellEnd"/>
      <w:r w:rsidR="0050735E">
        <w:t xml:space="preserve"> fait partie des centres culturels qui fédèrent les artistes et le secteur culturel à Bukavu avec </w:t>
      </w:r>
      <w:proofErr w:type="spellStart"/>
      <w:r w:rsidR="0050735E">
        <w:t>Uwezo</w:t>
      </w:r>
      <w:proofErr w:type="spellEnd"/>
      <w:r w:rsidR="0050735E">
        <w:t xml:space="preserve"> </w:t>
      </w:r>
      <w:proofErr w:type="spellStart"/>
      <w:r w:rsidR="0050735E">
        <w:t>African</w:t>
      </w:r>
      <w:proofErr w:type="spellEnd"/>
      <w:r w:rsidR="0050735E">
        <w:t xml:space="preserve"> Initiative et ECKA. </w:t>
      </w:r>
      <w:r w:rsidR="002D45C3">
        <w:t>Enfin</w:t>
      </w:r>
      <w:r w:rsidR="0050735E">
        <w:t>, Delia-</w:t>
      </w:r>
      <w:proofErr w:type="spellStart"/>
      <w:r w:rsidR="0050735E">
        <w:t>Ndaro</w:t>
      </w:r>
      <w:proofErr w:type="spellEnd"/>
      <w:r w:rsidR="0050735E">
        <w:t xml:space="preserve"> est depuis de nombreuses années le part</w:t>
      </w:r>
      <w:r w:rsidR="00CC0852">
        <w:t xml:space="preserve">enaire privilégié local de mise en œuvre de Music </w:t>
      </w:r>
      <w:proofErr w:type="spellStart"/>
      <w:r w:rsidR="00CC0852">
        <w:t>Fund</w:t>
      </w:r>
      <w:proofErr w:type="spellEnd"/>
      <w:r w:rsidR="00CC0852">
        <w:t xml:space="preserve"> et de </w:t>
      </w:r>
      <w:proofErr w:type="spellStart"/>
      <w:r w:rsidR="00CC0852">
        <w:t>Afriscène</w:t>
      </w:r>
      <w:proofErr w:type="spellEnd"/>
      <w:r w:rsidR="00CC0852">
        <w:t xml:space="preserve"> dans la région des Grands Lacs. </w:t>
      </w:r>
      <w:r w:rsidR="00933C17">
        <w:t xml:space="preserve">Les modules de formation seront mis en place lors d’une première phase à Bukavu et une fois testé et amélioré, </w:t>
      </w:r>
      <w:r w:rsidR="003647BA">
        <w:t xml:space="preserve">l’activité s’étendra à Kisangani et à Lubumbashi avec des échanges peer-to-peer, échange de bonnes pratiques, </w:t>
      </w:r>
      <w:r w:rsidR="003D37A1">
        <w:t xml:space="preserve">formation communes, échange d’expertise interprovinciale, etc. </w:t>
      </w:r>
    </w:p>
    <w:p w14:paraId="3C6BA97C" w14:textId="09CC3A17" w:rsidR="00965A81" w:rsidRPr="00A75C3E" w:rsidRDefault="00965A81" w:rsidP="00BA76AD">
      <w:pPr>
        <w:pBdr>
          <w:top w:val="single" w:sz="4" w:space="1" w:color="auto"/>
          <w:left w:val="single" w:sz="4" w:space="4" w:color="auto"/>
          <w:bottom w:val="single" w:sz="4" w:space="1" w:color="auto"/>
          <w:right w:val="single" w:sz="4" w:space="4" w:color="auto"/>
        </w:pBdr>
        <w:rPr>
          <w:rFonts w:eastAsia="Georgia" w:cs="Georgia"/>
          <w:b/>
          <w:bCs/>
          <w:szCs w:val="21"/>
          <w:lang w:val="fr"/>
        </w:rPr>
      </w:pPr>
      <w:bookmarkStart w:id="54" w:name="_Toc103352304"/>
      <w:r w:rsidRPr="00A75C3E">
        <w:rPr>
          <w:rFonts w:eastAsia="Georgia" w:cs="Georgia"/>
          <w:b/>
          <w:bCs/>
          <w:szCs w:val="21"/>
          <w:lang w:val="fr"/>
        </w:rPr>
        <w:t>A03-02. Renforcement de la mobilité interprovinciale des créations en appui à la diffusion culturelle en RDC. </w:t>
      </w:r>
    </w:p>
    <w:p w14:paraId="39EE3EDC" w14:textId="40225CBF" w:rsidR="00965A81" w:rsidRPr="00BC5608" w:rsidRDefault="00965A81" w:rsidP="00A75C3E">
      <w:pPr>
        <w:spacing w:line="249" w:lineRule="auto"/>
      </w:pPr>
      <w:r>
        <w:t xml:space="preserve">Cette activité favorisera l’échange de bonnes pratiques entre pair au niveau provinciale et permettra </w:t>
      </w:r>
      <w:r w:rsidR="00710264">
        <w:t>tout d’abord</w:t>
      </w:r>
      <w:r>
        <w:t>, a</w:t>
      </w:r>
      <w:r w:rsidRPr="75C4E4E8">
        <w:rPr>
          <w:rFonts w:eastAsia="Times New Roman"/>
          <w:lang w:eastAsia="en-GB"/>
        </w:rPr>
        <w:t xml:space="preserve">ux artistes d’augmenter leurs opportunités de prestations et de se fédérer en réseau artistique interprovincial à travers par ex. des tournées ou autres ; </w:t>
      </w:r>
      <w:r w:rsidR="00710264" w:rsidRPr="75C4E4E8">
        <w:rPr>
          <w:rFonts w:eastAsia="Times New Roman"/>
        </w:rPr>
        <w:t>E</w:t>
      </w:r>
      <w:r w:rsidRPr="75C4E4E8">
        <w:rPr>
          <w:rFonts w:eastAsia="Times New Roman"/>
        </w:rPr>
        <w:t>t</w:t>
      </w:r>
      <w:r w:rsidR="00710264" w:rsidRPr="75C4E4E8">
        <w:rPr>
          <w:rFonts w:eastAsia="Times New Roman"/>
        </w:rPr>
        <w:t xml:space="preserve"> ensuite</w:t>
      </w:r>
      <w:r w:rsidRPr="75C4E4E8">
        <w:rPr>
          <w:rFonts w:eastAsia="Times New Roman"/>
        </w:rPr>
        <w:t xml:space="preserve">, à la population congolaise de consommer des prestations culturelles décentralisées et délocalisées. Ainsi, cela contribue à la conscience culturelle et sociale de la jeunesse et à son épanouissement. </w:t>
      </w:r>
      <w:bookmarkEnd w:id="54"/>
      <w:r w:rsidRPr="00870113">
        <w:rPr>
          <w:rFonts w:eastAsia="Times New Roman"/>
        </w:rPr>
        <w:t xml:space="preserve">Cette activité sera réalisée par la convention de subsides avec WBI – CWB Kinshasa. </w:t>
      </w:r>
    </w:p>
    <w:p w14:paraId="1EEB5B4F" w14:textId="226AAFBD" w:rsidR="277C6AC4" w:rsidRDefault="277C6AC4" w:rsidP="277C6AC4">
      <w:pPr>
        <w:rPr>
          <w:rFonts w:eastAsia="Calibri" w:cs="Arial"/>
          <w:szCs w:val="21"/>
        </w:rPr>
      </w:pPr>
    </w:p>
    <w:p w14:paraId="16A1AA6E" w14:textId="77777777" w:rsidR="002C6CA0" w:rsidRDefault="002C6CA0" w:rsidP="277C6AC4">
      <w:pPr>
        <w:rPr>
          <w:rFonts w:eastAsia="Georgia" w:cs="Georgia"/>
          <w:szCs w:val="21"/>
        </w:rPr>
        <w:sectPr w:rsidR="002C6CA0" w:rsidSect="00D73C01">
          <w:headerReference w:type="first" r:id="rId18"/>
          <w:pgSz w:w="11906" w:h="16838" w:code="9"/>
          <w:pgMar w:top="1134" w:right="1276" w:bottom="992" w:left="1418" w:header="709" w:footer="709" w:gutter="0"/>
          <w:cols w:space="708"/>
          <w:titlePg/>
          <w:docGrid w:linePitch="360"/>
        </w:sectPr>
      </w:pPr>
    </w:p>
    <w:p w14:paraId="530F180B" w14:textId="6104A988" w:rsidR="001D7EA6" w:rsidRDefault="001D7EA6">
      <w:pPr>
        <w:pStyle w:val="Heading1"/>
      </w:pPr>
      <w:bookmarkStart w:id="55" w:name="_Toc113808540"/>
      <w:r w:rsidRPr="00035E9A">
        <w:t>L’analyse des risques liée au contexte des deux provinces</w:t>
      </w:r>
      <w:bookmarkEnd w:id="55"/>
      <w:r w:rsidRPr="00035E9A">
        <w:t xml:space="preserve"> </w:t>
      </w:r>
    </w:p>
    <w:p w14:paraId="0AE8A32C" w14:textId="7F673C76" w:rsidR="00601BDB" w:rsidRPr="000A795D" w:rsidRDefault="00601BDB" w:rsidP="00601BDB">
      <w:pPr>
        <w:pStyle w:val="Caption"/>
        <w:jc w:val="left"/>
        <w:rPr>
          <w:color w:val="585756"/>
        </w:rPr>
      </w:pPr>
      <w:bookmarkStart w:id="56" w:name="_Toc113720821"/>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005927C2" w:rsidRPr="000A795D">
        <w:rPr>
          <w:noProof/>
          <w:color w:val="585756"/>
        </w:rPr>
        <w:t>5</w:t>
      </w:r>
      <w:r w:rsidRPr="000A795D">
        <w:rPr>
          <w:color w:val="585756"/>
        </w:rPr>
        <w:fldChar w:fldCharType="end"/>
      </w:r>
      <w:r w:rsidRPr="000A795D">
        <w:rPr>
          <w:color w:val="585756"/>
        </w:rPr>
        <w:t xml:space="preserve"> – Analyse de risque</w:t>
      </w:r>
      <w:bookmarkEnd w:id="56"/>
      <w:r w:rsidRPr="000A795D">
        <w:rPr>
          <w:color w:val="585756"/>
        </w:rPr>
        <w:t xml:space="preserve"> </w:t>
      </w:r>
    </w:p>
    <w:tbl>
      <w:tblPr>
        <w:tblW w:w="15220" w:type="dxa"/>
        <w:tblCellMar>
          <w:top w:w="15" w:type="dxa"/>
          <w:left w:w="70" w:type="dxa"/>
          <w:bottom w:w="15" w:type="dxa"/>
          <w:right w:w="70" w:type="dxa"/>
        </w:tblCellMar>
        <w:tblLook w:val="04A0" w:firstRow="1" w:lastRow="0" w:firstColumn="1" w:lastColumn="0" w:noHBand="0" w:noVBand="1"/>
      </w:tblPr>
      <w:tblGrid>
        <w:gridCol w:w="5349"/>
        <w:gridCol w:w="1178"/>
        <w:gridCol w:w="1041"/>
        <w:gridCol w:w="35"/>
        <w:gridCol w:w="906"/>
        <w:gridCol w:w="6711"/>
      </w:tblGrid>
      <w:tr w:rsidR="002C6CA0" w:rsidRPr="002C6CA0" w14:paraId="25811679" w14:textId="77777777" w:rsidTr="51A76089">
        <w:trPr>
          <w:trHeight w:val="570"/>
        </w:trPr>
        <w:tc>
          <w:tcPr>
            <w:tcW w:w="15220"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2BC8682" w14:textId="77777777" w:rsidR="002C6CA0" w:rsidRPr="002C6CA0" w:rsidRDefault="002C6CA0" w:rsidP="002C6CA0">
            <w:pPr>
              <w:spacing w:after="0" w:line="240" w:lineRule="auto"/>
              <w:jc w:val="left"/>
              <w:rPr>
                <w:rFonts w:eastAsia="Times New Roman" w:cs="Calibri"/>
                <w:b/>
                <w:bCs/>
                <w:color w:val="FFFFFF"/>
                <w:sz w:val="18"/>
                <w:szCs w:val="18"/>
                <w:lang w:val="fr-FR" w:eastAsia="fr-FR"/>
              </w:rPr>
            </w:pPr>
            <w:r w:rsidRPr="002C6CA0">
              <w:rPr>
                <w:rFonts w:eastAsia="Times New Roman" w:cs="Calibri"/>
                <w:b/>
                <w:bCs/>
                <w:color w:val="FFFFFF"/>
                <w:sz w:val="18"/>
                <w:szCs w:val="18"/>
                <w:lang w:val="fr-FR" w:eastAsia="fr-FR"/>
              </w:rPr>
              <w:t>Portefeuille Sud Kivu</w:t>
            </w:r>
          </w:p>
        </w:tc>
      </w:tr>
      <w:tr w:rsidR="009C0045" w:rsidRPr="00507EF0" w14:paraId="51BD8CE9" w14:textId="77777777" w:rsidTr="51A76089">
        <w:trPr>
          <w:trHeight w:val="840"/>
        </w:trPr>
        <w:tc>
          <w:tcPr>
            <w:tcW w:w="5349"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6447F35A" w14:textId="77777777" w:rsidR="002C6CA0" w:rsidRPr="002C6CA0" w:rsidRDefault="002C6CA0" w:rsidP="002C6CA0">
            <w:pPr>
              <w:spacing w:after="0" w:line="240" w:lineRule="auto"/>
              <w:jc w:val="center"/>
              <w:rPr>
                <w:rFonts w:eastAsia="Times New Roman" w:cs="Calibri"/>
                <w:b/>
                <w:bCs/>
                <w:color w:val="FFFFFF"/>
                <w:sz w:val="18"/>
                <w:szCs w:val="18"/>
                <w:lang w:val="fr-FR" w:eastAsia="fr-FR"/>
              </w:rPr>
            </w:pPr>
            <w:r w:rsidRPr="002C6CA0">
              <w:rPr>
                <w:rFonts w:eastAsia="Times New Roman" w:cs="Calibri"/>
                <w:b/>
                <w:bCs/>
                <w:color w:val="FFFFFF"/>
                <w:sz w:val="18"/>
                <w:szCs w:val="18"/>
                <w:lang w:val="fr-FR" w:eastAsia="fr-FR"/>
              </w:rPr>
              <w:t>Risques (</w:t>
            </w:r>
            <w:proofErr w:type="gramStart"/>
            <w:r w:rsidRPr="002C6CA0">
              <w:rPr>
                <w:rFonts w:eastAsia="Times New Roman" w:cs="Calibri"/>
                <w:b/>
                <w:bCs/>
                <w:color w:val="FFFFFF"/>
                <w:sz w:val="18"/>
                <w:szCs w:val="18"/>
                <w:lang w:val="fr-FR" w:eastAsia="fr-FR"/>
              </w:rPr>
              <w:t>DEV,OPS</w:t>
            </w:r>
            <w:proofErr w:type="gramEnd"/>
            <w:r w:rsidRPr="002C6CA0">
              <w:rPr>
                <w:rFonts w:eastAsia="Times New Roman" w:cs="Calibri"/>
                <w:b/>
                <w:bCs/>
                <w:color w:val="FFFFFF"/>
                <w:sz w:val="18"/>
                <w:szCs w:val="18"/>
                <w:lang w:val="fr-FR" w:eastAsia="fr-FR"/>
              </w:rPr>
              <w:t>,FIN,JUR,REP)</w:t>
            </w:r>
          </w:p>
        </w:tc>
        <w:tc>
          <w:tcPr>
            <w:tcW w:w="1178"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374FA3E7" w14:textId="77777777" w:rsidR="002C6CA0" w:rsidRPr="002C6CA0" w:rsidRDefault="002C6CA0" w:rsidP="002C6CA0">
            <w:pPr>
              <w:spacing w:after="0" w:line="240" w:lineRule="auto"/>
              <w:jc w:val="left"/>
              <w:rPr>
                <w:rFonts w:eastAsia="Times New Roman" w:cs="Calibri"/>
                <w:b/>
                <w:bCs/>
                <w:color w:val="FFFFFF"/>
                <w:sz w:val="18"/>
                <w:szCs w:val="18"/>
                <w:lang w:val="fr-FR" w:eastAsia="fr-FR"/>
              </w:rPr>
            </w:pPr>
            <w:r w:rsidRPr="002C6CA0">
              <w:rPr>
                <w:rFonts w:eastAsia="Times New Roman" w:cs="Calibri"/>
                <w:b/>
                <w:bCs/>
                <w:color w:val="FFFFFF"/>
                <w:sz w:val="18"/>
                <w:szCs w:val="18"/>
                <w:lang w:val="fr-FR" w:eastAsia="fr-FR"/>
              </w:rPr>
              <w:t>Probabilité 1 à 5</w:t>
            </w:r>
          </w:p>
        </w:tc>
        <w:tc>
          <w:tcPr>
            <w:tcW w:w="104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54FB774" w14:textId="77777777" w:rsidR="002C6CA0" w:rsidRPr="002C6CA0" w:rsidRDefault="002C6CA0" w:rsidP="002C6CA0">
            <w:pPr>
              <w:spacing w:after="0" w:line="240" w:lineRule="auto"/>
              <w:jc w:val="center"/>
              <w:rPr>
                <w:rFonts w:eastAsia="Times New Roman" w:cs="Calibri"/>
                <w:b/>
                <w:bCs/>
                <w:color w:val="FFFFFF"/>
                <w:sz w:val="18"/>
                <w:szCs w:val="18"/>
                <w:lang w:val="fr-FR" w:eastAsia="fr-FR"/>
              </w:rPr>
            </w:pPr>
            <w:proofErr w:type="gramStart"/>
            <w:r w:rsidRPr="002C6CA0">
              <w:rPr>
                <w:rFonts w:eastAsia="Times New Roman" w:cs="Calibri"/>
                <w:b/>
                <w:bCs/>
                <w:color w:val="FFFFFF"/>
                <w:sz w:val="18"/>
                <w:szCs w:val="18"/>
                <w:lang w:val="fr-FR" w:eastAsia="fr-FR"/>
              </w:rPr>
              <w:t>Impact  1</w:t>
            </w:r>
            <w:proofErr w:type="gramEnd"/>
            <w:r w:rsidRPr="002C6CA0">
              <w:rPr>
                <w:rFonts w:eastAsia="Times New Roman" w:cs="Calibri"/>
                <w:b/>
                <w:bCs/>
                <w:color w:val="FFFFFF"/>
                <w:sz w:val="18"/>
                <w:szCs w:val="18"/>
                <w:lang w:val="fr-FR" w:eastAsia="fr-FR"/>
              </w:rPr>
              <w:t xml:space="preserve"> à 5 </w:t>
            </w:r>
          </w:p>
        </w:tc>
        <w:tc>
          <w:tcPr>
            <w:tcW w:w="941" w:type="dxa"/>
            <w:gridSpan w:val="2"/>
            <w:tcBorders>
              <w:top w:val="single" w:sz="4" w:space="0" w:color="auto"/>
              <w:left w:val="single" w:sz="4" w:space="0" w:color="auto"/>
              <w:bottom w:val="single" w:sz="4" w:space="0" w:color="auto"/>
              <w:right w:val="single" w:sz="4" w:space="0" w:color="auto"/>
            </w:tcBorders>
            <w:shd w:val="clear" w:color="auto" w:fill="C4BC96"/>
            <w:vAlign w:val="center"/>
            <w:hideMark/>
          </w:tcPr>
          <w:p w14:paraId="5E3D8B25" w14:textId="77777777" w:rsidR="002C6CA0" w:rsidRPr="002C6CA0" w:rsidRDefault="002C6CA0" w:rsidP="002C6CA0">
            <w:pPr>
              <w:spacing w:after="0" w:line="240" w:lineRule="auto"/>
              <w:jc w:val="center"/>
              <w:rPr>
                <w:rFonts w:eastAsia="Times New Roman" w:cs="Calibri"/>
                <w:b/>
                <w:bCs/>
                <w:color w:val="FFFFFF"/>
                <w:sz w:val="18"/>
                <w:szCs w:val="18"/>
                <w:lang w:val="fr-FR" w:eastAsia="fr-FR"/>
              </w:rPr>
            </w:pPr>
            <w:r w:rsidRPr="002C6CA0">
              <w:rPr>
                <w:rFonts w:eastAsia="Times New Roman" w:cs="Calibri"/>
                <w:b/>
                <w:bCs/>
                <w:color w:val="FFFFFF"/>
                <w:sz w:val="18"/>
                <w:szCs w:val="18"/>
                <w:lang w:val="fr-FR" w:eastAsia="fr-FR"/>
              </w:rPr>
              <w:t>Sévérité Prob X Impact</w:t>
            </w:r>
          </w:p>
        </w:tc>
        <w:tc>
          <w:tcPr>
            <w:tcW w:w="6711"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7A0FF882" w14:textId="77777777" w:rsidR="002C6CA0" w:rsidRPr="002C6CA0" w:rsidRDefault="002C6CA0" w:rsidP="002C6CA0">
            <w:pPr>
              <w:spacing w:after="0" w:line="240" w:lineRule="auto"/>
              <w:jc w:val="center"/>
              <w:rPr>
                <w:rFonts w:eastAsia="Times New Roman" w:cs="Calibri"/>
                <w:b/>
                <w:bCs/>
                <w:color w:val="FFFFFF"/>
                <w:sz w:val="18"/>
                <w:szCs w:val="18"/>
                <w:lang w:val="fr-FR" w:eastAsia="fr-FR"/>
              </w:rPr>
            </w:pPr>
            <w:r w:rsidRPr="002C6CA0">
              <w:rPr>
                <w:rFonts w:eastAsia="Times New Roman" w:cs="Calibri"/>
                <w:b/>
                <w:bCs/>
                <w:color w:val="FFFFFF"/>
                <w:sz w:val="18"/>
                <w:szCs w:val="18"/>
                <w:lang w:val="fr-FR" w:eastAsia="fr-FR"/>
              </w:rPr>
              <w:t xml:space="preserve">Mesures de mitigation </w:t>
            </w:r>
          </w:p>
        </w:tc>
      </w:tr>
      <w:tr w:rsidR="008D7D51" w:rsidRPr="00507EF0" w14:paraId="35D21586" w14:textId="77777777" w:rsidTr="00D73C01">
        <w:trPr>
          <w:trHeight w:val="285"/>
        </w:trPr>
        <w:tc>
          <w:tcPr>
            <w:tcW w:w="1522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7432EA" w14:textId="77777777" w:rsidR="008D7D51" w:rsidRPr="00507EF0" w:rsidRDefault="008D7D51" w:rsidP="00CF7948">
            <w:pPr>
              <w:spacing w:after="0" w:line="240" w:lineRule="auto"/>
              <w:jc w:val="left"/>
              <w:rPr>
                <w:rFonts w:eastAsia="Times New Roman" w:cs="Calibri"/>
                <w:b/>
                <w:bCs/>
                <w:sz w:val="18"/>
                <w:szCs w:val="18"/>
                <w:lang w:val="fr-FR" w:eastAsia="fr-FR"/>
              </w:rPr>
            </w:pPr>
            <w:r w:rsidRPr="00507EF0">
              <w:rPr>
                <w:rFonts w:eastAsia="Times New Roman" w:cs="Calibri"/>
                <w:b/>
                <w:bCs/>
                <w:sz w:val="18"/>
                <w:szCs w:val="18"/>
                <w:lang w:val="fr-FR" w:eastAsia="fr-FR"/>
              </w:rPr>
              <w:t>Risques communs au sous Portefeuille</w:t>
            </w:r>
          </w:p>
        </w:tc>
      </w:tr>
      <w:tr w:rsidR="008D7D51" w:rsidRPr="00507EF0" w14:paraId="5C8BD944" w14:textId="77777777" w:rsidTr="00D73C01">
        <w:trPr>
          <w:trHeight w:val="337"/>
        </w:trPr>
        <w:tc>
          <w:tcPr>
            <w:tcW w:w="15220"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7907957" w14:textId="77777777" w:rsidR="008D7D51" w:rsidRPr="00507EF0" w:rsidRDefault="008D7D51" w:rsidP="00CF7948">
            <w:pPr>
              <w:spacing w:after="0" w:line="240" w:lineRule="auto"/>
              <w:jc w:val="left"/>
              <w:rPr>
                <w:rFonts w:eastAsia="Times New Roman" w:cs="Times New Roman"/>
                <w:color w:val="auto"/>
                <w:sz w:val="18"/>
                <w:szCs w:val="18"/>
                <w:lang w:val="fr-FR" w:eastAsia="fr-FR"/>
              </w:rPr>
            </w:pPr>
            <w:r w:rsidRPr="00507EF0">
              <w:rPr>
                <w:rFonts w:eastAsia="Times New Roman" w:cs="Calibri"/>
                <w:b/>
                <w:bCs/>
                <w:sz w:val="18"/>
                <w:szCs w:val="18"/>
                <w:lang w:val="fr-FR" w:eastAsia="fr-FR"/>
              </w:rPr>
              <w:t>Risques Opérationnels (liés aux aspects de gestion de l’intervention, tels que la gestion des ressources humaines, de l’information, de sécurité, des capacités des organisations mettant en œuvre, etc.)</w:t>
            </w:r>
          </w:p>
        </w:tc>
      </w:tr>
      <w:tr w:rsidR="009C0045" w:rsidRPr="00507EF0" w14:paraId="6A760D13" w14:textId="77777777" w:rsidTr="00D73C01">
        <w:trPr>
          <w:trHeight w:val="345"/>
        </w:trPr>
        <w:tc>
          <w:tcPr>
            <w:tcW w:w="5349" w:type="dxa"/>
            <w:tcBorders>
              <w:top w:val="single" w:sz="4" w:space="0" w:color="auto"/>
              <w:left w:val="single" w:sz="4" w:space="0" w:color="auto"/>
              <w:bottom w:val="single" w:sz="4" w:space="0" w:color="auto"/>
              <w:right w:val="single" w:sz="4" w:space="0" w:color="auto"/>
            </w:tcBorders>
            <w:vAlign w:val="center"/>
          </w:tcPr>
          <w:p w14:paraId="7C1AFDA9" w14:textId="77777777" w:rsidR="008D7D51" w:rsidRPr="00507EF0" w:rsidRDefault="008D7D51" w:rsidP="00CF7948">
            <w:pPr>
              <w:spacing w:after="0" w:line="240" w:lineRule="auto"/>
              <w:jc w:val="left"/>
              <w:rPr>
                <w:rFonts w:eastAsia="Times New Roman" w:cs="Calibri"/>
                <w:b/>
                <w:bCs/>
                <w:sz w:val="18"/>
                <w:szCs w:val="18"/>
                <w:lang w:val="fr-FR" w:eastAsia="fr-FR"/>
              </w:rPr>
            </w:pPr>
            <w:r w:rsidRPr="00507EF0">
              <w:rPr>
                <w:rFonts w:eastAsia="Times New Roman" w:cs="Calibri"/>
                <w:sz w:val="18"/>
                <w:szCs w:val="18"/>
                <w:lang w:val="fr-FR" w:eastAsia="fr-FR"/>
              </w:rPr>
              <w:t>Dégradation des conditions sécuritaires (tensions communautaires, élection, etc.)</w:t>
            </w:r>
          </w:p>
        </w:tc>
        <w:tc>
          <w:tcPr>
            <w:tcW w:w="1178" w:type="dxa"/>
            <w:tcBorders>
              <w:top w:val="single" w:sz="4" w:space="0" w:color="auto"/>
              <w:left w:val="single" w:sz="4" w:space="0" w:color="auto"/>
              <w:bottom w:val="single" w:sz="4" w:space="0" w:color="auto"/>
              <w:right w:val="single" w:sz="4" w:space="0" w:color="auto"/>
            </w:tcBorders>
            <w:vAlign w:val="center"/>
          </w:tcPr>
          <w:p w14:paraId="3282352E" w14:textId="09320FC1" w:rsidR="008D7D51" w:rsidRPr="00507EF0" w:rsidRDefault="00CB0B54" w:rsidP="00CF7948">
            <w:pPr>
              <w:spacing w:after="0" w:line="240" w:lineRule="auto"/>
              <w:jc w:val="center"/>
              <w:rPr>
                <w:rFonts w:eastAsia="Times New Roman" w:cs="Times New Roman"/>
                <w:color w:val="auto"/>
                <w:sz w:val="18"/>
                <w:szCs w:val="18"/>
                <w:lang w:val="fr-FR" w:eastAsia="fr-FR"/>
              </w:rPr>
            </w:pPr>
            <w:r>
              <w:rPr>
                <w:rFonts w:eastAsia="Times New Roman" w:cs="Calibri"/>
                <w:sz w:val="18"/>
                <w:szCs w:val="18"/>
                <w:lang w:val="fr-FR" w:eastAsia="fr-FR"/>
              </w:rPr>
              <w:t>4</w:t>
            </w:r>
          </w:p>
        </w:tc>
        <w:tc>
          <w:tcPr>
            <w:tcW w:w="1076" w:type="dxa"/>
            <w:gridSpan w:val="2"/>
            <w:tcBorders>
              <w:top w:val="single" w:sz="4" w:space="0" w:color="auto"/>
              <w:left w:val="single" w:sz="4" w:space="0" w:color="auto"/>
              <w:bottom w:val="single" w:sz="4" w:space="0" w:color="auto"/>
              <w:right w:val="single" w:sz="4" w:space="0" w:color="auto"/>
            </w:tcBorders>
            <w:vAlign w:val="center"/>
          </w:tcPr>
          <w:p w14:paraId="483EF80F" w14:textId="77777777" w:rsidR="008D7D51" w:rsidRPr="00507EF0" w:rsidRDefault="008D7D51" w:rsidP="00CF7948">
            <w:pPr>
              <w:spacing w:after="0" w:line="240" w:lineRule="auto"/>
              <w:jc w:val="center"/>
              <w:rPr>
                <w:rFonts w:eastAsia="Times New Roman" w:cs="Times New Roman"/>
                <w:color w:val="auto"/>
                <w:sz w:val="18"/>
                <w:szCs w:val="18"/>
                <w:lang w:val="fr-FR" w:eastAsia="fr-FR"/>
              </w:rPr>
            </w:pPr>
            <w:r w:rsidRPr="00507EF0">
              <w:rPr>
                <w:rFonts w:eastAsia="Times New Roman" w:cs="Calibri"/>
                <w:sz w:val="18"/>
                <w:szCs w:val="18"/>
                <w:lang w:val="fr-FR" w:eastAsia="fr-FR"/>
              </w:rPr>
              <w:t>4</w:t>
            </w:r>
          </w:p>
        </w:tc>
        <w:tc>
          <w:tcPr>
            <w:tcW w:w="906" w:type="dxa"/>
            <w:tcBorders>
              <w:top w:val="single" w:sz="4" w:space="0" w:color="auto"/>
              <w:left w:val="single" w:sz="4" w:space="0" w:color="auto"/>
              <w:bottom w:val="single" w:sz="4" w:space="0" w:color="auto"/>
              <w:right w:val="single" w:sz="4" w:space="0" w:color="auto"/>
            </w:tcBorders>
            <w:vAlign w:val="center"/>
          </w:tcPr>
          <w:p w14:paraId="32BF22D4" w14:textId="60930DF1" w:rsidR="008D7D51" w:rsidRPr="00507EF0" w:rsidRDefault="00CB0B54" w:rsidP="00CF7948">
            <w:pPr>
              <w:spacing w:after="0" w:line="240" w:lineRule="auto"/>
              <w:jc w:val="center"/>
              <w:rPr>
                <w:rFonts w:eastAsia="Times New Roman" w:cs="Times New Roman"/>
                <w:color w:val="auto"/>
                <w:sz w:val="18"/>
                <w:szCs w:val="18"/>
                <w:lang w:val="fr-FR" w:eastAsia="fr-FR"/>
              </w:rPr>
            </w:pPr>
            <w:r>
              <w:rPr>
                <w:rFonts w:eastAsia="Times New Roman" w:cs="Calibri"/>
                <w:sz w:val="18"/>
                <w:szCs w:val="18"/>
                <w:lang w:val="fr-FR" w:eastAsia="fr-FR"/>
              </w:rPr>
              <w:t>16</w:t>
            </w:r>
          </w:p>
        </w:tc>
        <w:tc>
          <w:tcPr>
            <w:tcW w:w="6711" w:type="dxa"/>
            <w:tcBorders>
              <w:top w:val="single" w:sz="4" w:space="0" w:color="auto"/>
              <w:left w:val="single" w:sz="4" w:space="0" w:color="auto"/>
              <w:bottom w:val="single" w:sz="4" w:space="0" w:color="auto"/>
              <w:right w:val="single" w:sz="4" w:space="0" w:color="auto"/>
            </w:tcBorders>
            <w:vAlign w:val="center"/>
          </w:tcPr>
          <w:p w14:paraId="69A7EE83" w14:textId="77777777" w:rsidR="008D7D51" w:rsidRPr="00507EF0" w:rsidRDefault="008D7D51" w:rsidP="00CF7948">
            <w:pPr>
              <w:spacing w:after="0" w:line="240" w:lineRule="auto"/>
              <w:rPr>
                <w:rFonts w:eastAsia="Times New Roman" w:cs="Times New Roman"/>
                <w:color w:val="auto"/>
                <w:sz w:val="18"/>
                <w:szCs w:val="18"/>
                <w:lang w:val="fr-FR" w:eastAsia="fr-FR"/>
              </w:rPr>
            </w:pPr>
            <w:r w:rsidRPr="00507EF0">
              <w:rPr>
                <w:rFonts w:eastAsia="Times New Roman" w:cs="Calibri"/>
                <w:sz w:val="18"/>
                <w:szCs w:val="18"/>
                <w:lang w:val="fr-FR" w:eastAsia="fr-FR"/>
              </w:rPr>
              <w:t>Suivi régulier de la situation sécuritaire. Présence d'un conseiller sécurité à la Représentation.</w:t>
            </w:r>
          </w:p>
        </w:tc>
      </w:tr>
      <w:tr w:rsidR="002C6CA0" w:rsidRPr="002C6CA0" w14:paraId="492808E9" w14:textId="77777777" w:rsidTr="51A76089">
        <w:trPr>
          <w:trHeight w:val="285"/>
        </w:trPr>
        <w:tc>
          <w:tcPr>
            <w:tcW w:w="1522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37B503" w14:textId="5FF32738" w:rsidR="002C6CA0" w:rsidRPr="002C6CA0" w:rsidRDefault="000D7552" w:rsidP="002C6CA0">
            <w:pPr>
              <w:spacing w:after="0" w:line="240" w:lineRule="auto"/>
              <w:jc w:val="left"/>
              <w:rPr>
                <w:rFonts w:eastAsia="Times New Roman" w:cs="Calibri"/>
                <w:b/>
                <w:bCs/>
                <w:sz w:val="18"/>
                <w:szCs w:val="18"/>
                <w:lang w:val="fr-FR" w:eastAsia="fr-FR"/>
              </w:rPr>
            </w:pPr>
            <w:r w:rsidRPr="00507EF0">
              <w:rPr>
                <w:sz w:val="18"/>
                <w:szCs w:val="18"/>
              </w:rPr>
              <w:t>Intervention COD2202111 – Agriculture familiale et entreprenariat agricole et rural</w:t>
            </w:r>
          </w:p>
        </w:tc>
      </w:tr>
      <w:tr w:rsidR="002C6CA0" w:rsidRPr="002C6CA0" w14:paraId="06B47C12" w14:textId="77777777" w:rsidTr="51A76089">
        <w:trPr>
          <w:trHeight w:val="285"/>
        </w:trPr>
        <w:tc>
          <w:tcPr>
            <w:tcW w:w="15220"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1FEA9DCD" w14:textId="77777777" w:rsidR="002C6CA0" w:rsidRPr="002C6CA0" w:rsidRDefault="002C6CA0" w:rsidP="002C6CA0">
            <w:pPr>
              <w:spacing w:after="0" w:line="240" w:lineRule="auto"/>
              <w:jc w:val="left"/>
              <w:rPr>
                <w:rFonts w:eastAsia="Times New Roman" w:cs="Calibri"/>
                <w:b/>
                <w:bCs/>
                <w:sz w:val="18"/>
                <w:szCs w:val="18"/>
                <w:lang w:val="fr-FR" w:eastAsia="fr-FR"/>
              </w:rPr>
            </w:pPr>
            <w:r w:rsidRPr="002C6CA0">
              <w:rPr>
                <w:rFonts w:eastAsia="Times New Roman" w:cs="Calibri"/>
                <w:b/>
                <w:bCs/>
                <w:sz w:val="18"/>
                <w:szCs w:val="18"/>
                <w:lang w:val="fr-FR" w:eastAsia="fr-FR"/>
              </w:rPr>
              <w:t>Risques Opérationnel</w:t>
            </w:r>
          </w:p>
        </w:tc>
      </w:tr>
      <w:tr w:rsidR="009C0045" w:rsidRPr="00507EF0" w14:paraId="056FF265" w14:textId="77777777" w:rsidTr="51A76089">
        <w:trPr>
          <w:trHeight w:val="267"/>
        </w:trPr>
        <w:tc>
          <w:tcPr>
            <w:tcW w:w="5349" w:type="dxa"/>
            <w:tcBorders>
              <w:top w:val="single" w:sz="4" w:space="0" w:color="auto"/>
              <w:left w:val="single" w:sz="4" w:space="0" w:color="auto"/>
              <w:bottom w:val="single" w:sz="4" w:space="0" w:color="auto"/>
              <w:right w:val="single" w:sz="4" w:space="0" w:color="auto"/>
            </w:tcBorders>
            <w:vAlign w:val="center"/>
            <w:hideMark/>
          </w:tcPr>
          <w:p w14:paraId="550873AA" w14:textId="77777777" w:rsidR="002C6CA0" w:rsidRPr="002C6CA0" w:rsidRDefault="002C6CA0" w:rsidP="002C6CA0">
            <w:pPr>
              <w:spacing w:after="0" w:line="240" w:lineRule="auto"/>
              <w:jc w:val="left"/>
              <w:rPr>
                <w:rFonts w:eastAsia="Times New Roman" w:cs="Calibri"/>
                <w:sz w:val="18"/>
                <w:szCs w:val="18"/>
                <w:lang w:val="fr-FR" w:eastAsia="fr-FR"/>
              </w:rPr>
            </w:pPr>
            <w:r w:rsidRPr="002C6CA0">
              <w:rPr>
                <w:rFonts w:eastAsia="Times New Roman" w:cs="Calibri"/>
                <w:sz w:val="18"/>
                <w:szCs w:val="18"/>
                <w:lang w:val="fr-FR" w:eastAsia="fr-FR"/>
              </w:rPr>
              <w:t>L'instabilité politique et les conflits armés empêchent le bon déroulement des activités</w:t>
            </w:r>
          </w:p>
        </w:tc>
        <w:tc>
          <w:tcPr>
            <w:tcW w:w="1178" w:type="dxa"/>
            <w:tcBorders>
              <w:top w:val="single" w:sz="4" w:space="0" w:color="auto"/>
              <w:left w:val="single" w:sz="4" w:space="0" w:color="auto"/>
              <w:bottom w:val="single" w:sz="4" w:space="0" w:color="auto"/>
              <w:right w:val="single" w:sz="4" w:space="0" w:color="auto"/>
            </w:tcBorders>
            <w:vAlign w:val="center"/>
            <w:hideMark/>
          </w:tcPr>
          <w:p w14:paraId="404A1248" w14:textId="17C211B6" w:rsidR="002C6CA0" w:rsidRPr="002C6CA0" w:rsidRDefault="79A85258" w:rsidP="002C6CA0">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3</w:t>
            </w:r>
          </w:p>
        </w:tc>
        <w:tc>
          <w:tcPr>
            <w:tcW w:w="1041" w:type="dxa"/>
            <w:tcBorders>
              <w:top w:val="single" w:sz="4" w:space="0" w:color="auto"/>
              <w:left w:val="single" w:sz="4" w:space="0" w:color="auto"/>
              <w:bottom w:val="single" w:sz="4" w:space="0" w:color="auto"/>
              <w:right w:val="single" w:sz="4" w:space="0" w:color="auto"/>
            </w:tcBorders>
            <w:vAlign w:val="center"/>
            <w:hideMark/>
          </w:tcPr>
          <w:p w14:paraId="74AC1F9B"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5</w:t>
            </w:r>
          </w:p>
        </w:tc>
        <w:tc>
          <w:tcPr>
            <w:tcW w:w="941" w:type="dxa"/>
            <w:gridSpan w:val="2"/>
            <w:tcBorders>
              <w:top w:val="single" w:sz="4" w:space="0" w:color="auto"/>
              <w:left w:val="single" w:sz="4" w:space="0" w:color="auto"/>
              <w:bottom w:val="single" w:sz="4" w:space="0" w:color="auto"/>
              <w:right w:val="single" w:sz="4" w:space="0" w:color="auto"/>
            </w:tcBorders>
            <w:vAlign w:val="center"/>
            <w:hideMark/>
          </w:tcPr>
          <w:p w14:paraId="0A457A25" w14:textId="3D7F3F8D" w:rsidR="002C6CA0" w:rsidRPr="002C6CA0" w:rsidRDefault="144E4410" w:rsidP="002C6CA0">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1</w:t>
            </w:r>
            <w:r w:rsidR="79A85258" w:rsidRPr="15787A82">
              <w:rPr>
                <w:rFonts w:eastAsia="Times New Roman" w:cs="Calibri"/>
                <w:sz w:val="18"/>
                <w:szCs w:val="18"/>
                <w:lang w:val="fr-FR" w:eastAsia="fr-FR"/>
              </w:rPr>
              <w:t>5</w:t>
            </w:r>
          </w:p>
        </w:tc>
        <w:tc>
          <w:tcPr>
            <w:tcW w:w="6711" w:type="dxa"/>
            <w:tcBorders>
              <w:top w:val="single" w:sz="4" w:space="0" w:color="auto"/>
              <w:left w:val="single" w:sz="4" w:space="0" w:color="auto"/>
              <w:bottom w:val="single" w:sz="4" w:space="0" w:color="auto"/>
              <w:right w:val="single" w:sz="4" w:space="0" w:color="auto"/>
            </w:tcBorders>
            <w:vAlign w:val="center"/>
            <w:hideMark/>
          </w:tcPr>
          <w:p w14:paraId="266B823C" w14:textId="77777777" w:rsidR="002C6CA0" w:rsidRPr="002C6CA0" w:rsidRDefault="002C6CA0" w:rsidP="002C6CA0">
            <w:pPr>
              <w:spacing w:after="0" w:line="240" w:lineRule="auto"/>
              <w:rPr>
                <w:rFonts w:eastAsia="Times New Roman" w:cs="Calibri"/>
                <w:sz w:val="18"/>
                <w:szCs w:val="18"/>
                <w:lang w:val="fr-FR" w:eastAsia="fr-FR"/>
              </w:rPr>
            </w:pPr>
            <w:r w:rsidRPr="002C6CA0">
              <w:rPr>
                <w:rFonts w:eastAsia="Times New Roman" w:cs="Calibri"/>
                <w:sz w:val="18"/>
                <w:szCs w:val="18"/>
                <w:lang w:val="fr-FR" w:eastAsia="fr-FR"/>
              </w:rPr>
              <w:t xml:space="preserve">Dans les zones d'intervention jugées sensibles, une cartographie détaillée des conflits sera établie en amont. Pendant l'implémentation, l'équipe disposera de données d'analyse de sécurité régulières (ex. INSO). </w:t>
            </w:r>
          </w:p>
        </w:tc>
      </w:tr>
      <w:tr w:rsidR="009C0045" w:rsidRPr="00507EF0" w14:paraId="52FB30C1" w14:textId="77777777" w:rsidTr="51A76089">
        <w:trPr>
          <w:trHeight w:val="339"/>
        </w:trPr>
        <w:tc>
          <w:tcPr>
            <w:tcW w:w="5349" w:type="dxa"/>
            <w:tcBorders>
              <w:top w:val="single" w:sz="4" w:space="0" w:color="auto"/>
              <w:left w:val="single" w:sz="4" w:space="0" w:color="auto"/>
              <w:bottom w:val="single" w:sz="4" w:space="0" w:color="auto"/>
              <w:right w:val="single" w:sz="4" w:space="0" w:color="auto"/>
            </w:tcBorders>
            <w:vAlign w:val="center"/>
            <w:hideMark/>
          </w:tcPr>
          <w:p w14:paraId="32B2C1D1" w14:textId="77777777" w:rsidR="002C6CA0" w:rsidRPr="002C6CA0" w:rsidRDefault="002C6CA0" w:rsidP="002C6CA0">
            <w:pPr>
              <w:spacing w:after="0" w:line="240" w:lineRule="auto"/>
              <w:jc w:val="left"/>
              <w:rPr>
                <w:rFonts w:eastAsia="Times New Roman" w:cs="Calibri"/>
                <w:sz w:val="18"/>
                <w:szCs w:val="18"/>
                <w:lang w:val="fr-FR" w:eastAsia="fr-FR"/>
              </w:rPr>
            </w:pPr>
            <w:r w:rsidRPr="002C6CA0">
              <w:rPr>
                <w:rFonts w:eastAsia="Times New Roman" w:cs="Calibri"/>
                <w:sz w:val="18"/>
                <w:szCs w:val="18"/>
                <w:lang w:val="fr-FR" w:eastAsia="fr-FR"/>
              </w:rPr>
              <w:t>Perception d'inégalité et jalousie quant à la sélection des bénéficiaires</w:t>
            </w:r>
          </w:p>
        </w:tc>
        <w:tc>
          <w:tcPr>
            <w:tcW w:w="1178" w:type="dxa"/>
            <w:tcBorders>
              <w:top w:val="single" w:sz="4" w:space="0" w:color="auto"/>
              <w:left w:val="single" w:sz="4" w:space="0" w:color="auto"/>
              <w:bottom w:val="single" w:sz="4" w:space="0" w:color="auto"/>
              <w:right w:val="single" w:sz="4" w:space="0" w:color="auto"/>
            </w:tcBorders>
            <w:vAlign w:val="center"/>
            <w:hideMark/>
          </w:tcPr>
          <w:p w14:paraId="0EC24073"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5</w:t>
            </w:r>
          </w:p>
        </w:tc>
        <w:tc>
          <w:tcPr>
            <w:tcW w:w="1041" w:type="dxa"/>
            <w:tcBorders>
              <w:top w:val="single" w:sz="4" w:space="0" w:color="auto"/>
              <w:left w:val="single" w:sz="4" w:space="0" w:color="auto"/>
              <w:bottom w:val="single" w:sz="4" w:space="0" w:color="auto"/>
              <w:right w:val="single" w:sz="4" w:space="0" w:color="auto"/>
            </w:tcBorders>
            <w:vAlign w:val="center"/>
            <w:hideMark/>
          </w:tcPr>
          <w:p w14:paraId="4D2F473B"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3</w:t>
            </w:r>
          </w:p>
        </w:tc>
        <w:tc>
          <w:tcPr>
            <w:tcW w:w="941" w:type="dxa"/>
            <w:gridSpan w:val="2"/>
            <w:tcBorders>
              <w:top w:val="single" w:sz="4" w:space="0" w:color="auto"/>
              <w:left w:val="single" w:sz="4" w:space="0" w:color="auto"/>
              <w:bottom w:val="single" w:sz="4" w:space="0" w:color="auto"/>
              <w:right w:val="single" w:sz="4" w:space="0" w:color="auto"/>
            </w:tcBorders>
            <w:vAlign w:val="center"/>
            <w:hideMark/>
          </w:tcPr>
          <w:p w14:paraId="29CC78E7"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15</w:t>
            </w:r>
          </w:p>
        </w:tc>
        <w:tc>
          <w:tcPr>
            <w:tcW w:w="6711" w:type="dxa"/>
            <w:tcBorders>
              <w:top w:val="single" w:sz="4" w:space="0" w:color="auto"/>
              <w:left w:val="single" w:sz="4" w:space="0" w:color="auto"/>
              <w:bottom w:val="single" w:sz="4" w:space="0" w:color="auto"/>
              <w:right w:val="single" w:sz="4" w:space="0" w:color="auto"/>
            </w:tcBorders>
            <w:vAlign w:val="center"/>
            <w:hideMark/>
          </w:tcPr>
          <w:p w14:paraId="244700EC" w14:textId="59EF63DA" w:rsidR="002C6CA0" w:rsidRPr="002C6CA0" w:rsidRDefault="002C6CA0" w:rsidP="002C6CA0">
            <w:pPr>
              <w:spacing w:after="0" w:line="240" w:lineRule="auto"/>
              <w:rPr>
                <w:rFonts w:eastAsia="Times New Roman" w:cs="Calibri"/>
                <w:sz w:val="18"/>
                <w:szCs w:val="18"/>
                <w:lang w:val="fr-FR" w:eastAsia="fr-FR"/>
              </w:rPr>
            </w:pPr>
            <w:r w:rsidRPr="002C6CA0">
              <w:rPr>
                <w:rFonts w:eastAsia="Times New Roman" w:cs="Calibri"/>
                <w:sz w:val="18"/>
                <w:szCs w:val="18"/>
                <w:lang w:val="fr-FR" w:eastAsia="fr-FR"/>
              </w:rPr>
              <w:t xml:space="preserve">La sélection des zones d'intervention et des </w:t>
            </w:r>
            <w:r w:rsidR="008D7D51" w:rsidRPr="00507EF0">
              <w:rPr>
                <w:rFonts w:eastAsia="Times New Roman" w:cs="Calibri"/>
                <w:sz w:val="18"/>
                <w:szCs w:val="18"/>
                <w:lang w:val="fr-FR" w:eastAsia="fr-FR"/>
              </w:rPr>
              <w:t>bénéficiaires</w:t>
            </w:r>
            <w:r w:rsidRPr="002C6CA0">
              <w:rPr>
                <w:rFonts w:eastAsia="Times New Roman" w:cs="Calibri"/>
                <w:sz w:val="18"/>
                <w:szCs w:val="18"/>
                <w:lang w:val="fr-FR" w:eastAsia="fr-FR"/>
              </w:rPr>
              <w:t xml:space="preserve"> s'effectuera à travers un processus transparent et ouvert en impliquant de manière systématique les autorités provinciales. </w:t>
            </w:r>
          </w:p>
        </w:tc>
      </w:tr>
      <w:tr w:rsidR="009C0045" w:rsidRPr="00507EF0" w14:paraId="2681978C" w14:textId="77777777" w:rsidTr="51A76089">
        <w:trPr>
          <w:trHeight w:val="678"/>
        </w:trPr>
        <w:tc>
          <w:tcPr>
            <w:tcW w:w="5349" w:type="dxa"/>
            <w:tcBorders>
              <w:top w:val="single" w:sz="4" w:space="0" w:color="auto"/>
              <w:left w:val="single" w:sz="4" w:space="0" w:color="auto"/>
              <w:bottom w:val="single" w:sz="4" w:space="0" w:color="auto"/>
              <w:right w:val="single" w:sz="4" w:space="0" w:color="auto"/>
            </w:tcBorders>
            <w:vAlign w:val="center"/>
            <w:hideMark/>
          </w:tcPr>
          <w:p w14:paraId="098A3FD9" w14:textId="77777777" w:rsidR="002C6CA0" w:rsidRPr="002C6CA0" w:rsidRDefault="002C6CA0" w:rsidP="002C6CA0">
            <w:pPr>
              <w:spacing w:after="0" w:line="240" w:lineRule="auto"/>
              <w:jc w:val="left"/>
              <w:rPr>
                <w:rFonts w:eastAsia="Times New Roman" w:cs="Calibri"/>
                <w:sz w:val="18"/>
                <w:szCs w:val="18"/>
                <w:lang w:val="fr-FR" w:eastAsia="fr-FR"/>
              </w:rPr>
            </w:pPr>
            <w:r w:rsidRPr="002C6CA0">
              <w:rPr>
                <w:rFonts w:eastAsia="Times New Roman" w:cs="Calibri"/>
                <w:sz w:val="18"/>
                <w:szCs w:val="18"/>
                <w:lang w:val="fr-FR" w:eastAsia="fr-FR"/>
              </w:rPr>
              <w:t xml:space="preserve">Faible implication des autorités provinciales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17C0123F"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3E88A705"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4</w:t>
            </w:r>
          </w:p>
        </w:tc>
        <w:tc>
          <w:tcPr>
            <w:tcW w:w="941" w:type="dxa"/>
            <w:gridSpan w:val="2"/>
            <w:tcBorders>
              <w:top w:val="single" w:sz="4" w:space="0" w:color="auto"/>
              <w:left w:val="single" w:sz="4" w:space="0" w:color="auto"/>
              <w:bottom w:val="single" w:sz="4" w:space="0" w:color="auto"/>
              <w:right w:val="single" w:sz="4" w:space="0" w:color="auto"/>
            </w:tcBorders>
            <w:vAlign w:val="center"/>
            <w:hideMark/>
          </w:tcPr>
          <w:p w14:paraId="1B7C4422"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8</w:t>
            </w:r>
          </w:p>
        </w:tc>
        <w:tc>
          <w:tcPr>
            <w:tcW w:w="6711" w:type="dxa"/>
            <w:tcBorders>
              <w:top w:val="single" w:sz="4" w:space="0" w:color="auto"/>
              <w:left w:val="single" w:sz="4" w:space="0" w:color="auto"/>
              <w:bottom w:val="single" w:sz="4" w:space="0" w:color="auto"/>
              <w:right w:val="single" w:sz="4" w:space="0" w:color="auto"/>
            </w:tcBorders>
            <w:vAlign w:val="center"/>
            <w:hideMark/>
          </w:tcPr>
          <w:p w14:paraId="094E939D" w14:textId="0D1FD7FE" w:rsidR="002C6CA0" w:rsidRPr="002C6CA0" w:rsidRDefault="002C6CA0" w:rsidP="002C6CA0">
            <w:pPr>
              <w:spacing w:after="0" w:line="240" w:lineRule="auto"/>
              <w:rPr>
                <w:rFonts w:eastAsia="Times New Roman" w:cs="Calibri"/>
                <w:sz w:val="18"/>
                <w:szCs w:val="18"/>
                <w:lang w:val="fr-FR" w:eastAsia="fr-FR"/>
              </w:rPr>
            </w:pPr>
            <w:r w:rsidRPr="002C6CA0">
              <w:rPr>
                <w:rFonts w:eastAsia="Times New Roman" w:cs="Calibri"/>
                <w:sz w:val="18"/>
                <w:szCs w:val="18"/>
                <w:lang w:val="fr-FR" w:eastAsia="fr-FR"/>
              </w:rPr>
              <w:t xml:space="preserve">L'appui au comité sectoriel de coordination sécurité alimentaire ainsi que les multiples renforcements de capacité </w:t>
            </w:r>
            <w:r w:rsidR="008D7D51" w:rsidRPr="00507EF0">
              <w:rPr>
                <w:rFonts w:eastAsia="Times New Roman" w:cs="Calibri"/>
                <w:sz w:val="18"/>
                <w:szCs w:val="18"/>
                <w:lang w:val="fr-FR" w:eastAsia="fr-FR"/>
              </w:rPr>
              <w:t>institutionnelle</w:t>
            </w:r>
            <w:r w:rsidRPr="002C6CA0">
              <w:rPr>
                <w:rFonts w:eastAsia="Times New Roman" w:cs="Calibri"/>
                <w:sz w:val="18"/>
                <w:szCs w:val="18"/>
                <w:lang w:val="fr-FR" w:eastAsia="fr-FR"/>
              </w:rPr>
              <w:t xml:space="preserve"> atténueront ce risque. De plus, l'équipe projet veillera à développer des relations diplomatiques avec les autorités provinciales et à les impliquer de manière syst</w:t>
            </w:r>
            <w:r w:rsidR="000D7552" w:rsidRPr="00507EF0">
              <w:rPr>
                <w:rFonts w:eastAsia="Times New Roman" w:cs="Calibri"/>
                <w:sz w:val="18"/>
                <w:szCs w:val="18"/>
                <w:lang w:val="fr-FR" w:eastAsia="fr-FR"/>
              </w:rPr>
              <w:t>é</w:t>
            </w:r>
            <w:r w:rsidRPr="002C6CA0">
              <w:rPr>
                <w:rFonts w:eastAsia="Times New Roman" w:cs="Calibri"/>
                <w:sz w:val="18"/>
                <w:szCs w:val="18"/>
                <w:lang w:val="fr-FR" w:eastAsia="fr-FR"/>
              </w:rPr>
              <w:t xml:space="preserve">matique dans la prise de décision.  </w:t>
            </w:r>
          </w:p>
        </w:tc>
      </w:tr>
      <w:tr w:rsidR="002C6CA0" w:rsidRPr="002C6CA0" w14:paraId="0B021046" w14:textId="77777777" w:rsidTr="51A76089">
        <w:trPr>
          <w:trHeight w:val="285"/>
        </w:trPr>
        <w:tc>
          <w:tcPr>
            <w:tcW w:w="15220" w:type="dxa"/>
            <w:gridSpan w:val="6"/>
            <w:tcBorders>
              <w:top w:val="single" w:sz="4" w:space="0" w:color="auto"/>
              <w:left w:val="single" w:sz="4" w:space="0" w:color="auto"/>
              <w:bottom w:val="single" w:sz="4" w:space="0" w:color="auto"/>
              <w:right w:val="single" w:sz="4" w:space="0" w:color="auto"/>
            </w:tcBorders>
            <w:shd w:val="clear" w:color="auto" w:fill="B8CCE4"/>
            <w:vAlign w:val="center"/>
            <w:hideMark/>
          </w:tcPr>
          <w:p w14:paraId="549FA176" w14:textId="77777777" w:rsidR="002C6CA0" w:rsidRPr="002C6CA0" w:rsidRDefault="002C6CA0" w:rsidP="002C6CA0">
            <w:pPr>
              <w:spacing w:after="0" w:line="240" w:lineRule="auto"/>
              <w:jc w:val="left"/>
              <w:rPr>
                <w:rFonts w:eastAsia="Times New Roman" w:cs="Calibri"/>
                <w:b/>
                <w:bCs/>
                <w:sz w:val="18"/>
                <w:szCs w:val="18"/>
                <w:lang w:val="fr-FR" w:eastAsia="fr-FR"/>
              </w:rPr>
            </w:pPr>
            <w:r w:rsidRPr="002C6CA0">
              <w:rPr>
                <w:rFonts w:eastAsia="Times New Roman" w:cs="Calibri"/>
                <w:b/>
                <w:bCs/>
                <w:sz w:val="18"/>
                <w:szCs w:val="18"/>
                <w:lang w:val="fr-FR" w:eastAsia="fr-FR"/>
              </w:rPr>
              <w:t>Risques de Développement</w:t>
            </w:r>
          </w:p>
        </w:tc>
      </w:tr>
      <w:tr w:rsidR="009C0045" w:rsidRPr="00507EF0" w14:paraId="62D8B8D9" w14:textId="77777777" w:rsidTr="51A76089">
        <w:trPr>
          <w:trHeight w:val="901"/>
        </w:trPr>
        <w:tc>
          <w:tcPr>
            <w:tcW w:w="5349" w:type="dxa"/>
            <w:tcBorders>
              <w:top w:val="single" w:sz="4" w:space="0" w:color="auto"/>
              <w:left w:val="single" w:sz="4" w:space="0" w:color="auto"/>
              <w:bottom w:val="single" w:sz="4" w:space="0" w:color="auto"/>
              <w:right w:val="single" w:sz="4" w:space="0" w:color="auto"/>
            </w:tcBorders>
            <w:vAlign w:val="center"/>
            <w:hideMark/>
          </w:tcPr>
          <w:p w14:paraId="69371030" w14:textId="77777777" w:rsidR="002C6CA0" w:rsidRPr="002C6CA0" w:rsidRDefault="002C6CA0" w:rsidP="002C6CA0">
            <w:pPr>
              <w:spacing w:after="0" w:line="240" w:lineRule="auto"/>
              <w:jc w:val="left"/>
              <w:rPr>
                <w:rFonts w:eastAsia="Times New Roman" w:cs="Calibri"/>
                <w:sz w:val="18"/>
                <w:szCs w:val="18"/>
                <w:lang w:val="fr-FR" w:eastAsia="fr-FR"/>
              </w:rPr>
            </w:pPr>
            <w:r w:rsidRPr="002C6CA0">
              <w:rPr>
                <w:rFonts w:eastAsia="Times New Roman" w:cs="Calibri"/>
                <w:sz w:val="18"/>
                <w:szCs w:val="18"/>
                <w:lang w:val="fr-FR" w:eastAsia="fr-FR"/>
              </w:rPr>
              <w:t>Résistance et réticence de certaines autorités locales</w:t>
            </w:r>
          </w:p>
        </w:tc>
        <w:tc>
          <w:tcPr>
            <w:tcW w:w="1178" w:type="dxa"/>
            <w:tcBorders>
              <w:top w:val="single" w:sz="4" w:space="0" w:color="auto"/>
              <w:left w:val="single" w:sz="4" w:space="0" w:color="auto"/>
              <w:bottom w:val="single" w:sz="4" w:space="0" w:color="auto"/>
              <w:right w:val="single" w:sz="4" w:space="0" w:color="auto"/>
            </w:tcBorders>
            <w:vAlign w:val="center"/>
            <w:hideMark/>
          </w:tcPr>
          <w:p w14:paraId="0074FB93"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22E3ECBA"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5</w:t>
            </w:r>
          </w:p>
        </w:tc>
        <w:tc>
          <w:tcPr>
            <w:tcW w:w="941" w:type="dxa"/>
            <w:gridSpan w:val="2"/>
            <w:tcBorders>
              <w:top w:val="single" w:sz="4" w:space="0" w:color="auto"/>
              <w:left w:val="single" w:sz="4" w:space="0" w:color="auto"/>
              <w:bottom w:val="single" w:sz="4" w:space="0" w:color="auto"/>
              <w:right w:val="single" w:sz="4" w:space="0" w:color="auto"/>
            </w:tcBorders>
            <w:vAlign w:val="center"/>
            <w:hideMark/>
          </w:tcPr>
          <w:p w14:paraId="1CFD6980"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10</w:t>
            </w:r>
          </w:p>
        </w:tc>
        <w:tc>
          <w:tcPr>
            <w:tcW w:w="6711" w:type="dxa"/>
            <w:tcBorders>
              <w:top w:val="single" w:sz="4" w:space="0" w:color="auto"/>
              <w:left w:val="single" w:sz="4" w:space="0" w:color="auto"/>
              <w:bottom w:val="single" w:sz="4" w:space="0" w:color="auto"/>
              <w:right w:val="single" w:sz="4" w:space="0" w:color="auto"/>
            </w:tcBorders>
            <w:vAlign w:val="center"/>
            <w:hideMark/>
          </w:tcPr>
          <w:p w14:paraId="40C50EE2" w14:textId="19ADEC3D" w:rsidR="002C6CA0" w:rsidRPr="002C6CA0" w:rsidRDefault="002C6CA0" w:rsidP="002C6CA0">
            <w:pPr>
              <w:spacing w:after="0" w:line="240" w:lineRule="auto"/>
              <w:rPr>
                <w:rFonts w:eastAsia="Times New Roman" w:cs="Calibri"/>
                <w:sz w:val="18"/>
                <w:szCs w:val="18"/>
                <w:lang w:val="fr-FR" w:eastAsia="fr-FR"/>
              </w:rPr>
            </w:pPr>
            <w:r w:rsidRPr="002C6CA0">
              <w:rPr>
                <w:rFonts w:eastAsia="Times New Roman" w:cs="Calibri"/>
                <w:sz w:val="18"/>
                <w:szCs w:val="18"/>
                <w:lang w:val="fr-FR" w:eastAsia="fr-FR"/>
              </w:rPr>
              <w:t>Le choix des zones d'intervention se basera sur une connaissance approfondie des autorités locales. L'utilisation d'approches participatives (ex. établissements de plans de développement locaux) facilitera la sensibilisation et l'implication des com</w:t>
            </w:r>
            <w:r w:rsidR="000D7552" w:rsidRPr="00507EF0">
              <w:rPr>
                <w:rFonts w:eastAsia="Times New Roman" w:cs="Calibri"/>
                <w:sz w:val="18"/>
                <w:szCs w:val="18"/>
                <w:lang w:val="fr-FR" w:eastAsia="fr-FR"/>
              </w:rPr>
              <w:t>m</w:t>
            </w:r>
            <w:r w:rsidRPr="002C6CA0">
              <w:rPr>
                <w:rFonts w:eastAsia="Times New Roman" w:cs="Calibri"/>
                <w:sz w:val="18"/>
                <w:szCs w:val="18"/>
                <w:lang w:val="fr-FR" w:eastAsia="fr-FR"/>
              </w:rPr>
              <w:t>unautés locales dans l'implémentation des activités.</w:t>
            </w:r>
          </w:p>
        </w:tc>
      </w:tr>
      <w:tr w:rsidR="009C0045" w:rsidRPr="00507EF0" w14:paraId="59EE4747" w14:textId="77777777" w:rsidTr="51A76089">
        <w:trPr>
          <w:trHeight w:val="285"/>
        </w:trPr>
        <w:tc>
          <w:tcPr>
            <w:tcW w:w="534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A2076DE" w14:textId="77777777" w:rsidR="002C6CA0" w:rsidRPr="002C6CA0" w:rsidRDefault="002C6CA0" w:rsidP="002C6CA0">
            <w:pPr>
              <w:spacing w:after="0" w:line="240" w:lineRule="auto"/>
              <w:jc w:val="left"/>
              <w:rPr>
                <w:rFonts w:eastAsia="Times New Roman" w:cs="Calibri"/>
                <w:b/>
                <w:bCs/>
                <w:sz w:val="18"/>
                <w:szCs w:val="18"/>
                <w:lang w:val="fr-FR" w:eastAsia="fr-FR"/>
              </w:rPr>
            </w:pPr>
            <w:r w:rsidRPr="002C6CA0">
              <w:rPr>
                <w:rFonts w:eastAsia="Times New Roman" w:cs="Calibri"/>
                <w:b/>
                <w:bCs/>
                <w:sz w:val="18"/>
                <w:szCs w:val="18"/>
                <w:lang w:val="fr-FR" w:eastAsia="fr-FR"/>
              </w:rPr>
              <w:t>Risques de Réputation</w:t>
            </w:r>
          </w:p>
        </w:tc>
        <w:tc>
          <w:tcPr>
            <w:tcW w:w="117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A7D1223" w14:textId="77777777" w:rsidR="002C6CA0" w:rsidRPr="002C6CA0" w:rsidRDefault="002C6CA0" w:rsidP="002C6CA0">
            <w:pPr>
              <w:spacing w:after="0" w:line="240" w:lineRule="auto"/>
              <w:jc w:val="left"/>
              <w:rPr>
                <w:rFonts w:eastAsia="Times New Roman" w:cs="Calibri"/>
                <w:b/>
                <w:bCs/>
                <w:sz w:val="18"/>
                <w:szCs w:val="18"/>
                <w:lang w:val="fr-FR" w:eastAsia="fr-FR"/>
              </w:rPr>
            </w:pPr>
          </w:p>
        </w:tc>
        <w:tc>
          <w:tcPr>
            <w:tcW w:w="104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B2DD3B5" w14:textId="77777777" w:rsidR="002C6CA0" w:rsidRPr="002C6CA0" w:rsidRDefault="002C6CA0" w:rsidP="002C6CA0">
            <w:pPr>
              <w:spacing w:after="0" w:line="240" w:lineRule="auto"/>
              <w:jc w:val="left"/>
              <w:rPr>
                <w:rFonts w:eastAsia="Times New Roman" w:cs="Times New Roman"/>
                <w:color w:val="auto"/>
                <w:sz w:val="18"/>
                <w:szCs w:val="18"/>
                <w:lang w:val="fr-FR" w:eastAsia="fr-FR"/>
              </w:rPr>
            </w:pPr>
          </w:p>
        </w:tc>
        <w:tc>
          <w:tcPr>
            <w:tcW w:w="941"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181F9E7F" w14:textId="77777777" w:rsidR="002C6CA0" w:rsidRPr="002C6CA0" w:rsidRDefault="002C6CA0" w:rsidP="002C6CA0">
            <w:pPr>
              <w:spacing w:after="0" w:line="240" w:lineRule="auto"/>
              <w:jc w:val="left"/>
              <w:rPr>
                <w:rFonts w:eastAsia="Times New Roman" w:cs="Times New Roman"/>
                <w:color w:val="auto"/>
                <w:sz w:val="18"/>
                <w:szCs w:val="18"/>
                <w:lang w:val="fr-FR" w:eastAsia="fr-FR"/>
              </w:rPr>
            </w:pPr>
          </w:p>
        </w:tc>
        <w:tc>
          <w:tcPr>
            <w:tcW w:w="6711"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0103C84" w14:textId="77777777" w:rsidR="002C6CA0" w:rsidRPr="002C6CA0" w:rsidRDefault="002C6CA0" w:rsidP="002C6CA0">
            <w:pPr>
              <w:spacing w:after="0" w:line="240" w:lineRule="auto"/>
              <w:jc w:val="left"/>
              <w:rPr>
                <w:rFonts w:eastAsia="Times New Roman" w:cs="Times New Roman"/>
                <w:color w:val="auto"/>
                <w:sz w:val="18"/>
                <w:szCs w:val="18"/>
                <w:lang w:val="fr-FR" w:eastAsia="fr-FR"/>
              </w:rPr>
            </w:pPr>
          </w:p>
        </w:tc>
      </w:tr>
      <w:tr w:rsidR="009C0045" w:rsidRPr="00507EF0" w14:paraId="38AAB576" w14:textId="77777777" w:rsidTr="51A76089">
        <w:trPr>
          <w:trHeight w:val="125"/>
        </w:trPr>
        <w:tc>
          <w:tcPr>
            <w:tcW w:w="5349" w:type="dxa"/>
            <w:tcBorders>
              <w:top w:val="single" w:sz="4" w:space="0" w:color="auto"/>
              <w:left w:val="single" w:sz="4" w:space="0" w:color="auto"/>
              <w:bottom w:val="single" w:sz="4" w:space="0" w:color="auto"/>
              <w:right w:val="single" w:sz="4" w:space="0" w:color="auto"/>
            </w:tcBorders>
            <w:vAlign w:val="center"/>
            <w:hideMark/>
          </w:tcPr>
          <w:p w14:paraId="253158E5" w14:textId="63E95804" w:rsidR="002C6CA0" w:rsidRPr="002C6CA0" w:rsidRDefault="002C6CA0" w:rsidP="002C6CA0">
            <w:pPr>
              <w:spacing w:after="0" w:line="240" w:lineRule="auto"/>
              <w:jc w:val="left"/>
              <w:rPr>
                <w:rFonts w:eastAsia="Times New Roman" w:cs="Calibri"/>
                <w:sz w:val="18"/>
                <w:szCs w:val="18"/>
                <w:lang w:val="fr-FR" w:eastAsia="fr-FR"/>
              </w:rPr>
            </w:pPr>
            <w:r w:rsidRPr="002C6CA0">
              <w:rPr>
                <w:rFonts w:eastAsia="Times New Roman" w:cs="Calibri"/>
                <w:sz w:val="18"/>
                <w:szCs w:val="18"/>
                <w:lang w:val="fr-FR" w:eastAsia="fr-FR"/>
              </w:rPr>
              <w:t xml:space="preserve">La concentration importante de bailleurs et ONGI affecte la légitimité </w:t>
            </w:r>
            <w:r w:rsidR="004402D9">
              <w:rPr>
                <w:rFonts w:eastAsia="Times New Roman" w:cs="Calibri"/>
                <w:sz w:val="18"/>
                <w:szCs w:val="18"/>
                <w:lang w:val="fr-FR" w:eastAsia="fr-FR"/>
              </w:rPr>
              <w:t>de Enabel</w:t>
            </w:r>
            <w:r w:rsidRPr="002C6CA0">
              <w:rPr>
                <w:rFonts w:eastAsia="Times New Roman" w:cs="Calibri"/>
                <w:sz w:val="18"/>
                <w:szCs w:val="18"/>
                <w:lang w:val="fr-FR" w:eastAsia="fr-FR"/>
              </w:rPr>
              <w:t xml:space="preserve"> d'intervenir dans la province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712C0475"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4</w:t>
            </w:r>
          </w:p>
        </w:tc>
        <w:tc>
          <w:tcPr>
            <w:tcW w:w="1041" w:type="dxa"/>
            <w:tcBorders>
              <w:top w:val="single" w:sz="4" w:space="0" w:color="auto"/>
              <w:left w:val="single" w:sz="4" w:space="0" w:color="auto"/>
              <w:bottom w:val="single" w:sz="4" w:space="0" w:color="auto"/>
              <w:right w:val="single" w:sz="4" w:space="0" w:color="auto"/>
            </w:tcBorders>
            <w:vAlign w:val="center"/>
            <w:hideMark/>
          </w:tcPr>
          <w:p w14:paraId="40B3F058"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3</w:t>
            </w:r>
          </w:p>
        </w:tc>
        <w:tc>
          <w:tcPr>
            <w:tcW w:w="941" w:type="dxa"/>
            <w:gridSpan w:val="2"/>
            <w:tcBorders>
              <w:top w:val="single" w:sz="4" w:space="0" w:color="auto"/>
              <w:left w:val="single" w:sz="4" w:space="0" w:color="auto"/>
              <w:bottom w:val="single" w:sz="4" w:space="0" w:color="auto"/>
              <w:right w:val="single" w:sz="4" w:space="0" w:color="auto"/>
            </w:tcBorders>
            <w:vAlign w:val="center"/>
            <w:hideMark/>
          </w:tcPr>
          <w:p w14:paraId="521832EA" w14:textId="77777777" w:rsidR="002C6CA0" w:rsidRPr="002C6CA0" w:rsidRDefault="002C6CA0" w:rsidP="002C6CA0">
            <w:pPr>
              <w:spacing w:after="0" w:line="240" w:lineRule="auto"/>
              <w:jc w:val="center"/>
              <w:rPr>
                <w:rFonts w:eastAsia="Times New Roman" w:cs="Calibri"/>
                <w:sz w:val="18"/>
                <w:szCs w:val="18"/>
                <w:lang w:val="fr-FR" w:eastAsia="fr-FR"/>
              </w:rPr>
            </w:pPr>
            <w:r w:rsidRPr="002C6CA0">
              <w:rPr>
                <w:rFonts w:eastAsia="Times New Roman" w:cs="Calibri"/>
                <w:sz w:val="18"/>
                <w:szCs w:val="18"/>
                <w:lang w:val="fr-FR" w:eastAsia="fr-FR"/>
              </w:rPr>
              <w:t>12</w:t>
            </w:r>
          </w:p>
        </w:tc>
        <w:tc>
          <w:tcPr>
            <w:tcW w:w="6711" w:type="dxa"/>
            <w:tcBorders>
              <w:top w:val="single" w:sz="4" w:space="0" w:color="auto"/>
              <w:left w:val="single" w:sz="4" w:space="0" w:color="auto"/>
              <w:bottom w:val="single" w:sz="4" w:space="0" w:color="auto"/>
              <w:right w:val="single" w:sz="4" w:space="0" w:color="auto"/>
            </w:tcBorders>
            <w:vAlign w:val="center"/>
            <w:hideMark/>
          </w:tcPr>
          <w:p w14:paraId="056617C6" w14:textId="77777777" w:rsidR="002C6CA0" w:rsidRPr="002C6CA0" w:rsidRDefault="002C6CA0" w:rsidP="002C6CA0">
            <w:pPr>
              <w:spacing w:after="0" w:line="240" w:lineRule="auto"/>
              <w:rPr>
                <w:rFonts w:eastAsia="Times New Roman" w:cs="Calibri"/>
                <w:sz w:val="18"/>
                <w:szCs w:val="18"/>
                <w:lang w:val="fr-FR" w:eastAsia="fr-FR"/>
              </w:rPr>
            </w:pPr>
            <w:r w:rsidRPr="002C6CA0">
              <w:rPr>
                <w:rFonts w:eastAsia="Times New Roman" w:cs="Calibri"/>
                <w:sz w:val="18"/>
                <w:szCs w:val="18"/>
                <w:lang w:val="fr-FR" w:eastAsia="fr-FR"/>
              </w:rPr>
              <w:t>Le choix stratégique de s'inscrire dans une démarche de capitalisation, de coordination, et de mise à l'échelle des efforts existants positionne Enabel dans une démarche collaborative, faisant d'elle un partenaire clé dans la province.</w:t>
            </w:r>
          </w:p>
        </w:tc>
      </w:tr>
      <w:tr w:rsidR="000D7552" w:rsidRPr="00507EF0" w14:paraId="59C92F18" w14:textId="77777777" w:rsidTr="51A76089">
        <w:trPr>
          <w:trHeight w:val="355"/>
        </w:trPr>
        <w:tc>
          <w:tcPr>
            <w:tcW w:w="1522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72BD3" w14:textId="0DB1FF91" w:rsidR="000D7552" w:rsidRPr="00507EF0" w:rsidRDefault="51AF6CDB" w:rsidP="00860966">
            <w:pPr>
              <w:spacing w:after="0" w:line="240" w:lineRule="auto"/>
              <w:jc w:val="left"/>
              <w:rPr>
                <w:sz w:val="18"/>
                <w:szCs w:val="18"/>
              </w:rPr>
            </w:pPr>
            <w:r w:rsidRPr="15787A82">
              <w:rPr>
                <w:sz w:val="18"/>
                <w:szCs w:val="18"/>
              </w:rPr>
              <w:t>Intervention COD2202811 – Sortie du programme eau</w:t>
            </w:r>
          </w:p>
        </w:tc>
      </w:tr>
      <w:tr w:rsidR="00860966" w:rsidRPr="00507EF0" w14:paraId="4C18F258" w14:textId="77777777" w:rsidTr="51A76089">
        <w:trPr>
          <w:trHeight w:val="388"/>
        </w:trPr>
        <w:tc>
          <w:tcPr>
            <w:tcW w:w="15220" w:type="dxa"/>
            <w:gridSpan w:val="6"/>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72FDE78A" w14:textId="6BEFAB18" w:rsidR="00860966" w:rsidRPr="00507EF0" w:rsidRDefault="51AF6CDB" w:rsidP="15787A82">
            <w:pPr>
              <w:spacing w:after="0" w:line="285" w:lineRule="exact"/>
              <w:rPr>
                <w:rFonts w:eastAsia="Times New Roman" w:cs="Calibri"/>
                <w:sz w:val="18"/>
                <w:szCs w:val="18"/>
                <w:lang w:val="fr-FR" w:eastAsia="fr-FR"/>
              </w:rPr>
            </w:pPr>
            <w:r w:rsidRPr="3D96256B">
              <w:rPr>
                <w:rFonts w:eastAsia="Times New Roman" w:cs="Calibri"/>
                <w:b/>
                <w:bCs/>
                <w:sz w:val="18"/>
                <w:szCs w:val="18"/>
                <w:lang w:val="fr-FR" w:eastAsia="fr-FR"/>
              </w:rPr>
              <w:t>Risques Opérationnel</w:t>
            </w:r>
            <w:r w:rsidR="009B0D71" w:rsidRPr="3D96256B">
              <w:rPr>
                <w:rFonts w:eastAsia="Times New Roman" w:cs="Calibri"/>
                <w:b/>
                <w:bCs/>
                <w:lang w:val="fr-FR" w:eastAsia="fr-FR"/>
              </w:rPr>
              <w:t>s</w:t>
            </w:r>
          </w:p>
          <w:p w14:paraId="0B656679" w14:textId="1E48794E" w:rsidR="00860966" w:rsidRPr="00507EF0" w:rsidRDefault="00860966" w:rsidP="15787A82">
            <w:pPr>
              <w:spacing w:after="0" w:line="240" w:lineRule="auto"/>
              <w:rPr>
                <w:rFonts w:eastAsia="Times New Roman" w:cs="Calibri"/>
                <w:b/>
                <w:bCs/>
                <w:sz w:val="18"/>
                <w:szCs w:val="18"/>
                <w:lang w:val="fr-FR" w:eastAsia="fr-FR"/>
              </w:rPr>
            </w:pPr>
          </w:p>
        </w:tc>
      </w:tr>
      <w:tr w:rsidR="009C0045" w:rsidRPr="00507EF0" w14:paraId="7D831D43" w14:textId="77777777" w:rsidTr="51A76089">
        <w:trPr>
          <w:trHeight w:val="252"/>
        </w:trPr>
        <w:tc>
          <w:tcPr>
            <w:tcW w:w="5349" w:type="dxa"/>
            <w:tcBorders>
              <w:top w:val="single" w:sz="4" w:space="0" w:color="auto"/>
              <w:left w:val="single" w:sz="4" w:space="0" w:color="auto"/>
              <w:bottom w:val="single" w:sz="4" w:space="0" w:color="auto"/>
              <w:right w:val="single" w:sz="4" w:space="0" w:color="auto"/>
            </w:tcBorders>
            <w:vAlign w:val="center"/>
          </w:tcPr>
          <w:p w14:paraId="49A00C89" w14:textId="096E9523" w:rsidR="000D7552" w:rsidRPr="00507EF0" w:rsidRDefault="20EA7BD3" w:rsidP="15787A82">
            <w:pPr>
              <w:spacing w:after="0" w:line="240" w:lineRule="auto"/>
              <w:jc w:val="left"/>
              <w:rPr>
                <w:rFonts w:eastAsia="Times New Roman" w:cs="Calibri"/>
                <w:sz w:val="18"/>
                <w:szCs w:val="18"/>
                <w:lang w:val="fr-FR" w:eastAsia="fr-FR"/>
              </w:rPr>
            </w:pPr>
            <w:r w:rsidRPr="15787A82">
              <w:rPr>
                <w:rFonts w:eastAsiaTheme="minorEastAsia"/>
                <w:sz w:val="18"/>
                <w:szCs w:val="18"/>
                <w:lang w:val="fr-FR" w:eastAsia="fr-FR"/>
              </w:rPr>
              <w:t>Enclavement de la province - peu de vols pour la ligne Kinshasa - Kindu</w:t>
            </w:r>
          </w:p>
        </w:tc>
        <w:tc>
          <w:tcPr>
            <w:tcW w:w="1178" w:type="dxa"/>
            <w:tcBorders>
              <w:top w:val="single" w:sz="4" w:space="0" w:color="auto"/>
              <w:left w:val="single" w:sz="4" w:space="0" w:color="auto"/>
              <w:bottom w:val="single" w:sz="4" w:space="0" w:color="auto"/>
              <w:right w:val="single" w:sz="4" w:space="0" w:color="auto"/>
            </w:tcBorders>
            <w:vAlign w:val="center"/>
          </w:tcPr>
          <w:p w14:paraId="1C0DD2BE" w14:textId="7E3B8029" w:rsidR="000D7552" w:rsidRPr="00507EF0" w:rsidRDefault="20EA7BD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4</w:t>
            </w:r>
          </w:p>
        </w:tc>
        <w:tc>
          <w:tcPr>
            <w:tcW w:w="1041" w:type="dxa"/>
            <w:tcBorders>
              <w:top w:val="single" w:sz="4" w:space="0" w:color="auto"/>
              <w:left w:val="single" w:sz="4" w:space="0" w:color="auto"/>
              <w:bottom w:val="single" w:sz="4" w:space="0" w:color="auto"/>
              <w:right w:val="single" w:sz="4" w:space="0" w:color="auto"/>
            </w:tcBorders>
            <w:vAlign w:val="center"/>
          </w:tcPr>
          <w:p w14:paraId="595A76DF" w14:textId="26E6B4B0" w:rsidR="000D7552" w:rsidRPr="00507EF0" w:rsidRDefault="20EA7BD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2</w:t>
            </w:r>
          </w:p>
        </w:tc>
        <w:tc>
          <w:tcPr>
            <w:tcW w:w="941" w:type="dxa"/>
            <w:gridSpan w:val="2"/>
            <w:tcBorders>
              <w:top w:val="single" w:sz="4" w:space="0" w:color="auto"/>
              <w:left w:val="single" w:sz="4" w:space="0" w:color="auto"/>
              <w:bottom w:val="single" w:sz="4" w:space="0" w:color="auto"/>
              <w:right w:val="single" w:sz="4" w:space="0" w:color="auto"/>
            </w:tcBorders>
            <w:vAlign w:val="center"/>
          </w:tcPr>
          <w:p w14:paraId="7E8F3D86" w14:textId="7C335C3A" w:rsidR="000D7552" w:rsidRPr="00507EF0" w:rsidRDefault="20EA7BD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8</w:t>
            </w:r>
          </w:p>
        </w:tc>
        <w:tc>
          <w:tcPr>
            <w:tcW w:w="6711" w:type="dxa"/>
            <w:tcBorders>
              <w:top w:val="single" w:sz="4" w:space="0" w:color="auto"/>
              <w:left w:val="single" w:sz="4" w:space="0" w:color="auto"/>
              <w:bottom w:val="single" w:sz="4" w:space="0" w:color="auto"/>
              <w:right w:val="single" w:sz="4" w:space="0" w:color="auto"/>
            </w:tcBorders>
            <w:vAlign w:val="center"/>
          </w:tcPr>
          <w:p w14:paraId="583828D3" w14:textId="4281F0D5" w:rsidR="000D7552" w:rsidRPr="00507EF0" w:rsidRDefault="20EA7BD3" w:rsidP="15787A82">
            <w:pPr>
              <w:spacing w:after="0" w:line="240" w:lineRule="auto"/>
              <w:jc w:val="left"/>
              <w:rPr>
                <w:rFonts w:eastAsiaTheme="minorEastAsia"/>
                <w:sz w:val="18"/>
                <w:szCs w:val="18"/>
                <w:lang w:val="fr-FR" w:eastAsia="fr-FR"/>
              </w:rPr>
            </w:pPr>
            <w:r w:rsidRPr="15787A82">
              <w:rPr>
                <w:rFonts w:eastAsiaTheme="minorEastAsia"/>
                <w:sz w:val="18"/>
                <w:szCs w:val="18"/>
                <w:lang w:val="fr-FR" w:eastAsia="fr-FR"/>
              </w:rPr>
              <w:t>Dans les zones d'intervention jugées sensibles, une cartographie détaillée des conflits sera établie en amont. Pendant l'implémentation, l'équipe disposera de données d'analyse de sécurité régulières (ex. INSO).</w:t>
            </w:r>
          </w:p>
        </w:tc>
      </w:tr>
      <w:tr w:rsidR="009C0045" w:rsidRPr="00507EF0" w14:paraId="429AFA7C" w14:textId="77777777" w:rsidTr="51A76089">
        <w:trPr>
          <w:trHeight w:val="242"/>
        </w:trPr>
        <w:tc>
          <w:tcPr>
            <w:tcW w:w="5349" w:type="dxa"/>
            <w:tcBorders>
              <w:top w:val="single" w:sz="4" w:space="0" w:color="auto"/>
              <w:left w:val="single" w:sz="4" w:space="0" w:color="auto"/>
              <w:bottom w:val="single" w:sz="4" w:space="0" w:color="auto"/>
              <w:right w:val="single" w:sz="4" w:space="0" w:color="auto"/>
            </w:tcBorders>
            <w:vAlign w:val="center"/>
          </w:tcPr>
          <w:p w14:paraId="268D45C1" w14:textId="53D8B7DE" w:rsidR="000D7552" w:rsidRPr="00507EF0" w:rsidRDefault="01AF75D9" w:rsidP="51A76089">
            <w:pPr>
              <w:spacing w:after="0" w:line="240" w:lineRule="auto"/>
              <w:jc w:val="left"/>
              <w:rPr>
                <w:rFonts w:eastAsiaTheme="minorEastAsia"/>
                <w:sz w:val="18"/>
                <w:szCs w:val="18"/>
                <w:lang w:val="fr-FR" w:eastAsia="fr-FR"/>
              </w:rPr>
            </w:pPr>
            <w:r w:rsidRPr="51A76089">
              <w:rPr>
                <w:rFonts w:eastAsiaTheme="minorEastAsia"/>
                <w:sz w:val="18"/>
                <w:szCs w:val="18"/>
                <w:lang w:val="fr-FR" w:eastAsia="fr-FR"/>
              </w:rPr>
              <w:t xml:space="preserve">Prédation sur les ASUREP qui sont jeunes dans leur fonctionnement mais qui présentent un chiffre </w:t>
            </w:r>
            <w:r w:rsidR="43F45B0C" w:rsidRPr="51A76089">
              <w:rPr>
                <w:rFonts w:eastAsiaTheme="minorEastAsia"/>
                <w:sz w:val="18"/>
                <w:szCs w:val="18"/>
                <w:lang w:val="fr-FR" w:eastAsia="fr-FR"/>
              </w:rPr>
              <w:t>d'affaires</w:t>
            </w:r>
            <w:r w:rsidRPr="51A76089">
              <w:rPr>
                <w:rFonts w:eastAsiaTheme="minorEastAsia"/>
                <w:sz w:val="18"/>
                <w:szCs w:val="18"/>
                <w:lang w:val="fr-FR" w:eastAsia="fr-FR"/>
              </w:rPr>
              <w:t xml:space="preserve"> non négligeable (taxation illégitime, risque de détournement, etc.)</w:t>
            </w:r>
          </w:p>
        </w:tc>
        <w:tc>
          <w:tcPr>
            <w:tcW w:w="1178" w:type="dxa"/>
            <w:tcBorders>
              <w:top w:val="single" w:sz="4" w:space="0" w:color="auto"/>
              <w:left w:val="single" w:sz="4" w:space="0" w:color="auto"/>
              <w:bottom w:val="single" w:sz="4" w:space="0" w:color="auto"/>
              <w:right w:val="single" w:sz="4" w:space="0" w:color="auto"/>
            </w:tcBorders>
            <w:vAlign w:val="center"/>
          </w:tcPr>
          <w:p w14:paraId="14B9B935" w14:textId="12AC9225" w:rsidR="000D7552" w:rsidRPr="00507EF0" w:rsidRDefault="20EA7BD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3</w:t>
            </w:r>
          </w:p>
        </w:tc>
        <w:tc>
          <w:tcPr>
            <w:tcW w:w="1041" w:type="dxa"/>
            <w:tcBorders>
              <w:top w:val="single" w:sz="4" w:space="0" w:color="auto"/>
              <w:left w:val="single" w:sz="4" w:space="0" w:color="auto"/>
              <w:bottom w:val="single" w:sz="4" w:space="0" w:color="auto"/>
              <w:right w:val="single" w:sz="4" w:space="0" w:color="auto"/>
            </w:tcBorders>
            <w:vAlign w:val="center"/>
          </w:tcPr>
          <w:p w14:paraId="3402F3A8" w14:textId="21CDF6B7" w:rsidR="000D7552" w:rsidRPr="00507EF0" w:rsidRDefault="20EA7BD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4</w:t>
            </w:r>
          </w:p>
        </w:tc>
        <w:tc>
          <w:tcPr>
            <w:tcW w:w="941" w:type="dxa"/>
            <w:gridSpan w:val="2"/>
            <w:tcBorders>
              <w:top w:val="single" w:sz="4" w:space="0" w:color="auto"/>
              <w:left w:val="single" w:sz="4" w:space="0" w:color="auto"/>
              <w:bottom w:val="single" w:sz="4" w:space="0" w:color="auto"/>
              <w:right w:val="single" w:sz="4" w:space="0" w:color="auto"/>
            </w:tcBorders>
            <w:vAlign w:val="center"/>
          </w:tcPr>
          <w:p w14:paraId="704A3FDB" w14:textId="4FD00102" w:rsidR="000D7552" w:rsidRPr="00507EF0" w:rsidRDefault="20EA7BD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12</w:t>
            </w:r>
          </w:p>
        </w:tc>
        <w:tc>
          <w:tcPr>
            <w:tcW w:w="6711" w:type="dxa"/>
            <w:tcBorders>
              <w:top w:val="single" w:sz="4" w:space="0" w:color="auto"/>
              <w:left w:val="single" w:sz="4" w:space="0" w:color="auto"/>
              <w:bottom w:val="single" w:sz="4" w:space="0" w:color="auto"/>
              <w:right w:val="single" w:sz="4" w:space="0" w:color="auto"/>
            </w:tcBorders>
            <w:vAlign w:val="center"/>
          </w:tcPr>
          <w:p w14:paraId="6B80ADDD" w14:textId="1034CC6B" w:rsidR="000D7552" w:rsidRPr="00507EF0" w:rsidRDefault="20EA7BD3" w:rsidP="15787A82">
            <w:pPr>
              <w:spacing w:after="0" w:line="240" w:lineRule="auto"/>
              <w:jc w:val="left"/>
              <w:rPr>
                <w:rFonts w:eastAsiaTheme="minorEastAsia"/>
                <w:sz w:val="18"/>
                <w:szCs w:val="18"/>
                <w:lang w:val="fr-FR" w:eastAsia="fr-FR"/>
              </w:rPr>
            </w:pPr>
            <w:r w:rsidRPr="15787A82">
              <w:rPr>
                <w:rFonts w:eastAsiaTheme="minorEastAsia"/>
                <w:sz w:val="18"/>
                <w:szCs w:val="18"/>
                <w:lang w:val="fr-FR" w:eastAsia="fr-FR"/>
              </w:rPr>
              <w:t>Sensibilisation et accompagnement des organes de gestions ; Promotion de la transparence financière ; mise en place de compteurs à prépaiements</w:t>
            </w:r>
          </w:p>
        </w:tc>
      </w:tr>
      <w:tr w:rsidR="00860966" w:rsidRPr="00507EF0" w14:paraId="5BAB9E2C" w14:textId="77777777" w:rsidTr="51A76089">
        <w:trPr>
          <w:trHeight w:val="313"/>
        </w:trPr>
        <w:tc>
          <w:tcPr>
            <w:tcW w:w="15220" w:type="dxa"/>
            <w:gridSpan w:val="6"/>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7CA4DC7D" w14:textId="0459F8E7" w:rsidR="00860966" w:rsidRPr="00507EF0" w:rsidRDefault="00860966" w:rsidP="000D7552">
            <w:pPr>
              <w:spacing w:after="0" w:line="240" w:lineRule="auto"/>
              <w:rPr>
                <w:rFonts w:eastAsia="Times New Roman" w:cs="Calibri"/>
                <w:sz w:val="18"/>
                <w:szCs w:val="18"/>
                <w:lang w:val="fr-FR" w:eastAsia="fr-FR"/>
              </w:rPr>
            </w:pPr>
            <w:r w:rsidRPr="002C6CA0">
              <w:rPr>
                <w:rFonts w:eastAsia="Times New Roman" w:cs="Calibri"/>
                <w:b/>
                <w:bCs/>
                <w:sz w:val="18"/>
                <w:szCs w:val="18"/>
                <w:lang w:val="fr-FR" w:eastAsia="fr-FR"/>
              </w:rPr>
              <w:t>Risques de Réputation</w:t>
            </w:r>
          </w:p>
        </w:tc>
      </w:tr>
      <w:tr w:rsidR="009C0045" w:rsidRPr="00507EF0" w14:paraId="381F4FD1" w14:textId="77777777" w:rsidTr="51A76089">
        <w:trPr>
          <w:trHeight w:val="248"/>
        </w:trPr>
        <w:tc>
          <w:tcPr>
            <w:tcW w:w="5349" w:type="dxa"/>
            <w:tcBorders>
              <w:top w:val="single" w:sz="4" w:space="0" w:color="auto"/>
              <w:left w:val="single" w:sz="4" w:space="0" w:color="auto"/>
              <w:bottom w:val="single" w:sz="4" w:space="0" w:color="auto"/>
              <w:right w:val="single" w:sz="4" w:space="0" w:color="auto"/>
            </w:tcBorders>
            <w:vAlign w:val="center"/>
          </w:tcPr>
          <w:p w14:paraId="1ED628F6" w14:textId="32EA3FA6" w:rsidR="000D7552" w:rsidRPr="00507EF0" w:rsidRDefault="27E51373" w:rsidP="15787A82">
            <w:pPr>
              <w:spacing w:after="0" w:line="240" w:lineRule="auto"/>
              <w:jc w:val="left"/>
              <w:rPr>
                <w:rFonts w:eastAsiaTheme="minorEastAsia"/>
                <w:sz w:val="18"/>
                <w:szCs w:val="18"/>
                <w:lang w:val="fr-FR" w:eastAsia="fr-FR"/>
              </w:rPr>
            </w:pPr>
            <w:r w:rsidRPr="15787A82">
              <w:rPr>
                <w:rFonts w:eastAsiaTheme="minorEastAsia"/>
                <w:sz w:val="18"/>
                <w:szCs w:val="18"/>
                <w:lang w:val="fr-FR" w:eastAsia="fr-FR"/>
              </w:rPr>
              <w:t xml:space="preserve">Risque d'instrumentalisation du programme en période électorale (province de l'opposant politique et ancien premier ministre Matata </w:t>
            </w:r>
            <w:proofErr w:type="spellStart"/>
            <w:r w:rsidR="006C4557">
              <w:rPr>
                <w:rFonts w:eastAsiaTheme="minorEastAsia"/>
                <w:sz w:val="18"/>
                <w:szCs w:val="18"/>
                <w:lang w:val="fr-FR" w:eastAsia="fr-FR"/>
              </w:rPr>
              <w:t>Ponyo</w:t>
            </w:r>
            <w:proofErr w:type="spellEnd"/>
            <w:r w:rsidR="006C4557">
              <w:rPr>
                <w:rFonts w:eastAsiaTheme="minorEastAsia"/>
                <w:sz w:val="18"/>
                <w:szCs w:val="18"/>
                <w:lang w:val="fr-FR" w:eastAsia="fr-FR"/>
              </w:rPr>
              <w:t xml:space="preserve"> </w:t>
            </w:r>
            <w:proofErr w:type="spellStart"/>
            <w:r w:rsidRPr="15787A82">
              <w:rPr>
                <w:rFonts w:eastAsiaTheme="minorEastAsia"/>
                <w:sz w:val="18"/>
                <w:szCs w:val="18"/>
                <w:lang w:val="fr-FR" w:eastAsia="fr-FR"/>
              </w:rPr>
              <w:t>Mapon</w:t>
            </w:r>
            <w:proofErr w:type="spellEnd"/>
            <w:r w:rsidRPr="15787A82">
              <w:rPr>
                <w:rFonts w:eastAsiaTheme="minorEastAsia"/>
                <w:sz w:val="18"/>
                <w:szCs w:val="18"/>
                <w:lang w:val="fr-FR" w:eastAsia="fr-FR"/>
              </w:rPr>
              <w:t>)</w:t>
            </w:r>
          </w:p>
        </w:tc>
        <w:tc>
          <w:tcPr>
            <w:tcW w:w="1178" w:type="dxa"/>
            <w:tcBorders>
              <w:top w:val="single" w:sz="4" w:space="0" w:color="auto"/>
              <w:left w:val="single" w:sz="4" w:space="0" w:color="auto"/>
              <w:bottom w:val="single" w:sz="4" w:space="0" w:color="auto"/>
              <w:right w:val="single" w:sz="4" w:space="0" w:color="auto"/>
            </w:tcBorders>
            <w:vAlign w:val="center"/>
          </w:tcPr>
          <w:p w14:paraId="18EE335F" w14:textId="312B7E3D" w:rsidR="000D7552" w:rsidRPr="00507EF0" w:rsidRDefault="27E5137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3</w:t>
            </w:r>
          </w:p>
        </w:tc>
        <w:tc>
          <w:tcPr>
            <w:tcW w:w="1041" w:type="dxa"/>
            <w:tcBorders>
              <w:top w:val="single" w:sz="4" w:space="0" w:color="auto"/>
              <w:left w:val="single" w:sz="4" w:space="0" w:color="auto"/>
              <w:bottom w:val="single" w:sz="4" w:space="0" w:color="auto"/>
              <w:right w:val="single" w:sz="4" w:space="0" w:color="auto"/>
            </w:tcBorders>
            <w:vAlign w:val="center"/>
          </w:tcPr>
          <w:p w14:paraId="05357A5D" w14:textId="626D84A7" w:rsidR="000D7552" w:rsidRPr="00507EF0" w:rsidRDefault="27E5137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3</w:t>
            </w:r>
          </w:p>
        </w:tc>
        <w:tc>
          <w:tcPr>
            <w:tcW w:w="941" w:type="dxa"/>
            <w:gridSpan w:val="2"/>
            <w:tcBorders>
              <w:top w:val="single" w:sz="4" w:space="0" w:color="auto"/>
              <w:left w:val="single" w:sz="4" w:space="0" w:color="auto"/>
              <w:bottom w:val="single" w:sz="4" w:space="0" w:color="auto"/>
              <w:right w:val="single" w:sz="4" w:space="0" w:color="auto"/>
            </w:tcBorders>
            <w:vAlign w:val="center"/>
          </w:tcPr>
          <w:p w14:paraId="6FA3F3C2" w14:textId="49452FA8" w:rsidR="000D7552" w:rsidRPr="00507EF0" w:rsidRDefault="27E51373" w:rsidP="000D7552">
            <w:pPr>
              <w:spacing w:after="0" w:line="240" w:lineRule="auto"/>
              <w:jc w:val="center"/>
              <w:rPr>
                <w:rFonts w:eastAsia="Times New Roman" w:cs="Calibri"/>
                <w:sz w:val="18"/>
                <w:szCs w:val="18"/>
                <w:lang w:val="fr-FR" w:eastAsia="fr-FR"/>
              </w:rPr>
            </w:pPr>
            <w:r w:rsidRPr="15787A82">
              <w:rPr>
                <w:rFonts w:eastAsia="Times New Roman" w:cs="Calibri"/>
                <w:sz w:val="18"/>
                <w:szCs w:val="18"/>
                <w:lang w:val="fr-FR" w:eastAsia="fr-FR"/>
              </w:rPr>
              <w:t>9</w:t>
            </w:r>
          </w:p>
        </w:tc>
        <w:tc>
          <w:tcPr>
            <w:tcW w:w="6711" w:type="dxa"/>
            <w:tcBorders>
              <w:top w:val="single" w:sz="4" w:space="0" w:color="auto"/>
              <w:left w:val="single" w:sz="4" w:space="0" w:color="auto"/>
              <w:bottom w:val="single" w:sz="4" w:space="0" w:color="auto"/>
              <w:right w:val="single" w:sz="4" w:space="0" w:color="auto"/>
            </w:tcBorders>
            <w:vAlign w:val="center"/>
          </w:tcPr>
          <w:p w14:paraId="7FCB5F98" w14:textId="4A7DC346" w:rsidR="000D7552" w:rsidRPr="00507EF0" w:rsidRDefault="27E51373" w:rsidP="15787A82">
            <w:pPr>
              <w:spacing w:after="0" w:line="240" w:lineRule="auto"/>
              <w:jc w:val="left"/>
              <w:rPr>
                <w:rFonts w:eastAsiaTheme="minorEastAsia"/>
                <w:sz w:val="18"/>
                <w:szCs w:val="18"/>
                <w:lang w:val="fr-FR" w:eastAsia="fr-FR"/>
              </w:rPr>
            </w:pPr>
            <w:r w:rsidRPr="15787A82">
              <w:rPr>
                <w:rFonts w:eastAsiaTheme="minorEastAsia"/>
                <w:sz w:val="18"/>
                <w:szCs w:val="18"/>
                <w:lang w:val="fr-FR" w:eastAsia="fr-FR"/>
              </w:rPr>
              <w:t>Séparation des act</w:t>
            </w:r>
            <w:r w:rsidR="1C8F1399" w:rsidRPr="15787A82">
              <w:rPr>
                <w:rFonts w:eastAsiaTheme="minorEastAsia"/>
                <w:sz w:val="18"/>
                <w:szCs w:val="18"/>
                <w:lang w:val="fr-FR" w:eastAsia="fr-FR"/>
              </w:rPr>
              <w:t>i</w:t>
            </w:r>
            <w:r w:rsidRPr="15787A82">
              <w:rPr>
                <w:rFonts w:eastAsiaTheme="minorEastAsia"/>
                <w:sz w:val="18"/>
                <w:szCs w:val="18"/>
                <w:lang w:val="fr-FR" w:eastAsia="fr-FR"/>
              </w:rPr>
              <w:t>vités menées et de l'agenda politique ; vigilance sur les partenaires choisis</w:t>
            </w:r>
          </w:p>
        </w:tc>
      </w:tr>
    </w:tbl>
    <w:p w14:paraId="5378446C" w14:textId="77777777" w:rsidR="000D7552" w:rsidRDefault="000D7552" w:rsidP="000D7552">
      <w:pPr>
        <w:rPr>
          <w:lang w:val="fr-FR" w:eastAsia="fr-FR"/>
        </w:rPr>
      </w:pPr>
    </w:p>
    <w:p w14:paraId="5203C58D" w14:textId="77777777" w:rsidR="000D7552" w:rsidRDefault="000D7552" w:rsidP="000D7552">
      <w:pPr>
        <w:rPr>
          <w:lang w:val="fr-FR" w:eastAsia="fr-FR"/>
        </w:rPr>
      </w:pPr>
    </w:p>
    <w:p w14:paraId="65FACEE4" w14:textId="47E5B2A9" w:rsidR="000D7552" w:rsidRPr="000D7552" w:rsidRDefault="000D7552" w:rsidP="000D7552">
      <w:pPr>
        <w:rPr>
          <w:lang w:val="fr-FR" w:eastAsia="fr-FR"/>
        </w:rPr>
        <w:sectPr w:rsidR="000D7552" w:rsidRPr="000D7552" w:rsidSect="002C6CA0">
          <w:pgSz w:w="16838" w:h="11906" w:orient="landscape" w:code="9"/>
          <w:pgMar w:top="1418" w:right="1134" w:bottom="1276" w:left="992" w:header="709" w:footer="709" w:gutter="0"/>
          <w:cols w:space="708"/>
          <w:titlePg/>
          <w:docGrid w:linePitch="360"/>
        </w:sectPr>
      </w:pPr>
    </w:p>
    <w:p w14:paraId="276C5DF6" w14:textId="7C6B81C6" w:rsidR="277C6AC4" w:rsidRPr="002D0D9B" w:rsidRDefault="277C6AC4">
      <w:pPr>
        <w:pStyle w:val="Heading1"/>
      </w:pPr>
      <w:bookmarkStart w:id="57" w:name="_Toc113808541"/>
      <w:r>
        <w:t>La gouvernance du sous-portefeuille Sud-Kivu et Maniema.</w:t>
      </w:r>
      <w:bookmarkEnd w:id="57"/>
      <w:r>
        <w:t xml:space="preserve">  </w:t>
      </w:r>
    </w:p>
    <w:p w14:paraId="18C0AF56" w14:textId="729F946E" w:rsidR="002D0D9B" w:rsidRPr="002D0D9B" w:rsidRDefault="55D4D536" w:rsidP="493783C6">
      <w:r w:rsidRPr="00D73C01">
        <w:t xml:space="preserve">Le dispositif du sous-portefeuille s’inscrit dans le dispositif global de gouvernance décrit dans le document Synthèse et Principes généraux. </w:t>
      </w:r>
      <w:r w:rsidR="002D0D9B">
        <w:t xml:space="preserve">Au Sud-Kivu, le pilotage stratégique et opérationnel est assuré par un </w:t>
      </w:r>
      <w:proofErr w:type="spellStart"/>
      <w:r w:rsidR="002D0D9B">
        <w:t>CoPil</w:t>
      </w:r>
      <w:proofErr w:type="spellEnd"/>
      <w:r w:rsidR="002D0D9B">
        <w:t xml:space="preserve"> qui jouera en même temps le rôle de </w:t>
      </w:r>
      <w:proofErr w:type="spellStart"/>
      <w:r w:rsidR="002D0D9B">
        <w:t>CoTech</w:t>
      </w:r>
      <w:proofErr w:type="spellEnd"/>
      <w:r w:rsidR="002D0D9B">
        <w:t xml:space="preserve"> et qui se chargera du suivi et de l’orientation globale ainsi que du suivi opérationnel des interventions Agriculture familiale et entreprenariat agricole et rural ; Jeunesse et conscience culturelle et sociale. Les attributions précises du </w:t>
      </w:r>
      <w:proofErr w:type="spellStart"/>
      <w:r w:rsidR="002D0D9B">
        <w:t>CoPil</w:t>
      </w:r>
      <w:proofErr w:type="spellEnd"/>
      <w:r w:rsidR="002D0D9B">
        <w:t xml:space="preserve"> et du </w:t>
      </w:r>
      <w:proofErr w:type="spellStart"/>
      <w:r w:rsidR="002D0D9B">
        <w:t>CoTech</w:t>
      </w:r>
      <w:proofErr w:type="spellEnd"/>
      <w:r w:rsidR="002D0D9B">
        <w:t xml:space="preserve"> sont reprises en annexe 2 du document de présentation générale. </w:t>
      </w:r>
    </w:p>
    <w:p w14:paraId="042287C4" w14:textId="47941391" w:rsidR="002D0D9B" w:rsidRPr="002D0D9B" w:rsidRDefault="002D0D9B" w:rsidP="002D0D9B">
      <w:r w:rsidRPr="002D0D9B">
        <w:t xml:space="preserve">Outre Enabel, le gouverneur ou son représentant, (coprésidents), le </w:t>
      </w:r>
      <w:proofErr w:type="spellStart"/>
      <w:r w:rsidRPr="002D0D9B">
        <w:t>CoPil</w:t>
      </w:r>
      <w:proofErr w:type="spellEnd"/>
      <w:r w:rsidRPr="002D0D9B">
        <w:t>/</w:t>
      </w:r>
      <w:proofErr w:type="spellStart"/>
      <w:r w:rsidRPr="002D0D9B">
        <w:t>CoTech</w:t>
      </w:r>
      <w:proofErr w:type="spellEnd"/>
      <w:r w:rsidRPr="002D0D9B">
        <w:t xml:space="preserve"> du Sud-Kivu regroupe les principales parties prenantes étatiques, de la société civile et du secteur privé impliquées dans les deux interventions.  Sa composition</w:t>
      </w:r>
      <w:hyperlink r:id="rId19" w:anchor="_ftn1" w:tgtFrame="_blank" w:history="1">
        <w:r w:rsidRPr="002D0D9B">
          <w:t>]</w:t>
        </w:r>
      </w:hyperlink>
      <w:r w:rsidRPr="002D0D9B">
        <w:t xml:space="preserve"> est la suivante :  </w:t>
      </w:r>
    </w:p>
    <w:p w14:paraId="3BBF1BCE" w14:textId="10E346F2" w:rsidR="002D0D9B" w:rsidRPr="000A795D" w:rsidRDefault="00601BDB" w:rsidP="00601BDB">
      <w:pPr>
        <w:pStyle w:val="Caption"/>
        <w:keepNext/>
        <w:jc w:val="both"/>
        <w:rPr>
          <w:color w:val="585756"/>
        </w:rPr>
      </w:pPr>
      <w:bookmarkStart w:id="58" w:name="_Toc113720822"/>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005927C2" w:rsidRPr="000A795D">
        <w:rPr>
          <w:noProof/>
          <w:color w:val="585756"/>
        </w:rPr>
        <w:t>6</w:t>
      </w:r>
      <w:r w:rsidRPr="000A795D">
        <w:rPr>
          <w:color w:val="585756"/>
        </w:rPr>
        <w:fldChar w:fldCharType="end"/>
      </w:r>
      <w:r w:rsidR="002D0D9B" w:rsidRPr="000A795D">
        <w:rPr>
          <w:rFonts w:eastAsia="Times New Roman" w:cs="Segoe UI"/>
          <w:color w:val="585756"/>
          <w:lang w:eastAsia="fr-FR"/>
        </w:rPr>
        <w:t xml:space="preserve"> – Composition du </w:t>
      </w:r>
      <w:proofErr w:type="spellStart"/>
      <w:r w:rsidR="002D0D9B" w:rsidRPr="000A795D">
        <w:rPr>
          <w:rFonts w:eastAsia="Times New Roman" w:cs="Segoe UI"/>
          <w:color w:val="585756"/>
          <w:lang w:eastAsia="fr-FR"/>
        </w:rPr>
        <w:t>CoPil</w:t>
      </w:r>
      <w:proofErr w:type="spellEnd"/>
      <w:r w:rsidR="002D0D9B" w:rsidRPr="000A795D">
        <w:rPr>
          <w:rFonts w:eastAsia="Times New Roman" w:cs="Segoe UI"/>
          <w:color w:val="585756"/>
          <w:lang w:eastAsia="fr-FR"/>
        </w:rPr>
        <w:t xml:space="preserve"> provincial</w:t>
      </w:r>
      <w:bookmarkEnd w:id="58"/>
      <w:r w:rsidR="002D0D9B" w:rsidRPr="000A795D">
        <w:rPr>
          <w:rFonts w:eastAsia="Times New Roman" w:cs="Segoe UI"/>
          <w:color w:val="585756"/>
          <w:lang w:eastAsia="fr-FR"/>
        </w:rPr>
        <w:t> </w:t>
      </w:r>
    </w:p>
    <w:tbl>
      <w:tblPr>
        <w:tblW w:w="849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5103"/>
      </w:tblGrid>
      <w:tr w:rsidR="002D0D9B" w:rsidRPr="00873E4B" w14:paraId="1C0EEAEF" w14:textId="77777777" w:rsidTr="003D653E">
        <w:trPr>
          <w:trHeight w:val="210"/>
          <w:jc w:val="center"/>
        </w:trPr>
        <w:tc>
          <w:tcPr>
            <w:tcW w:w="3394" w:type="dxa"/>
            <w:tcBorders>
              <w:top w:val="single" w:sz="6" w:space="0" w:color="auto"/>
              <w:left w:val="single" w:sz="6" w:space="0" w:color="auto"/>
              <w:bottom w:val="single" w:sz="6" w:space="0" w:color="auto"/>
              <w:right w:val="single" w:sz="6" w:space="0" w:color="auto"/>
            </w:tcBorders>
            <w:shd w:val="clear" w:color="auto" w:fill="D9D9D9"/>
            <w:hideMark/>
          </w:tcPr>
          <w:p w14:paraId="2D9A911E" w14:textId="77777777" w:rsidR="002D0D9B" w:rsidRPr="003D653E" w:rsidRDefault="002D0D9B" w:rsidP="00CF7948">
            <w:pPr>
              <w:spacing w:after="0" w:line="240" w:lineRule="auto"/>
              <w:textAlignment w:val="baseline"/>
              <w:rPr>
                <w:rFonts w:eastAsia="Times New Roman" w:cs="Times New Roman"/>
                <w:sz w:val="24"/>
                <w:szCs w:val="24"/>
                <w:lang w:eastAsia="fr-FR"/>
              </w:rPr>
            </w:pPr>
            <w:r w:rsidRPr="003D653E">
              <w:rPr>
                <w:rFonts w:ascii="Times New Roman" w:eastAsia="Times New Roman" w:hAnsi="Times New Roman" w:cs="Times New Roman"/>
                <w:b/>
                <w:bCs/>
                <w:szCs w:val="21"/>
                <w:lang w:eastAsia="fr-FR"/>
              </w:rPr>
              <w:t> </w:t>
            </w:r>
            <w:r w:rsidRPr="003D653E">
              <w:rPr>
                <w:rFonts w:eastAsia="Times New Roman" w:cs="Times New Roman"/>
                <w:szCs w:val="21"/>
                <w:lang w:eastAsia="fr-FR"/>
              </w:rPr>
              <w:t>  </w:t>
            </w:r>
          </w:p>
        </w:tc>
        <w:tc>
          <w:tcPr>
            <w:tcW w:w="5103" w:type="dxa"/>
            <w:tcBorders>
              <w:top w:val="single" w:sz="6" w:space="0" w:color="auto"/>
              <w:left w:val="single" w:sz="6" w:space="0" w:color="auto"/>
              <w:bottom w:val="single" w:sz="6" w:space="0" w:color="auto"/>
              <w:right w:val="single" w:sz="6" w:space="0" w:color="auto"/>
            </w:tcBorders>
            <w:shd w:val="clear" w:color="auto" w:fill="D9D9D9"/>
            <w:hideMark/>
          </w:tcPr>
          <w:p w14:paraId="1DBDF93A" w14:textId="77777777" w:rsidR="002D0D9B" w:rsidRPr="003D653E" w:rsidRDefault="002D0D9B" w:rsidP="00CF7948">
            <w:pPr>
              <w:spacing w:after="0" w:line="240" w:lineRule="auto"/>
              <w:jc w:val="center"/>
              <w:textAlignment w:val="baseline"/>
              <w:rPr>
                <w:rFonts w:eastAsia="Times New Roman" w:cs="Times New Roman"/>
                <w:sz w:val="24"/>
                <w:szCs w:val="24"/>
                <w:lang w:eastAsia="fr-FR"/>
              </w:rPr>
            </w:pPr>
            <w:proofErr w:type="spellStart"/>
            <w:r w:rsidRPr="003D653E">
              <w:rPr>
                <w:rFonts w:eastAsia="Times New Roman" w:cs="Times New Roman"/>
                <w:b/>
                <w:bCs/>
                <w:szCs w:val="21"/>
                <w:lang w:eastAsia="fr-FR"/>
              </w:rPr>
              <w:t>CoPil</w:t>
            </w:r>
            <w:proofErr w:type="spellEnd"/>
            <w:r w:rsidRPr="003D653E">
              <w:rPr>
                <w:rFonts w:eastAsia="Times New Roman" w:cs="Times New Roman"/>
                <w:b/>
                <w:bCs/>
                <w:szCs w:val="21"/>
                <w:lang w:eastAsia="fr-FR"/>
              </w:rPr>
              <w:t>/</w:t>
            </w:r>
            <w:proofErr w:type="spellStart"/>
            <w:r w:rsidRPr="003D653E">
              <w:rPr>
                <w:rFonts w:eastAsia="Times New Roman" w:cs="Times New Roman"/>
                <w:b/>
                <w:bCs/>
                <w:szCs w:val="21"/>
                <w:lang w:eastAsia="fr-FR"/>
              </w:rPr>
              <w:t>CoTech</w:t>
            </w:r>
            <w:proofErr w:type="spellEnd"/>
            <w:r w:rsidRPr="003D653E">
              <w:rPr>
                <w:rFonts w:eastAsia="Times New Roman" w:cs="Times New Roman"/>
                <w:b/>
                <w:bCs/>
                <w:szCs w:val="21"/>
                <w:lang w:eastAsia="fr-FR"/>
              </w:rPr>
              <w:t xml:space="preserve"> Sud-Kivu</w:t>
            </w:r>
          </w:p>
        </w:tc>
      </w:tr>
      <w:tr w:rsidR="002D0D9B" w:rsidRPr="00873E4B" w14:paraId="57F98A60" w14:textId="77777777" w:rsidTr="003D653E">
        <w:trPr>
          <w:trHeight w:val="241"/>
          <w:jc w:val="center"/>
        </w:trPr>
        <w:tc>
          <w:tcPr>
            <w:tcW w:w="339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3578388" w14:textId="77777777" w:rsidR="002D0D9B" w:rsidRPr="003D653E" w:rsidRDefault="002D0D9B" w:rsidP="00CF7948">
            <w:pPr>
              <w:spacing w:after="0" w:line="240" w:lineRule="auto"/>
              <w:textAlignment w:val="baseline"/>
              <w:rPr>
                <w:rFonts w:eastAsia="Times New Roman" w:cs="Times New Roman"/>
                <w:sz w:val="24"/>
                <w:szCs w:val="24"/>
                <w:lang w:eastAsia="fr-FR"/>
              </w:rPr>
            </w:pPr>
            <w:r w:rsidRPr="003D653E">
              <w:rPr>
                <w:rFonts w:eastAsia="Times New Roman" w:cs="Calibri"/>
                <w:lang w:eastAsia="fr-FR"/>
              </w:rPr>
              <w:t>Présidence</w:t>
            </w:r>
            <w:r w:rsidRPr="003D653E">
              <w:rPr>
                <w:rFonts w:ascii="Times New Roman" w:eastAsia="Times New Roman" w:hAnsi="Times New Roman" w:cs="Times New Roman"/>
                <w:lang w:eastAsia="fr-FR"/>
              </w:rPr>
              <w:t> </w:t>
            </w:r>
            <w:r w:rsidRPr="003D653E">
              <w:rPr>
                <w:rFonts w:eastAsia="Times New Roman" w:cs="Georgia"/>
                <w:lang w:eastAsia="fr-FR"/>
              </w:rPr>
              <w:t>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F5DAE6E"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Gouverneur</w:t>
            </w:r>
            <w:r w:rsidRPr="003D653E">
              <w:rPr>
                <w:rFonts w:ascii="Times New Roman" w:eastAsia="Times New Roman" w:hAnsi="Times New Roman" w:cs="Times New Roman"/>
                <w:lang w:eastAsia="fr-FR"/>
              </w:rPr>
              <w:t> </w:t>
            </w:r>
            <w:r w:rsidRPr="003D653E">
              <w:rPr>
                <w:rFonts w:eastAsia="Times New Roman" w:cs="Georgia"/>
                <w:lang w:eastAsia="fr-FR"/>
              </w:rPr>
              <w:t>  </w:t>
            </w:r>
          </w:p>
        </w:tc>
      </w:tr>
      <w:tr w:rsidR="002D0D9B" w:rsidRPr="00873E4B" w14:paraId="1A922AC1" w14:textId="77777777" w:rsidTr="003D653E">
        <w:trPr>
          <w:trHeight w:val="302"/>
          <w:jc w:val="center"/>
        </w:trPr>
        <w:tc>
          <w:tcPr>
            <w:tcW w:w="339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3E6B9B" w14:textId="77777777" w:rsidR="002D0D9B" w:rsidRPr="003D653E" w:rsidRDefault="002D0D9B" w:rsidP="00CF7948">
            <w:pPr>
              <w:spacing w:after="0" w:line="240" w:lineRule="auto"/>
              <w:rPr>
                <w:rFonts w:eastAsia="Times New Roman" w:cs="Times New Roman"/>
                <w:sz w:val="24"/>
                <w:szCs w:val="24"/>
                <w:lang w:eastAsia="fr-FR"/>
              </w:rPr>
            </w:pP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4B2CDE9"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PM (Haut-Katanga et Lualaba)</w:t>
            </w:r>
          </w:p>
        </w:tc>
      </w:tr>
      <w:tr w:rsidR="002D0D9B" w:rsidRPr="00873E4B" w14:paraId="288472F2" w14:textId="77777777" w:rsidTr="003D653E">
        <w:trPr>
          <w:trHeight w:val="1177"/>
          <w:jc w:val="center"/>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747EF00C" w14:textId="77777777" w:rsidR="002D0D9B" w:rsidRPr="003D653E" w:rsidRDefault="002D0D9B" w:rsidP="00CF7948">
            <w:pPr>
              <w:spacing w:after="0" w:line="240" w:lineRule="auto"/>
              <w:textAlignment w:val="baseline"/>
              <w:rPr>
                <w:rFonts w:eastAsia="Times New Roman" w:cs="Times New Roman"/>
                <w:sz w:val="24"/>
                <w:szCs w:val="24"/>
                <w:lang w:eastAsia="fr-FR"/>
              </w:rPr>
            </w:pPr>
            <w:r w:rsidRPr="003D653E">
              <w:rPr>
                <w:rFonts w:eastAsia="Times New Roman" w:cs="Calibri"/>
                <w:lang w:eastAsia="fr-FR"/>
              </w:rPr>
              <w:t>Membres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44CBF691"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Ministères et commissaires ayant dans leurs attributions : </w:t>
            </w:r>
          </w:p>
          <w:p w14:paraId="5FBEFC67"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Agriculture.  </w:t>
            </w:r>
          </w:p>
          <w:p w14:paraId="3CE5F28E"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Développement rural.  </w:t>
            </w:r>
          </w:p>
          <w:p w14:paraId="5C970415"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Pêche et Elevage.   </w:t>
            </w:r>
          </w:p>
        </w:tc>
      </w:tr>
      <w:tr w:rsidR="002D0D9B" w:rsidRPr="00873E4B" w14:paraId="3B8BB7D3" w14:textId="77777777" w:rsidTr="003D653E">
        <w:trPr>
          <w:trHeight w:val="473"/>
          <w:jc w:val="center"/>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7C3A752B" w14:textId="77777777" w:rsidR="002D0D9B" w:rsidRPr="003D653E" w:rsidRDefault="002D0D9B" w:rsidP="00CF7948">
            <w:pPr>
              <w:spacing w:after="0" w:line="240" w:lineRule="auto"/>
              <w:textAlignment w:val="baseline"/>
              <w:rPr>
                <w:rFonts w:eastAsia="Times New Roman" w:cs="Times New Roman"/>
                <w:sz w:val="24"/>
                <w:szCs w:val="24"/>
                <w:lang w:eastAsia="fr-FR"/>
              </w:rPr>
            </w:pPr>
            <w:r w:rsidRPr="003D653E">
              <w:rPr>
                <w:rFonts w:eastAsia="Times New Roman" w:cs="Calibri"/>
                <w:lang w:eastAsia="fr-FR"/>
              </w:rPr>
              <w:t>Observateurs sur invitation  </w:t>
            </w:r>
          </w:p>
        </w:tc>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69ADE8DB"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Services techniques déconcentrés.  </w:t>
            </w:r>
          </w:p>
          <w:p w14:paraId="4FCB0BAC" w14:textId="77777777" w:rsidR="002D0D9B" w:rsidRPr="003D653E" w:rsidRDefault="002D0D9B" w:rsidP="00CF7948">
            <w:pPr>
              <w:spacing w:after="0" w:line="240" w:lineRule="auto"/>
              <w:textAlignment w:val="baseline"/>
              <w:rPr>
                <w:rFonts w:eastAsia="Times New Roman" w:cs="Calibri"/>
                <w:lang w:eastAsia="fr-FR"/>
              </w:rPr>
            </w:pPr>
            <w:r w:rsidRPr="003D653E">
              <w:rPr>
                <w:rFonts w:eastAsia="Times New Roman" w:cs="Calibri"/>
                <w:lang w:eastAsia="fr-FR"/>
              </w:rPr>
              <w:t>Partenaires sociaux.  </w:t>
            </w:r>
          </w:p>
        </w:tc>
      </w:tr>
    </w:tbl>
    <w:p w14:paraId="40372C12" w14:textId="77777777" w:rsidR="00456438" w:rsidRDefault="00456438" w:rsidP="002D0D9B"/>
    <w:p w14:paraId="0043A288" w14:textId="7E73EC24" w:rsidR="002D0D9B" w:rsidRPr="002D0D9B" w:rsidRDefault="002D0D9B" w:rsidP="002D0D9B">
      <w:r w:rsidRPr="002D0D9B">
        <w:t xml:space="preserve">Les modalités pratiques de fonctionnement du </w:t>
      </w:r>
      <w:proofErr w:type="spellStart"/>
      <w:r w:rsidRPr="002D0D9B">
        <w:t>CoPil</w:t>
      </w:r>
      <w:proofErr w:type="spellEnd"/>
      <w:r w:rsidRPr="002D0D9B">
        <w:t>/</w:t>
      </w:r>
      <w:proofErr w:type="spellStart"/>
      <w:r w:rsidRPr="002D0D9B">
        <w:t>CoTech</w:t>
      </w:r>
      <w:proofErr w:type="spellEnd"/>
      <w:r w:rsidRPr="002D0D9B">
        <w:t xml:space="preserve"> seront décrites dans un ROI, à valider lors de la première réunion du comité</w:t>
      </w:r>
      <w:hyperlink r:id="rId20" w:anchor="_ftn2" w:tgtFrame="_blank" w:history="1">
        <w:r w:rsidRPr="002D0D9B">
          <w:t>[2]</w:t>
        </w:r>
      </w:hyperlink>
      <w:r w:rsidRPr="002D0D9B">
        <w:t>. </w:t>
      </w:r>
    </w:p>
    <w:p w14:paraId="5EA8DF40" w14:textId="3462D469" w:rsidR="002D0D9B" w:rsidRPr="002D0D9B" w:rsidRDefault="002D0D9B" w:rsidP="002D0D9B">
      <w:r w:rsidRPr="002D0D9B">
        <w:t xml:space="preserve">Le Maniema faisant uniquement l’objet d’une stratégie de sortie du programme eau, la gouvernance de ce programme y reste </w:t>
      </w:r>
      <w:r w:rsidR="004C70F6" w:rsidRPr="002D0D9B">
        <w:t>inchangée</w:t>
      </w:r>
      <w:r w:rsidRPr="002D0D9B">
        <w:t> : « Un Comité de Pilotage (COPIL), est présidé par le secrétaire du Développement Rural. Le COPIL est composé des partenaires étatiques provinciaux des deux ministères principaux portant l’eau dans leur attribution (Ministère du Développement Rural et Ministère de l’Energie et des Ressources Hydrauliques) » (voir DTF PROGEAU).</w:t>
      </w:r>
    </w:p>
    <w:p w14:paraId="0F89883F" w14:textId="77777777" w:rsidR="002D0D9B" w:rsidRPr="002D0D9B" w:rsidRDefault="002D0D9B" w:rsidP="002D0D9B">
      <w:r w:rsidRPr="002D0D9B">
        <w:t>Enfin, au niveau des trois interventions, une Unité de Gestion (UG) sera opérationnalisée par Enabel pour assurer la mise en œuvre quotidienne des opérations. Dirigée par un intervention manager, elle sera composée d’une petite équipe technique permanente, des experts mobilisés ponctuellement et d’une équipe de gestion administrative et financière. Une partie des ressources humaines sera partagée avec d’autres interventions du portefeuille bilatéral ou pour tiers. La composition complète des UG est spécifiée dans le chapitre ressources humaines. </w:t>
      </w:r>
    </w:p>
    <w:p w14:paraId="1ACA8FED" w14:textId="641C808F" w:rsidR="008D7D51" w:rsidRDefault="008D7D51" w:rsidP="00EA203B">
      <w:pPr>
        <w:rPr>
          <w:rFonts w:eastAsia="Calibri" w:cs="Arial"/>
          <w:szCs w:val="21"/>
        </w:rPr>
      </w:pPr>
      <w:r>
        <w:rPr>
          <w:rFonts w:eastAsia="Calibri" w:cs="Arial"/>
          <w:szCs w:val="21"/>
        </w:rPr>
        <w:br w:type="page"/>
      </w:r>
    </w:p>
    <w:p w14:paraId="5F114D2B" w14:textId="77777777" w:rsidR="00EA203B" w:rsidRPr="00035E9A" w:rsidRDefault="00EA203B">
      <w:pPr>
        <w:pStyle w:val="Heading1"/>
      </w:pPr>
      <w:bookmarkStart w:id="59" w:name="_Toc113808542"/>
      <w:r w:rsidRPr="00035E9A">
        <w:t>Les ressources financières et ressources humaines</w:t>
      </w:r>
      <w:bookmarkEnd w:id="59"/>
    </w:p>
    <w:p w14:paraId="35CA626F" w14:textId="7338A1D0" w:rsidR="00EA203B" w:rsidRDefault="00EA203B" w:rsidP="00667D2F">
      <w:pPr>
        <w:pStyle w:val="Heading2"/>
        <w:ind w:left="1134"/>
      </w:pPr>
      <w:bookmarkStart w:id="60" w:name="_Toc113808543"/>
      <w:r w:rsidRPr="00035E9A">
        <w:t>Les ressources financières</w:t>
      </w:r>
      <w:bookmarkEnd w:id="60"/>
      <w:r w:rsidRPr="00035E9A">
        <w:t xml:space="preserve"> </w:t>
      </w:r>
    </w:p>
    <w:p w14:paraId="5EA49E33" w14:textId="5D828036" w:rsidR="00601BDB" w:rsidRPr="000A795D" w:rsidRDefault="00601BDB" w:rsidP="00601BDB">
      <w:pPr>
        <w:pStyle w:val="Caption"/>
        <w:jc w:val="left"/>
        <w:rPr>
          <w:color w:val="585756"/>
          <w:lang w:val="fr-FR" w:eastAsia="fr-FR"/>
        </w:rPr>
      </w:pPr>
      <w:bookmarkStart w:id="61" w:name="_Toc113720823"/>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005927C2" w:rsidRPr="000A795D">
        <w:rPr>
          <w:noProof/>
          <w:color w:val="585756"/>
        </w:rPr>
        <w:t>7</w:t>
      </w:r>
      <w:r w:rsidRPr="000A795D">
        <w:rPr>
          <w:color w:val="585756"/>
        </w:rPr>
        <w:fldChar w:fldCharType="end"/>
      </w:r>
      <w:r w:rsidRPr="000A795D">
        <w:rPr>
          <w:color w:val="585756"/>
        </w:rPr>
        <w:t xml:space="preserve"> - Budget</w:t>
      </w:r>
      <w:bookmarkEnd w:id="61"/>
    </w:p>
    <w:p w14:paraId="1F3309FB" w14:textId="11C6F068" w:rsidR="007972DE" w:rsidRDefault="007972DE" w:rsidP="00EA203B">
      <w:pPr>
        <w:rPr>
          <w:lang w:eastAsia="fr-FR"/>
        </w:rPr>
      </w:pPr>
      <w:r w:rsidRPr="007972DE">
        <w:rPr>
          <w:noProof/>
        </w:rPr>
        <w:drawing>
          <wp:inline distT="0" distB="0" distL="0" distR="0" wp14:anchorId="36E7C7AA" wp14:editId="2F81FCF7">
            <wp:extent cx="5960853" cy="3056868"/>
            <wp:effectExtent l="0" t="0" r="190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114" cy="3062643"/>
                    </a:xfrm>
                    <a:prstGeom prst="rect">
                      <a:avLst/>
                    </a:prstGeom>
                    <a:noFill/>
                    <a:ln>
                      <a:noFill/>
                    </a:ln>
                  </pic:spPr>
                </pic:pic>
              </a:graphicData>
            </a:graphic>
          </wp:inline>
        </w:drawing>
      </w:r>
    </w:p>
    <w:p w14:paraId="521449D4" w14:textId="32671B05" w:rsidR="007972DE" w:rsidRDefault="00B92299" w:rsidP="00EA203B">
      <w:pPr>
        <w:rPr>
          <w:lang w:eastAsia="fr-FR"/>
        </w:rPr>
      </w:pPr>
      <w:r w:rsidRPr="00B92299">
        <w:rPr>
          <w:noProof/>
        </w:rPr>
        <w:drawing>
          <wp:inline distT="0" distB="0" distL="0" distR="0" wp14:anchorId="0359E033" wp14:editId="2B76C9FC">
            <wp:extent cx="5960853" cy="4601845"/>
            <wp:effectExtent l="0" t="0" r="1905"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2661" cy="4603241"/>
                    </a:xfrm>
                    <a:prstGeom prst="rect">
                      <a:avLst/>
                    </a:prstGeom>
                    <a:noFill/>
                    <a:ln>
                      <a:noFill/>
                    </a:ln>
                  </pic:spPr>
                </pic:pic>
              </a:graphicData>
            </a:graphic>
          </wp:inline>
        </w:drawing>
      </w:r>
    </w:p>
    <w:p w14:paraId="3AF5C5B8" w14:textId="7F92055E" w:rsidR="00EA203B" w:rsidRDefault="00EA203B" w:rsidP="00667D2F">
      <w:pPr>
        <w:pStyle w:val="Heading2"/>
        <w:ind w:left="1134"/>
      </w:pPr>
      <w:bookmarkStart w:id="62" w:name="_Toc113808544"/>
      <w:r w:rsidRPr="00035E9A">
        <w:t>Les ressources humaines</w:t>
      </w:r>
      <w:bookmarkEnd w:id="62"/>
    </w:p>
    <w:p w14:paraId="7CC4B1D4" w14:textId="0EEABA51" w:rsidR="00EA203B" w:rsidRPr="009D30D2" w:rsidRDefault="00EA203B">
      <w:pPr>
        <w:pStyle w:val="Heading3"/>
        <w:numPr>
          <w:ilvl w:val="2"/>
          <w:numId w:val="16"/>
        </w:numPr>
        <w:ind w:left="709"/>
        <w:rPr>
          <w:rFonts w:asciiTheme="minorHAnsi" w:hAnsiTheme="minorHAnsi" w:cstheme="minorHAnsi"/>
          <w:lang w:val="fr-FR" w:eastAsia="fr-FR"/>
        </w:rPr>
      </w:pPr>
      <w:bookmarkStart w:id="63" w:name="_Toc113808545"/>
      <w:r w:rsidRPr="009D30D2">
        <w:rPr>
          <w:rFonts w:asciiTheme="minorHAnsi" w:hAnsiTheme="minorHAnsi" w:cstheme="minorHAnsi"/>
          <w:lang w:val="fr-FR" w:eastAsia="fr-FR"/>
        </w:rPr>
        <w:t>Les ressources humaines pour l</w:t>
      </w:r>
      <w:r w:rsidR="45AB2A66" w:rsidRPr="009D30D2">
        <w:rPr>
          <w:rFonts w:asciiTheme="minorHAnsi" w:hAnsiTheme="minorHAnsi" w:cstheme="minorHAnsi"/>
          <w:lang w:val="fr-FR" w:eastAsia="fr-FR"/>
        </w:rPr>
        <w:t>es</w:t>
      </w:r>
      <w:r w:rsidRPr="009D30D2">
        <w:rPr>
          <w:rFonts w:asciiTheme="minorHAnsi" w:hAnsiTheme="minorHAnsi" w:cstheme="minorHAnsi"/>
          <w:lang w:val="fr-FR" w:eastAsia="fr-FR"/>
        </w:rPr>
        <w:t xml:space="preserve"> province</w:t>
      </w:r>
      <w:r w:rsidR="2C3167B5" w:rsidRPr="009D30D2">
        <w:rPr>
          <w:rFonts w:asciiTheme="minorHAnsi" w:hAnsiTheme="minorHAnsi" w:cstheme="minorHAnsi"/>
          <w:lang w:val="fr-FR" w:eastAsia="fr-FR"/>
        </w:rPr>
        <w:t>s</w:t>
      </w:r>
      <w:bookmarkEnd w:id="63"/>
    </w:p>
    <w:p w14:paraId="13CBC0B4" w14:textId="78252099" w:rsidR="00601BDB" w:rsidRPr="000A795D" w:rsidRDefault="00601BDB" w:rsidP="00601BDB">
      <w:pPr>
        <w:pStyle w:val="Caption"/>
        <w:jc w:val="left"/>
        <w:rPr>
          <w:color w:val="585756"/>
        </w:rPr>
      </w:pPr>
      <w:bookmarkStart w:id="64" w:name="_Toc113720824"/>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005927C2" w:rsidRPr="000A795D">
        <w:rPr>
          <w:noProof/>
          <w:color w:val="585756"/>
        </w:rPr>
        <w:t>8</w:t>
      </w:r>
      <w:r w:rsidRPr="000A795D">
        <w:rPr>
          <w:color w:val="585756"/>
        </w:rPr>
        <w:fldChar w:fldCharType="end"/>
      </w:r>
      <w:r w:rsidRPr="000A795D">
        <w:rPr>
          <w:color w:val="585756"/>
        </w:rPr>
        <w:t xml:space="preserve"> – Ressources humaines</w:t>
      </w:r>
      <w:bookmarkEnd w:id="64"/>
    </w:p>
    <w:tbl>
      <w:tblPr>
        <w:tblStyle w:val="TableGrid"/>
        <w:tblW w:w="9493" w:type="dxa"/>
        <w:tblLayout w:type="fixed"/>
        <w:tblLook w:val="06A0" w:firstRow="1" w:lastRow="0" w:firstColumn="1" w:lastColumn="0" w:noHBand="1" w:noVBand="1"/>
      </w:tblPr>
      <w:tblGrid>
        <w:gridCol w:w="4390"/>
        <w:gridCol w:w="708"/>
        <w:gridCol w:w="1418"/>
        <w:gridCol w:w="666"/>
        <w:gridCol w:w="540"/>
        <w:gridCol w:w="885"/>
        <w:gridCol w:w="886"/>
      </w:tblGrid>
      <w:tr w:rsidR="004C70F6" w:rsidRPr="004C70F6" w14:paraId="6DA95F51" w14:textId="77777777" w:rsidTr="000A795D">
        <w:trPr>
          <w:trHeight w:val="315"/>
        </w:trPr>
        <w:tc>
          <w:tcPr>
            <w:tcW w:w="4390" w:type="dxa"/>
            <w:shd w:val="clear" w:color="auto" w:fill="A6A6A6" w:themeFill="background1" w:themeFillShade="A6"/>
            <w:vAlign w:val="center"/>
          </w:tcPr>
          <w:p w14:paraId="79C0F205" w14:textId="37FE8702" w:rsidR="149F5F49" w:rsidRPr="004C70F6" w:rsidRDefault="149F5F49" w:rsidP="00BC5608">
            <w:pPr>
              <w:jc w:val="left"/>
              <w:rPr>
                <w:sz w:val="18"/>
                <w:szCs w:val="18"/>
              </w:rPr>
            </w:pPr>
            <w:r w:rsidRPr="004C70F6">
              <w:rPr>
                <w:rFonts w:eastAsia="Calibri" w:cs="Calibri"/>
                <w:b/>
                <w:bCs/>
                <w:sz w:val="18"/>
                <w:szCs w:val="18"/>
              </w:rPr>
              <w:t>T</w:t>
            </w:r>
            <w:r w:rsidR="003D653E">
              <w:rPr>
                <w:rFonts w:eastAsia="Calibri" w:cs="Calibri"/>
                <w:b/>
                <w:bCs/>
                <w:sz w:val="18"/>
                <w:szCs w:val="18"/>
              </w:rPr>
              <w:t>ITRE</w:t>
            </w:r>
          </w:p>
        </w:tc>
        <w:tc>
          <w:tcPr>
            <w:tcW w:w="708" w:type="dxa"/>
            <w:shd w:val="clear" w:color="auto" w:fill="A6A6A6" w:themeFill="background1" w:themeFillShade="A6"/>
            <w:vAlign w:val="center"/>
          </w:tcPr>
          <w:p w14:paraId="47250DC8" w14:textId="413C2E44" w:rsidR="149F5F49" w:rsidRPr="004C70F6" w:rsidRDefault="149F5F49" w:rsidP="149F5F49">
            <w:pPr>
              <w:jc w:val="center"/>
              <w:rPr>
                <w:sz w:val="18"/>
                <w:szCs w:val="18"/>
              </w:rPr>
            </w:pPr>
            <w:r w:rsidRPr="004C70F6">
              <w:rPr>
                <w:rFonts w:eastAsia="Calibri" w:cs="Calibri"/>
                <w:b/>
                <w:bCs/>
                <w:sz w:val="18"/>
                <w:szCs w:val="18"/>
              </w:rPr>
              <w:t>Cat</w:t>
            </w:r>
          </w:p>
        </w:tc>
        <w:tc>
          <w:tcPr>
            <w:tcW w:w="1418" w:type="dxa"/>
            <w:shd w:val="clear" w:color="auto" w:fill="A6A6A6" w:themeFill="background1" w:themeFillShade="A6"/>
            <w:vAlign w:val="center"/>
          </w:tcPr>
          <w:p w14:paraId="0D645787" w14:textId="4EC4C7C2" w:rsidR="149F5F49" w:rsidRPr="004C70F6" w:rsidRDefault="149F5F49" w:rsidP="149F5F49">
            <w:pPr>
              <w:jc w:val="center"/>
              <w:rPr>
                <w:sz w:val="18"/>
                <w:szCs w:val="18"/>
              </w:rPr>
            </w:pPr>
            <w:r w:rsidRPr="004C70F6">
              <w:rPr>
                <w:rFonts w:eastAsia="Calibri" w:cs="Calibri"/>
                <w:b/>
                <w:bCs/>
                <w:sz w:val="18"/>
                <w:szCs w:val="18"/>
              </w:rPr>
              <w:t>Zone</w:t>
            </w:r>
          </w:p>
        </w:tc>
        <w:tc>
          <w:tcPr>
            <w:tcW w:w="666" w:type="dxa"/>
            <w:shd w:val="clear" w:color="auto" w:fill="A6A6A6" w:themeFill="background1" w:themeFillShade="A6"/>
            <w:vAlign w:val="center"/>
          </w:tcPr>
          <w:p w14:paraId="0B0F4355" w14:textId="218B9E71" w:rsidR="149F5F49" w:rsidRPr="004C70F6" w:rsidRDefault="149F5F49" w:rsidP="149F5F49">
            <w:pPr>
              <w:jc w:val="center"/>
              <w:rPr>
                <w:sz w:val="18"/>
                <w:szCs w:val="18"/>
              </w:rPr>
            </w:pPr>
            <w:r w:rsidRPr="004C70F6">
              <w:rPr>
                <w:rFonts w:eastAsia="Calibri" w:cs="Calibri"/>
                <w:b/>
                <w:bCs/>
                <w:sz w:val="18"/>
                <w:szCs w:val="18"/>
              </w:rPr>
              <w:t>Statut</w:t>
            </w:r>
          </w:p>
        </w:tc>
        <w:tc>
          <w:tcPr>
            <w:tcW w:w="540" w:type="dxa"/>
            <w:shd w:val="clear" w:color="auto" w:fill="A6A6A6" w:themeFill="background1" w:themeFillShade="A6"/>
            <w:vAlign w:val="center"/>
          </w:tcPr>
          <w:p w14:paraId="396A24F7" w14:textId="0E88C303" w:rsidR="149F5F49" w:rsidRPr="004C70F6" w:rsidRDefault="149F5F49" w:rsidP="149F5F49">
            <w:pPr>
              <w:jc w:val="center"/>
              <w:rPr>
                <w:sz w:val="18"/>
                <w:szCs w:val="18"/>
              </w:rPr>
            </w:pPr>
            <w:r w:rsidRPr="004C70F6">
              <w:rPr>
                <w:rFonts w:eastAsia="Calibri" w:cs="Calibri"/>
                <w:b/>
                <w:bCs/>
                <w:sz w:val="18"/>
                <w:szCs w:val="18"/>
              </w:rPr>
              <w:t>Qt</w:t>
            </w:r>
            <w:r w:rsidR="5C541E67" w:rsidRPr="004C70F6">
              <w:rPr>
                <w:rFonts w:eastAsia="Calibri" w:cs="Calibri"/>
                <w:b/>
                <w:bCs/>
                <w:sz w:val="18"/>
                <w:szCs w:val="18"/>
              </w:rPr>
              <w:t>é</w:t>
            </w:r>
          </w:p>
        </w:tc>
        <w:tc>
          <w:tcPr>
            <w:tcW w:w="885" w:type="dxa"/>
            <w:shd w:val="clear" w:color="auto" w:fill="A6A6A6" w:themeFill="background1" w:themeFillShade="A6"/>
            <w:vAlign w:val="center"/>
          </w:tcPr>
          <w:p w14:paraId="6CC396B2" w14:textId="2E8625BE" w:rsidR="149F5F49" w:rsidRPr="004C70F6" w:rsidRDefault="149F5F49" w:rsidP="149F5F49">
            <w:pPr>
              <w:jc w:val="center"/>
              <w:rPr>
                <w:sz w:val="18"/>
                <w:szCs w:val="18"/>
              </w:rPr>
            </w:pPr>
            <w:r w:rsidRPr="004C70F6">
              <w:rPr>
                <w:rFonts w:eastAsia="Calibri" w:cs="Calibri"/>
                <w:b/>
                <w:bCs/>
                <w:sz w:val="18"/>
                <w:szCs w:val="18"/>
              </w:rPr>
              <w:t>FTE</w:t>
            </w:r>
          </w:p>
        </w:tc>
        <w:tc>
          <w:tcPr>
            <w:tcW w:w="886" w:type="dxa"/>
            <w:shd w:val="clear" w:color="auto" w:fill="A6A6A6" w:themeFill="background1" w:themeFillShade="A6"/>
            <w:vAlign w:val="center"/>
          </w:tcPr>
          <w:p w14:paraId="5477558B" w14:textId="448DD80C" w:rsidR="149F5F49" w:rsidRPr="004C70F6" w:rsidRDefault="149F5F49" w:rsidP="149F5F49">
            <w:pPr>
              <w:jc w:val="center"/>
              <w:rPr>
                <w:sz w:val="18"/>
                <w:szCs w:val="18"/>
              </w:rPr>
            </w:pPr>
            <w:r w:rsidRPr="004C70F6">
              <w:rPr>
                <w:rFonts w:eastAsia="Calibri" w:cs="Calibri"/>
                <w:b/>
                <w:bCs/>
                <w:sz w:val="18"/>
                <w:szCs w:val="18"/>
              </w:rPr>
              <w:t>Durée/mois</w:t>
            </w:r>
          </w:p>
        </w:tc>
      </w:tr>
      <w:tr w:rsidR="000A795D" w:rsidRPr="004C70F6" w14:paraId="05416963" w14:textId="77777777" w:rsidTr="00316448">
        <w:trPr>
          <w:trHeight w:val="330"/>
        </w:trPr>
        <w:tc>
          <w:tcPr>
            <w:tcW w:w="9493" w:type="dxa"/>
            <w:gridSpan w:val="7"/>
            <w:shd w:val="clear" w:color="auto" w:fill="D0CECE" w:themeFill="background2" w:themeFillShade="E6"/>
            <w:vAlign w:val="bottom"/>
          </w:tcPr>
          <w:p w14:paraId="01E9E6A1" w14:textId="07536475" w:rsidR="000A795D" w:rsidRPr="004C70F6" w:rsidRDefault="000A795D" w:rsidP="000A795D">
            <w:pPr>
              <w:jc w:val="left"/>
              <w:rPr>
                <w:rFonts w:eastAsia="Calibri" w:cs="Calibri"/>
                <w:sz w:val="18"/>
                <w:szCs w:val="18"/>
              </w:rPr>
            </w:pPr>
            <w:r w:rsidRPr="004C70F6">
              <w:rPr>
                <w:rFonts w:eastAsia="Calibri" w:cs="Calibri"/>
                <w:b/>
                <w:bCs/>
                <w:sz w:val="18"/>
                <w:szCs w:val="18"/>
              </w:rPr>
              <w:t>SERVICES SUPPORT</w:t>
            </w:r>
          </w:p>
        </w:tc>
      </w:tr>
      <w:tr w:rsidR="004C70F6" w:rsidRPr="004C70F6" w14:paraId="4691AE40" w14:textId="77777777" w:rsidTr="000A795D">
        <w:trPr>
          <w:trHeight w:val="330"/>
        </w:trPr>
        <w:tc>
          <w:tcPr>
            <w:tcW w:w="4390" w:type="dxa"/>
            <w:shd w:val="clear" w:color="auto" w:fill="FFFFFF" w:themeFill="background1"/>
            <w:vAlign w:val="bottom"/>
          </w:tcPr>
          <w:p w14:paraId="2FE9D2D6" w14:textId="0231D3BE" w:rsidR="149F5F49" w:rsidRPr="004C70F6" w:rsidRDefault="149F5F49" w:rsidP="00BC5608">
            <w:pPr>
              <w:jc w:val="left"/>
              <w:rPr>
                <w:sz w:val="18"/>
                <w:szCs w:val="18"/>
              </w:rPr>
            </w:pPr>
            <w:proofErr w:type="spellStart"/>
            <w:r w:rsidRPr="004C70F6">
              <w:rPr>
                <w:rFonts w:eastAsia="Calibri" w:cs="Calibri"/>
                <w:sz w:val="18"/>
                <w:szCs w:val="18"/>
              </w:rPr>
              <w:t>Contr</w:t>
            </w:r>
            <w:r w:rsidR="2F5D965A" w:rsidRPr="004C70F6">
              <w:rPr>
                <w:rFonts w:eastAsia="Calibri" w:cs="Calibri"/>
                <w:sz w:val="18"/>
                <w:szCs w:val="18"/>
              </w:rPr>
              <w:t>ô</w:t>
            </w:r>
            <w:r w:rsidRPr="004C70F6">
              <w:rPr>
                <w:rFonts w:eastAsia="Calibri" w:cs="Calibri"/>
                <w:sz w:val="18"/>
                <w:szCs w:val="18"/>
              </w:rPr>
              <w:t>leur.euse</w:t>
            </w:r>
            <w:proofErr w:type="spellEnd"/>
            <w:r w:rsidRPr="004C70F6">
              <w:rPr>
                <w:rFonts w:eastAsia="Calibri" w:cs="Calibri"/>
                <w:sz w:val="18"/>
                <w:szCs w:val="18"/>
              </w:rPr>
              <w:t xml:space="preserve"> de gestion suivi/</w:t>
            </w:r>
            <w:r w:rsidR="115624AA" w:rsidRPr="004C70F6">
              <w:rPr>
                <w:rFonts w:eastAsia="Calibri" w:cs="Calibri"/>
                <w:sz w:val="18"/>
                <w:szCs w:val="18"/>
              </w:rPr>
              <w:t>contrôle</w:t>
            </w:r>
            <w:r w:rsidRPr="004C70F6">
              <w:rPr>
                <w:rFonts w:eastAsia="Calibri" w:cs="Calibri"/>
                <w:sz w:val="18"/>
                <w:szCs w:val="18"/>
              </w:rPr>
              <w:t xml:space="preserve"> subsides</w:t>
            </w:r>
          </w:p>
        </w:tc>
        <w:tc>
          <w:tcPr>
            <w:tcW w:w="708" w:type="dxa"/>
            <w:shd w:val="clear" w:color="auto" w:fill="FFFFFF" w:themeFill="background1"/>
            <w:vAlign w:val="bottom"/>
          </w:tcPr>
          <w:p w14:paraId="31B12600" w14:textId="54A1C7AC" w:rsidR="149F5F49" w:rsidRPr="004C70F6" w:rsidRDefault="149F5F49" w:rsidP="149F5F49">
            <w:pPr>
              <w:jc w:val="center"/>
              <w:rPr>
                <w:sz w:val="18"/>
                <w:szCs w:val="18"/>
              </w:rPr>
            </w:pPr>
            <w:r w:rsidRPr="004C70F6">
              <w:rPr>
                <w:rFonts w:eastAsia="Calibri" w:cs="Calibri"/>
                <w:sz w:val="18"/>
                <w:szCs w:val="18"/>
              </w:rPr>
              <w:t>5</w:t>
            </w:r>
          </w:p>
        </w:tc>
        <w:tc>
          <w:tcPr>
            <w:tcW w:w="1418" w:type="dxa"/>
            <w:shd w:val="clear" w:color="auto" w:fill="FFFFFF" w:themeFill="background1"/>
            <w:vAlign w:val="bottom"/>
          </w:tcPr>
          <w:p w14:paraId="320C64BB" w14:textId="62ADEE4F" w:rsidR="149F5F49" w:rsidRPr="004C70F6" w:rsidRDefault="6F04CB2B" w:rsidP="149F5F49">
            <w:pPr>
              <w:jc w:val="center"/>
              <w:rPr>
                <w:sz w:val="18"/>
                <w:szCs w:val="18"/>
              </w:rPr>
            </w:pPr>
            <w:r w:rsidRPr="004C70F6">
              <w:rPr>
                <w:rFonts w:eastAsia="Calibri" w:cs="Calibri"/>
                <w:sz w:val="18"/>
                <w:szCs w:val="18"/>
              </w:rPr>
              <w:t xml:space="preserve">SUD </w:t>
            </w:r>
            <w:r w:rsidR="374A2E9E" w:rsidRPr="004C70F6">
              <w:rPr>
                <w:rFonts w:eastAsia="Calibri" w:cs="Calibri"/>
                <w:sz w:val="18"/>
                <w:szCs w:val="18"/>
              </w:rPr>
              <w:t>KIVU</w:t>
            </w:r>
          </w:p>
        </w:tc>
        <w:tc>
          <w:tcPr>
            <w:tcW w:w="666" w:type="dxa"/>
            <w:shd w:val="clear" w:color="auto" w:fill="FFFFFF" w:themeFill="background1"/>
            <w:vAlign w:val="bottom"/>
          </w:tcPr>
          <w:p w14:paraId="4F0E1650" w14:textId="2584538F"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6115A93D" w14:textId="75B7B236"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0790BCC2" w14:textId="34D20377"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37D3C0A6" w14:textId="01448799" w:rsidR="149F5F49" w:rsidRPr="004C70F6" w:rsidRDefault="149F5F49" w:rsidP="149F5F49">
            <w:pPr>
              <w:jc w:val="center"/>
              <w:rPr>
                <w:sz w:val="18"/>
                <w:szCs w:val="18"/>
              </w:rPr>
            </w:pPr>
            <w:r w:rsidRPr="004C70F6">
              <w:rPr>
                <w:rFonts w:eastAsia="Calibri" w:cs="Calibri"/>
                <w:sz w:val="18"/>
                <w:szCs w:val="18"/>
              </w:rPr>
              <w:t>48</w:t>
            </w:r>
          </w:p>
        </w:tc>
      </w:tr>
      <w:tr w:rsidR="004C70F6" w:rsidRPr="004C70F6" w14:paraId="0E61964B" w14:textId="77777777" w:rsidTr="000A795D">
        <w:trPr>
          <w:trHeight w:val="330"/>
        </w:trPr>
        <w:tc>
          <w:tcPr>
            <w:tcW w:w="4390" w:type="dxa"/>
            <w:shd w:val="clear" w:color="auto" w:fill="FFFFFF" w:themeFill="background1"/>
            <w:vAlign w:val="bottom"/>
          </w:tcPr>
          <w:p w14:paraId="5500E75F" w14:textId="3AF2DBF0" w:rsidR="149F5F49" w:rsidRPr="004C70F6" w:rsidRDefault="149F5F49" w:rsidP="00BC5608">
            <w:pPr>
              <w:jc w:val="left"/>
              <w:rPr>
                <w:sz w:val="18"/>
                <w:szCs w:val="18"/>
              </w:rPr>
            </w:pPr>
            <w:proofErr w:type="spellStart"/>
            <w:r w:rsidRPr="004C70F6">
              <w:rPr>
                <w:rFonts w:eastAsia="Calibri" w:cs="Calibri"/>
                <w:sz w:val="18"/>
                <w:szCs w:val="18"/>
              </w:rPr>
              <w:t>Contr</w:t>
            </w:r>
            <w:r w:rsidR="18A31158" w:rsidRPr="004C70F6">
              <w:rPr>
                <w:rFonts w:eastAsia="Calibri" w:cs="Calibri"/>
                <w:sz w:val="18"/>
                <w:szCs w:val="18"/>
              </w:rPr>
              <w:t>ô</w:t>
            </w:r>
            <w:r w:rsidRPr="004C70F6">
              <w:rPr>
                <w:rFonts w:eastAsia="Calibri" w:cs="Calibri"/>
                <w:sz w:val="18"/>
                <w:szCs w:val="18"/>
              </w:rPr>
              <w:t>leur.euse</w:t>
            </w:r>
            <w:proofErr w:type="spellEnd"/>
            <w:r w:rsidRPr="004C70F6">
              <w:rPr>
                <w:rFonts w:eastAsia="Calibri" w:cs="Calibri"/>
                <w:sz w:val="18"/>
                <w:szCs w:val="18"/>
              </w:rPr>
              <w:t xml:space="preserve"> de gestion rapportage financier</w:t>
            </w:r>
          </w:p>
        </w:tc>
        <w:tc>
          <w:tcPr>
            <w:tcW w:w="708" w:type="dxa"/>
            <w:shd w:val="clear" w:color="auto" w:fill="FFFFFF" w:themeFill="background1"/>
            <w:vAlign w:val="bottom"/>
          </w:tcPr>
          <w:p w14:paraId="5A2D2417" w14:textId="0B7ACF42" w:rsidR="149F5F49" w:rsidRPr="004C70F6" w:rsidRDefault="149F5F49" w:rsidP="149F5F49">
            <w:pPr>
              <w:jc w:val="center"/>
              <w:rPr>
                <w:sz w:val="18"/>
                <w:szCs w:val="18"/>
              </w:rPr>
            </w:pPr>
            <w:r w:rsidRPr="004C70F6">
              <w:rPr>
                <w:rFonts w:eastAsia="Calibri" w:cs="Calibri"/>
                <w:sz w:val="18"/>
                <w:szCs w:val="18"/>
              </w:rPr>
              <w:t>5</w:t>
            </w:r>
          </w:p>
        </w:tc>
        <w:tc>
          <w:tcPr>
            <w:tcW w:w="1418" w:type="dxa"/>
            <w:shd w:val="clear" w:color="auto" w:fill="FFFFFF" w:themeFill="background1"/>
            <w:vAlign w:val="bottom"/>
          </w:tcPr>
          <w:p w14:paraId="1FC19A29" w14:textId="5A6C44EB" w:rsidR="149F5F49" w:rsidRPr="004C70F6" w:rsidRDefault="6F04CB2B" w:rsidP="149F5F49">
            <w:pPr>
              <w:jc w:val="center"/>
              <w:rPr>
                <w:sz w:val="18"/>
                <w:szCs w:val="18"/>
              </w:rPr>
            </w:pPr>
            <w:r w:rsidRPr="004C70F6">
              <w:rPr>
                <w:rFonts w:eastAsia="Calibri" w:cs="Calibri"/>
                <w:sz w:val="18"/>
                <w:szCs w:val="18"/>
              </w:rPr>
              <w:t xml:space="preserve">SUD </w:t>
            </w:r>
            <w:r w:rsidR="2CF4ED99" w:rsidRPr="004C70F6">
              <w:rPr>
                <w:rFonts w:eastAsia="Calibri" w:cs="Calibri"/>
                <w:sz w:val="18"/>
                <w:szCs w:val="18"/>
              </w:rPr>
              <w:t>KIVU</w:t>
            </w:r>
          </w:p>
        </w:tc>
        <w:tc>
          <w:tcPr>
            <w:tcW w:w="666" w:type="dxa"/>
            <w:shd w:val="clear" w:color="auto" w:fill="FFFFFF" w:themeFill="background1"/>
            <w:vAlign w:val="bottom"/>
          </w:tcPr>
          <w:p w14:paraId="0BF1E5A2" w14:textId="513D4B91"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6A172F89" w14:textId="56D5C9B1"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08638E12" w14:textId="2E7A7BB6"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39862587" w14:textId="4CB75F07"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60ED5250" w14:textId="77777777" w:rsidTr="000A795D">
        <w:trPr>
          <w:trHeight w:val="330"/>
        </w:trPr>
        <w:tc>
          <w:tcPr>
            <w:tcW w:w="4390" w:type="dxa"/>
            <w:shd w:val="clear" w:color="auto" w:fill="FFFFFF" w:themeFill="background1"/>
            <w:vAlign w:val="bottom"/>
          </w:tcPr>
          <w:p w14:paraId="19973DE1" w14:textId="0EE7265A" w:rsidR="149F5F49" w:rsidRPr="004C70F6" w:rsidRDefault="149F5F49" w:rsidP="00BC5608">
            <w:pPr>
              <w:jc w:val="left"/>
              <w:rPr>
                <w:sz w:val="18"/>
                <w:szCs w:val="18"/>
              </w:rPr>
            </w:pPr>
            <w:r w:rsidRPr="004C70F6">
              <w:rPr>
                <w:rFonts w:eastAsia="Calibri" w:cs="Calibri"/>
                <w:sz w:val="18"/>
                <w:szCs w:val="18"/>
              </w:rPr>
              <w:t>Comptable</w:t>
            </w:r>
          </w:p>
        </w:tc>
        <w:tc>
          <w:tcPr>
            <w:tcW w:w="708" w:type="dxa"/>
            <w:shd w:val="clear" w:color="auto" w:fill="FFFFFF" w:themeFill="background1"/>
            <w:vAlign w:val="bottom"/>
          </w:tcPr>
          <w:p w14:paraId="676BA6F2" w14:textId="38D4E9E1" w:rsidR="149F5F49" w:rsidRPr="004C70F6" w:rsidRDefault="149F5F49" w:rsidP="149F5F49">
            <w:pPr>
              <w:jc w:val="center"/>
              <w:rPr>
                <w:sz w:val="18"/>
                <w:szCs w:val="18"/>
              </w:rPr>
            </w:pPr>
            <w:r w:rsidRPr="004C70F6">
              <w:rPr>
                <w:rFonts w:eastAsia="Calibri" w:cs="Calibri"/>
                <w:sz w:val="18"/>
                <w:szCs w:val="18"/>
              </w:rPr>
              <w:t>4</w:t>
            </w:r>
          </w:p>
        </w:tc>
        <w:tc>
          <w:tcPr>
            <w:tcW w:w="1418" w:type="dxa"/>
            <w:shd w:val="clear" w:color="auto" w:fill="FFFFFF" w:themeFill="background1"/>
            <w:vAlign w:val="bottom"/>
          </w:tcPr>
          <w:p w14:paraId="6BE14A51" w14:textId="751BFC4A"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4D107737" w:rsidRPr="004C70F6">
              <w:rPr>
                <w:rFonts w:eastAsia="Calibri" w:cs="Calibri"/>
                <w:sz w:val="18"/>
                <w:szCs w:val="18"/>
              </w:rPr>
              <w:t>KIVU</w:t>
            </w:r>
          </w:p>
        </w:tc>
        <w:tc>
          <w:tcPr>
            <w:tcW w:w="666" w:type="dxa"/>
            <w:shd w:val="clear" w:color="auto" w:fill="FFFFFF" w:themeFill="background1"/>
            <w:vAlign w:val="bottom"/>
          </w:tcPr>
          <w:p w14:paraId="69BE62C5" w14:textId="158D8ACF"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566DC1CA" w14:textId="4C5945CA"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4FD29A21" w14:textId="587FEBCF"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2331EB71" w14:textId="5E2CE6EA"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0B4334CC" w14:textId="77777777" w:rsidTr="000A795D">
        <w:trPr>
          <w:trHeight w:val="330"/>
        </w:trPr>
        <w:tc>
          <w:tcPr>
            <w:tcW w:w="4390" w:type="dxa"/>
            <w:shd w:val="clear" w:color="auto" w:fill="FFFFFF" w:themeFill="background1"/>
            <w:vAlign w:val="bottom"/>
          </w:tcPr>
          <w:p w14:paraId="08D4B1AB" w14:textId="7D2F1DCA" w:rsidR="149F5F49" w:rsidRPr="004C70F6" w:rsidRDefault="149F5F49" w:rsidP="00BC5608">
            <w:pPr>
              <w:jc w:val="left"/>
              <w:rPr>
                <w:sz w:val="18"/>
                <w:szCs w:val="18"/>
              </w:rPr>
            </w:pPr>
            <w:proofErr w:type="spellStart"/>
            <w:r w:rsidRPr="004C70F6">
              <w:rPr>
                <w:rFonts w:eastAsia="Calibri" w:cs="Calibri"/>
                <w:sz w:val="18"/>
                <w:szCs w:val="18"/>
              </w:rPr>
              <w:t>Assistant.e</w:t>
            </w:r>
            <w:proofErr w:type="spellEnd"/>
            <w:r w:rsidRPr="004C70F6">
              <w:rPr>
                <w:rFonts w:eastAsia="Calibri" w:cs="Calibri"/>
                <w:sz w:val="18"/>
                <w:szCs w:val="18"/>
              </w:rPr>
              <w:t xml:space="preserve"> admin </w:t>
            </w:r>
          </w:p>
        </w:tc>
        <w:tc>
          <w:tcPr>
            <w:tcW w:w="708" w:type="dxa"/>
            <w:shd w:val="clear" w:color="auto" w:fill="FFFFFF" w:themeFill="background1"/>
            <w:vAlign w:val="bottom"/>
          </w:tcPr>
          <w:p w14:paraId="38477B61" w14:textId="0A703554" w:rsidR="149F5F49" w:rsidRPr="004C70F6" w:rsidRDefault="149F5F49" w:rsidP="149F5F49">
            <w:pPr>
              <w:jc w:val="center"/>
              <w:rPr>
                <w:sz w:val="18"/>
                <w:szCs w:val="18"/>
              </w:rPr>
            </w:pPr>
            <w:r w:rsidRPr="004C70F6">
              <w:rPr>
                <w:rFonts w:eastAsia="Calibri" w:cs="Calibri"/>
                <w:sz w:val="18"/>
                <w:szCs w:val="18"/>
              </w:rPr>
              <w:t>3</w:t>
            </w:r>
          </w:p>
        </w:tc>
        <w:tc>
          <w:tcPr>
            <w:tcW w:w="1418" w:type="dxa"/>
            <w:shd w:val="clear" w:color="auto" w:fill="FFFFFF" w:themeFill="background1"/>
            <w:vAlign w:val="bottom"/>
          </w:tcPr>
          <w:p w14:paraId="02C47573" w14:textId="77BB6720"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78849DCB" w:rsidRPr="004C70F6">
              <w:rPr>
                <w:rFonts w:eastAsia="Calibri" w:cs="Calibri"/>
                <w:sz w:val="18"/>
                <w:szCs w:val="18"/>
              </w:rPr>
              <w:t>KIVU</w:t>
            </w:r>
          </w:p>
        </w:tc>
        <w:tc>
          <w:tcPr>
            <w:tcW w:w="666" w:type="dxa"/>
            <w:shd w:val="clear" w:color="auto" w:fill="FFFFFF" w:themeFill="background1"/>
            <w:vAlign w:val="bottom"/>
          </w:tcPr>
          <w:p w14:paraId="272721B4" w14:textId="5645E3FD"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3005C294" w14:textId="367ACAEA"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1788072C" w14:textId="5ADECBEF"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3543DECE" w14:textId="1B963289" w:rsidR="149F5F49" w:rsidRPr="004C70F6" w:rsidRDefault="17CA881B" w:rsidP="0B6F59AF">
            <w:pPr>
              <w:jc w:val="center"/>
              <w:rPr>
                <w:rFonts w:eastAsia="Calibri" w:cs="Calibri"/>
                <w:sz w:val="18"/>
                <w:szCs w:val="18"/>
              </w:rPr>
            </w:pPr>
            <w:r w:rsidRPr="004C70F6">
              <w:rPr>
                <w:rFonts w:eastAsia="Calibri" w:cs="Calibri"/>
                <w:sz w:val="18"/>
                <w:szCs w:val="18"/>
              </w:rPr>
              <w:t>54</w:t>
            </w:r>
          </w:p>
        </w:tc>
      </w:tr>
      <w:tr w:rsidR="004C70F6" w:rsidRPr="004C70F6" w14:paraId="235E0F92" w14:textId="77777777" w:rsidTr="000A795D">
        <w:trPr>
          <w:trHeight w:val="330"/>
        </w:trPr>
        <w:tc>
          <w:tcPr>
            <w:tcW w:w="4390" w:type="dxa"/>
            <w:shd w:val="clear" w:color="auto" w:fill="FFFFFF" w:themeFill="background1"/>
            <w:vAlign w:val="bottom"/>
          </w:tcPr>
          <w:p w14:paraId="57396A8E" w14:textId="373A5F36" w:rsidR="149F5F49" w:rsidRPr="004C70F6" w:rsidRDefault="149F5F49" w:rsidP="00BC5608">
            <w:pPr>
              <w:jc w:val="left"/>
              <w:rPr>
                <w:sz w:val="18"/>
                <w:szCs w:val="18"/>
              </w:rPr>
            </w:pPr>
            <w:r w:rsidRPr="004C70F6">
              <w:rPr>
                <w:rFonts w:eastAsia="Calibri" w:cs="Calibri"/>
                <w:sz w:val="18"/>
                <w:szCs w:val="18"/>
              </w:rPr>
              <w:t>Gestionnaire petits achats</w:t>
            </w:r>
          </w:p>
        </w:tc>
        <w:tc>
          <w:tcPr>
            <w:tcW w:w="708" w:type="dxa"/>
            <w:shd w:val="clear" w:color="auto" w:fill="FFFFFF" w:themeFill="background1"/>
            <w:vAlign w:val="bottom"/>
          </w:tcPr>
          <w:p w14:paraId="2A5DFB83" w14:textId="23C58766" w:rsidR="149F5F49" w:rsidRPr="004C70F6" w:rsidRDefault="149F5F49" w:rsidP="149F5F49">
            <w:pPr>
              <w:jc w:val="center"/>
              <w:rPr>
                <w:sz w:val="18"/>
                <w:szCs w:val="18"/>
              </w:rPr>
            </w:pPr>
            <w:r w:rsidRPr="004C70F6">
              <w:rPr>
                <w:rFonts w:eastAsia="Calibri" w:cs="Calibri"/>
                <w:sz w:val="18"/>
                <w:szCs w:val="18"/>
              </w:rPr>
              <w:t>4</w:t>
            </w:r>
          </w:p>
        </w:tc>
        <w:tc>
          <w:tcPr>
            <w:tcW w:w="1418" w:type="dxa"/>
            <w:shd w:val="clear" w:color="auto" w:fill="FFFFFF" w:themeFill="background1"/>
            <w:vAlign w:val="bottom"/>
          </w:tcPr>
          <w:p w14:paraId="0F8D00F4" w14:textId="499BE35E"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6151985C" w:rsidRPr="004C70F6">
              <w:rPr>
                <w:rFonts w:eastAsia="Calibri" w:cs="Calibri"/>
                <w:sz w:val="18"/>
                <w:szCs w:val="18"/>
              </w:rPr>
              <w:t>KIVU</w:t>
            </w:r>
          </w:p>
        </w:tc>
        <w:tc>
          <w:tcPr>
            <w:tcW w:w="666" w:type="dxa"/>
            <w:shd w:val="clear" w:color="auto" w:fill="FFFFFF" w:themeFill="background1"/>
            <w:vAlign w:val="bottom"/>
          </w:tcPr>
          <w:p w14:paraId="3B2EE242" w14:textId="30D6BB7C"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4E45378C" w14:textId="7053643E"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06283239" w14:textId="42A526F7"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46DF2C10" w14:textId="196D2A01"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508B22F1" w14:textId="77777777" w:rsidTr="000A795D">
        <w:trPr>
          <w:trHeight w:val="330"/>
        </w:trPr>
        <w:tc>
          <w:tcPr>
            <w:tcW w:w="4390" w:type="dxa"/>
            <w:shd w:val="clear" w:color="auto" w:fill="FFFFFF" w:themeFill="background1"/>
            <w:vAlign w:val="bottom"/>
          </w:tcPr>
          <w:p w14:paraId="66765419" w14:textId="6D377616" w:rsidR="149F5F49" w:rsidRPr="004C70F6" w:rsidRDefault="2472D87C" w:rsidP="00BC5608">
            <w:pPr>
              <w:jc w:val="left"/>
              <w:rPr>
                <w:sz w:val="18"/>
                <w:szCs w:val="18"/>
              </w:rPr>
            </w:pPr>
            <w:r w:rsidRPr="004C70F6">
              <w:rPr>
                <w:rFonts w:eastAsia="Calibri" w:cs="Calibri"/>
                <w:sz w:val="18"/>
                <w:szCs w:val="18"/>
              </w:rPr>
              <w:t>Gestionnaire</w:t>
            </w:r>
            <w:r w:rsidR="5387B69A" w:rsidRPr="004C70F6">
              <w:rPr>
                <w:rFonts w:eastAsia="Calibri" w:cs="Calibri"/>
                <w:sz w:val="18"/>
                <w:szCs w:val="18"/>
              </w:rPr>
              <w:t xml:space="preserve"> Log/</w:t>
            </w:r>
            <w:r w:rsidRPr="004C70F6">
              <w:rPr>
                <w:rFonts w:eastAsia="Calibri" w:cs="Calibri"/>
                <w:sz w:val="18"/>
                <w:szCs w:val="18"/>
              </w:rPr>
              <w:t>petits achats</w:t>
            </w:r>
          </w:p>
        </w:tc>
        <w:tc>
          <w:tcPr>
            <w:tcW w:w="708" w:type="dxa"/>
            <w:shd w:val="clear" w:color="auto" w:fill="FFFFFF" w:themeFill="background1"/>
            <w:vAlign w:val="bottom"/>
          </w:tcPr>
          <w:p w14:paraId="1D6160D6" w14:textId="60DFB5DF" w:rsidR="149F5F49" w:rsidRPr="004C70F6" w:rsidRDefault="149F5F49" w:rsidP="149F5F49">
            <w:pPr>
              <w:jc w:val="center"/>
              <w:rPr>
                <w:sz w:val="18"/>
                <w:szCs w:val="18"/>
              </w:rPr>
            </w:pPr>
            <w:r w:rsidRPr="004C70F6">
              <w:rPr>
                <w:rFonts w:eastAsia="Calibri" w:cs="Calibri"/>
                <w:sz w:val="18"/>
                <w:szCs w:val="18"/>
              </w:rPr>
              <w:t>4</w:t>
            </w:r>
          </w:p>
        </w:tc>
        <w:tc>
          <w:tcPr>
            <w:tcW w:w="1418" w:type="dxa"/>
            <w:shd w:val="clear" w:color="auto" w:fill="FFFFFF" w:themeFill="background1"/>
            <w:vAlign w:val="bottom"/>
          </w:tcPr>
          <w:p w14:paraId="6883BB31" w14:textId="370CFAF7" w:rsidR="149F5F49" w:rsidRPr="004C70F6" w:rsidRDefault="149F5F49" w:rsidP="149F5F49">
            <w:pPr>
              <w:jc w:val="center"/>
              <w:rPr>
                <w:sz w:val="18"/>
                <w:szCs w:val="18"/>
              </w:rPr>
            </w:pPr>
            <w:r w:rsidRPr="004C70F6">
              <w:rPr>
                <w:rFonts w:eastAsia="Calibri" w:cs="Calibri"/>
                <w:sz w:val="18"/>
                <w:szCs w:val="18"/>
              </w:rPr>
              <w:t>MANIEMA</w:t>
            </w:r>
          </w:p>
        </w:tc>
        <w:tc>
          <w:tcPr>
            <w:tcW w:w="666" w:type="dxa"/>
            <w:shd w:val="clear" w:color="auto" w:fill="FFFFFF" w:themeFill="background1"/>
            <w:vAlign w:val="bottom"/>
          </w:tcPr>
          <w:p w14:paraId="4E293CB9" w14:textId="3428AA14"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2DBFCD55" w14:textId="794083D3"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2BEFB2DC" w14:textId="195B6560"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553DFD2D" w14:textId="63B90D65" w:rsidR="149F5F49" w:rsidRPr="004C70F6" w:rsidRDefault="149F5F49" w:rsidP="149F5F49">
            <w:pPr>
              <w:jc w:val="center"/>
              <w:rPr>
                <w:sz w:val="18"/>
                <w:szCs w:val="18"/>
              </w:rPr>
            </w:pPr>
            <w:r w:rsidRPr="004C70F6">
              <w:rPr>
                <w:rFonts w:eastAsia="Calibri" w:cs="Calibri"/>
                <w:sz w:val="18"/>
                <w:szCs w:val="18"/>
              </w:rPr>
              <w:t>12</w:t>
            </w:r>
          </w:p>
        </w:tc>
      </w:tr>
      <w:tr w:rsidR="004C70F6" w:rsidRPr="004C70F6" w14:paraId="6626862C" w14:textId="77777777" w:rsidTr="000A795D">
        <w:trPr>
          <w:trHeight w:val="330"/>
        </w:trPr>
        <w:tc>
          <w:tcPr>
            <w:tcW w:w="4390" w:type="dxa"/>
            <w:shd w:val="clear" w:color="auto" w:fill="FFFFFF" w:themeFill="background1"/>
            <w:vAlign w:val="bottom"/>
          </w:tcPr>
          <w:p w14:paraId="5BE266EB" w14:textId="6284103A" w:rsidR="149F5F49" w:rsidRPr="004C70F6" w:rsidRDefault="149F5F49" w:rsidP="00BC5608">
            <w:pPr>
              <w:jc w:val="left"/>
              <w:rPr>
                <w:sz w:val="18"/>
                <w:szCs w:val="18"/>
              </w:rPr>
            </w:pPr>
            <w:proofErr w:type="spellStart"/>
            <w:r w:rsidRPr="004C70F6">
              <w:rPr>
                <w:rFonts w:eastAsia="Calibri" w:cs="Calibri"/>
                <w:sz w:val="18"/>
                <w:szCs w:val="18"/>
              </w:rPr>
              <w:t>Assistant.e</w:t>
            </w:r>
            <w:proofErr w:type="spellEnd"/>
            <w:r w:rsidRPr="004C70F6">
              <w:rPr>
                <w:rFonts w:eastAsia="Calibri" w:cs="Calibri"/>
                <w:sz w:val="18"/>
                <w:szCs w:val="18"/>
              </w:rPr>
              <w:t xml:space="preserve"> Log </w:t>
            </w:r>
            <w:proofErr w:type="spellStart"/>
            <w:proofErr w:type="gramStart"/>
            <w:r w:rsidRPr="004C70F6">
              <w:rPr>
                <w:rFonts w:eastAsia="Calibri" w:cs="Calibri"/>
                <w:sz w:val="18"/>
                <w:szCs w:val="18"/>
              </w:rPr>
              <w:t>général.e</w:t>
            </w:r>
            <w:proofErr w:type="spellEnd"/>
            <w:proofErr w:type="gramEnd"/>
            <w:r w:rsidRPr="004C70F6">
              <w:rPr>
                <w:rFonts w:eastAsia="Calibri" w:cs="Calibri"/>
                <w:sz w:val="18"/>
                <w:szCs w:val="18"/>
              </w:rPr>
              <w:t xml:space="preserve"> (infra, sécu, radio)</w:t>
            </w:r>
          </w:p>
        </w:tc>
        <w:tc>
          <w:tcPr>
            <w:tcW w:w="708" w:type="dxa"/>
            <w:shd w:val="clear" w:color="auto" w:fill="FFFFFF" w:themeFill="background1"/>
            <w:vAlign w:val="bottom"/>
          </w:tcPr>
          <w:p w14:paraId="1372A2B8" w14:textId="22D0392D" w:rsidR="149F5F49" w:rsidRPr="004C70F6" w:rsidRDefault="149F5F49" w:rsidP="149F5F49">
            <w:pPr>
              <w:jc w:val="center"/>
              <w:rPr>
                <w:sz w:val="18"/>
                <w:szCs w:val="18"/>
              </w:rPr>
            </w:pPr>
            <w:r w:rsidRPr="004C70F6">
              <w:rPr>
                <w:rFonts w:eastAsia="Calibri" w:cs="Calibri"/>
                <w:sz w:val="18"/>
                <w:szCs w:val="18"/>
              </w:rPr>
              <w:t>3</w:t>
            </w:r>
          </w:p>
        </w:tc>
        <w:tc>
          <w:tcPr>
            <w:tcW w:w="1418" w:type="dxa"/>
            <w:shd w:val="clear" w:color="auto" w:fill="FFFFFF" w:themeFill="background1"/>
            <w:vAlign w:val="bottom"/>
          </w:tcPr>
          <w:p w14:paraId="31E035E4" w14:textId="04E214AB" w:rsidR="149F5F49" w:rsidRPr="004C70F6" w:rsidRDefault="7BD929E2" w:rsidP="42B3FCA3">
            <w:pPr>
              <w:jc w:val="center"/>
              <w:rPr>
                <w:rFonts w:eastAsia="Calibri" w:cs="Calibri"/>
                <w:sz w:val="18"/>
                <w:szCs w:val="18"/>
              </w:rPr>
            </w:pPr>
            <w:r w:rsidRPr="004C70F6">
              <w:rPr>
                <w:rFonts w:eastAsia="Calibri" w:cs="Calibri"/>
                <w:sz w:val="18"/>
                <w:szCs w:val="18"/>
              </w:rPr>
              <w:t>SUD KIVU</w:t>
            </w:r>
          </w:p>
        </w:tc>
        <w:tc>
          <w:tcPr>
            <w:tcW w:w="666" w:type="dxa"/>
            <w:shd w:val="clear" w:color="auto" w:fill="FFFFFF" w:themeFill="background1"/>
            <w:vAlign w:val="bottom"/>
          </w:tcPr>
          <w:p w14:paraId="54C5E137" w14:textId="1A1628D1"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293BED7A" w14:textId="161D2ABE"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5630BFDB" w14:textId="1247C693"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71C697D4" w14:textId="2E92AE88"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213FD52F" w14:textId="77777777" w:rsidTr="000A795D">
        <w:trPr>
          <w:trHeight w:val="330"/>
        </w:trPr>
        <w:tc>
          <w:tcPr>
            <w:tcW w:w="4390" w:type="dxa"/>
            <w:shd w:val="clear" w:color="auto" w:fill="FFFFFF" w:themeFill="background1"/>
            <w:vAlign w:val="bottom"/>
          </w:tcPr>
          <w:p w14:paraId="296F5876" w14:textId="065766CF" w:rsidR="149F5F49" w:rsidRPr="004C70F6" w:rsidRDefault="149F5F49" w:rsidP="00BC5608">
            <w:pPr>
              <w:jc w:val="left"/>
              <w:rPr>
                <w:sz w:val="18"/>
                <w:szCs w:val="18"/>
              </w:rPr>
            </w:pPr>
            <w:r w:rsidRPr="004C70F6">
              <w:rPr>
                <w:rFonts w:eastAsia="Calibri" w:cs="Calibri"/>
                <w:sz w:val="18"/>
                <w:szCs w:val="18"/>
              </w:rPr>
              <w:t>Chauffeur</w:t>
            </w:r>
          </w:p>
        </w:tc>
        <w:tc>
          <w:tcPr>
            <w:tcW w:w="708" w:type="dxa"/>
            <w:shd w:val="clear" w:color="auto" w:fill="FFFFFF" w:themeFill="background1"/>
            <w:vAlign w:val="bottom"/>
          </w:tcPr>
          <w:p w14:paraId="561D50A4" w14:textId="62554303" w:rsidR="149F5F49" w:rsidRPr="004C70F6" w:rsidRDefault="149F5F49" w:rsidP="149F5F49">
            <w:pPr>
              <w:jc w:val="center"/>
              <w:rPr>
                <w:sz w:val="18"/>
                <w:szCs w:val="18"/>
              </w:rPr>
            </w:pPr>
            <w:r w:rsidRPr="004C70F6">
              <w:rPr>
                <w:rFonts w:eastAsia="Calibri" w:cs="Calibri"/>
                <w:sz w:val="18"/>
                <w:szCs w:val="18"/>
              </w:rPr>
              <w:t>1B</w:t>
            </w:r>
          </w:p>
        </w:tc>
        <w:tc>
          <w:tcPr>
            <w:tcW w:w="1418" w:type="dxa"/>
            <w:shd w:val="clear" w:color="auto" w:fill="FFFFFF" w:themeFill="background1"/>
            <w:vAlign w:val="bottom"/>
          </w:tcPr>
          <w:p w14:paraId="1389ADA2" w14:textId="09B34820"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31225024" w:rsidRPr="004C70F6">
              <w:rPr>
                <w:rFonts w:eastAsia="Calibri" w:cs="Calibri"/>
                <w:sz w:val="18"/>
                <w:szCs w:val="18"/>
              </w:rPr>
              <w:t>KIVU</w:t>
            </w:r>
          </w:p>
        </w:tc>
        <w:tc>
          <w:tcPr>
            <w:tcW w:w="666" w:type="dxa"/>
            <w:shd w:val="clear" w:color="auto" w:fill="FFFFFF" w:themeFill="background1"/>
            <w:vAlign w:val="bottom"/>
          </w:tcPr>
          <w:p w14:paraId="62890BB8" w14:textId="711B19C5"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36040365" w14:textId="71ECE007"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747954FA" w14:textId="575A5878"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21E13CDE" w14:textId="49F86890"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54E4F228" w14:textId="77777777" w:rsidTr="000A795D">
        <w:trPr>
          <w:trHeight w:val="330"/>
        </w:trPr>
        <w:tc>
          <w:tcPr>
            <w:tcW w:w="4390" w:type="dxa"/>
            <w:shd w:val="clear" w:color="auto" w:fill="FFFFFF" w:themeFill="background1"/>
            <w:vAlign w:val="bottom"/>
          </w:tcPr>
          <w:p w14:paraId="01BBF01E" w14:textId="35C85448" w:rsidR="149F5F49" w:rsidRPr="004C70F6" w:rsidRDefault="149F5F49" w:rsidP="00BC5608">
            <w:pPr>
              <w:jc w:val="left"/>
              <w:rPr>
                <w:sz w:val="18"/>
                <w:szCs w:val="18"/>
              </w:rPr>
            </w:pPr>
            <w:r w:rsidRPr="004C70F6">
              <w:rPr>
                <w:rFonts w:eastAsia="Calibri" w:cs="Calibri"/>
                <w:sz w:val="18"/>
                <w:szCs w:val="18"/>
              </w:rPr>
              <w:t>Chauffeur</w:t>
            </w:r>
          </w:p>
        </w:tc>
        <w:tc>
          <w:tcPr>
            <w:tcW w:w="708" w:type="dxa"/>
            <w:shd w:val="clear" w:color="auto" w:fill="FFFFFF" w:themeFill="background1"/>
            <w:vAlign w:val="bottom"/>
          </w:tcPr>
          <w:p w14:paraId="446CEA66" w14:textId="12D6F18A" w:rsidR="149F5F49" w:rsidRPr="004C70F6" w:rsidRDefault="149F5F49" w:rsidP="149F5F49">
            <w:pPr>
              <w:jc w:val="center"/>
              <w:rPr>
                <w:sz w:val="18"/>
                <w:szCs w:val="18"/>
              </w:rPr>
            </w:pPr>
            <w:r w:rsidRPr="004C70F6">
              <w:rPr>
                <w:rFonts w:eastAsia="Calibri" w:cs="Calibri"/>
                <w:sz w:val="18"/>
                <w:szCs w:val="18"/>
              </w:rPr>
              <w:t>1B</w:t>
            </w:r>
          </w:p>
        </w:tc>
        <w:tc>
          <w:tcPr>
            <w:tcW w:w="1418" w:type="dxa"/>
            <w:shd w:val="clear" w:color="auto" w:fill="FFFFFF" w:themeFill="background1"/>
            <w:vAlign w:val="bottom"/>
          </w:tcPr>
          <w:p w14:paraId="1DE24DBD" w14:textId="35E560DB"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10541F4D" w:rsidRPr="004C70F6">
              <w:rPr>
                <w:rFonts w:eastAsia="Calibri" w:cs="Calibri"/>
                <w:sz w:val="18"/>
                <w:szCs w:val="18"/>
              </w:rPr>
              <w:t>KIVU</w:t>
            </w:r>
          </w:p>
        </w:tc>
        <w:tc>
          <w:tcPr>
            <w:tcW w:w="666" w:type="dxa"/>
            <w:shd w:val="clear" w:color="auto" w:fill="FFFFFF" w:themeFill="background1"/>
            <w:vAlign w:val="bottom"/>
          </w:tcPr>
          <w:p w14:paraId="3A9D249B" w14:textId="434EAA93"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369556C7" w14:textId="2352B22E" w:rsidR="149F5F49" w:rsidRPr="004C70F6" w:rsidRDefault="149F5F49" w:rsidP="149F5F49">
            <w:pPr>
              <w:jc w:val="center"/>
              <w:rPr>
                <w:sz w:val="18"/>
                <w:szCs w:val="18"/>
              </w:rPr>
            </w:pPr>
            <w:r w:rsidRPr="004C70F6">
              <w:rPr>
                <w:rFonts w:eastAsia="Calibri" w:cs="Calibri"/>
                <w:sz w:val="18"/>
                <w:szCs w:val="18"/>
              </w:rPr>
              <w:t>2</w:t>
            </w:r>
          </w:p>
        </w:tc>
        <w:tc>
          <w:tcPr>
            <w:tcW w:w="885" w:type="dxa"/>
            <w:shd w:val="clear" w:color="auto" w:fill="FFFFFF" w:themeFill="background1"/>
            <w:vAlign w:val="bottom"/>
          </w:tcPr>
          <w:p w14:paraId="0A6350A6" w14:textId="74052C33"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052310AA" w14:textId="0DC51963" w:rsidR="149F5F49" w:rsidRPr="004C70F6" w:rsidRDefault="149F5F49" w:rsidP="149F5F49">
            <w:pPr>
              <w:jc w:val="center"/>
              <w:rPr>
                <w:sz w:val="18"/>
                <w:szCs w:val="18"/>
              </w:rPr>
            </w:pPr>
            <w:r w:rsidRPr="004C70F6">
              <w:rPr>
                <w:rFonts w:eastAsia="Calibri" w:cs="Calibri"/>
                <w:sz w:val="18"/>
                <w:szCs w:val="18"/>
              </w:rPr>
              <w:t>48</w:t>
            </w:r>
          </w:p>
        </w:tc>
      </w:tr>
      <w:tr w:rsidR="000A795D" w:rsidRPr="004C70F6" w14:paraId="3619A59E" w14:textId="77777777" w:rsidTr="00FF257D">
        <w:trPr>
          <w:trHeight w:val="420"/>
        </w:trPr>
        <w:tc>
          <w:tcPr>
            <w:tcW w:w="9493" w:type="dxa"/>
            <w:gridSpan w:val="7"/>
            <w:shd w:val="clear" w:color="auto" w:fill="D0CECE" w:themeFill="background2" w:themeFillShade="E6"/>
            <w:vAlign w:val="center"/>
          </w:tcPr>
          <w:p w14:paraId="6D0AD468" w14:textId="29E9B962" w:rsidR="000A795D" w:rsidRPr="004C70F6" w:rsidRDefault="000A795D">
            <w:pPr>
              <w:rPr>
                <w:sz w:val="18"/>
                <w:szCs w:val="18"/>
              </w:rPr>
            </w:pPr>
            <w:r w:rsidRPr="004C70F6">
              <w:rPr>
                <w:rFonts w:eastAsia="Calibri" w:cs="Calibri"/>
                <w:b/>
                <w:bCs/>
                <w:sz w:val="18"/>
                <w:szCs w:val="18"/>
              </w:rPr>
              <w:t>INTERVENTIONS</w:t>
            </w:r>
          </w:p>
        </w:tc>
      </w:tr>
      <w:tr w:rsidR="000A795D" w:rsidRPr="004C70F6" w14:paraId="703298FA" w14:textId="77777777" w:rsidTr="00B60538">
        <w:trPr>
          <w:trHeight w:val="330"/>
        </w:trPr>
        <w:tc>
          <w:tcPr>
            <w:tcW w:w="9493" w:type="dxa"/>
            <w:gridSpan w:val="7"/>
            <w:shd w:val="clear" w:color="auto" w:fill="E7E6E6" w:themeFill="background2"/>
            <w:vAlign w:val="bottom"/>
          </w:tcPr>
          <w:p w14:paraId="530C8FBE" w14:textId="35EF48BF" w:rsidR="000A795D" w:rsidRPr="004C70F6" w:rsidRDefault="000A795D">
            <w:pPr>
              <w:rPr>
                <w:sz w:val="18"/>
                <w:szCs w:val="18"/>
              </w:rPr>
            </w:pPr>
            <w:r w:rsidRPr="004C70F6">
              <w:rPr>
                <w:rFonts w:eastAsia="Calibri" w:cs="Calibri"/>
                <w:b/>
                <w:bCs/>
                <w:sz w:val="18"/>
                <w:szCs w:val="18"/>
              </w:rPr>
              <w:t>AGRICULTURE Sud Kivu</w:t>
            </w:r>
          </w:p>
        </w:tc>
      </w:tr>
      <w:tr w:rsidR="004C70F6" w:rsidRPr="004C70F6" w14:paraId="488D1B08" w14:textId="77777777" w:rsidTr="000A795D">
        <w:trPr>
          <w:trHeight w:val="330"/>
        </w:trPr>
        <w:tc>
          <w:tcPr>
            <w:tcW w:w="4390" w:type="dxa"/>
            <w:shd w:val="clear" w:color="auto" w:fill="FFFFFF" w:themeFill="background1"/>
            <w:vAlign w:val="bottom"/>
          </w:tcPr>
          <w:p w14:paraId="0341C0FC" w14:textId="00634AC9" w:rsidR="149F5F49" w:rsidRPr="004C70F6" w:rsidRDefault="149F5F49" w:rsidP="00BC5608">
            <w:pPr>
              <w:jc w:val="left"/>
              <w:rPr>
                <w:sz w:val="18"/>
                <w:szCs w:val="18"/>
              </w:rPr>
            </w:pPr>
            <w:r w:rsidRPr="004C70F6">
              <w:rPr>
                <w:rFonts w:eastAsia="Calibri" w:cs="Calibri"/>
                <w:sz w:val="18"/>
                <w:szCs w:val="18"/>
              </w:rPr>
              <w:t>IM Agriculture</w:t>
            </w:r>
          </w:p>
        </w:tc>
        <w:tc>
          <w:tcPr>
            <w:tcW w:w="708" w:type="dxa"/>
            <w:shd w:val="clear" w:color="auto" w:fill="FFFFFF" w:themeFill="background1"/>
            <w:vAlign w:val="center"/>
          </w:tcPr>
          <w:p w14:paraId="174C1E4F" w14:textId="3EFBD457" w:rsidR="149F5F49" w:rsidRPr="004C70F6" w:rsidRDefault="149F5F49" w:rsidP="149F5F49">
            <w:pPr>
              <w:jc w:val="center"/>
              <w:rPr>
                <w:sz w:val="18"/>
                <w:szCs w:val="18"/>
              </w:rPr>
            </w:pPr>
            <w:r w:rsidRPr="004C70F6">
              <w:rPr>
                <w:rFonts w:eastAsia="Calibri" w:cs="Calibri"/>
                <w:sz w:val="18"/>
                <w:szCs w:val="18"/>
              </w:rPr>
              <w:t>6</w:t>
            </w:r>
          </w:p>
        </w:tc>
        <w:tc>
          <w:tcPr>
            <w:tcW w:w="1418" w:type="dxa"/>
            <w:shd w:val="clear" w:color="auto" w:fill="FFFFFF" w:themeFill="background1"/>
            <w:vAlign w:val="bottom"/>
          </w:tcPr>
          <w:p w14:paraId="749C9DC7" w14:textId="0D87831C"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4125B3E0" w:rsidRPr="004C70F6">
              <w:rPr>
                <w:rFonts w:eastAsia="Calibri" w:cs="Calibri"/>
                <w:sz w:val="18"/>
                <w:szCs w:val="18"/>
              </w:rPr>
              <w:t>KIVU</w:t>
            </w:r>
          </w:p>
        </w:tc>
        <w:tc>
          <w:tcPr>
            <w:tcW w:w="666" w:type="dxa"/>
            <w:shd w:val="clear" w:color="auto" w:fill="FFFFFF" w:themeFill="background1"/>
            <w:vAlign w:val="bottom"/>
          </w:tcPr>
          <w:p w14:paraId="0F235454" w14:textId="07B0939C" w:rsidR="149F5F49" w:rsidRPr="004C70F6" w:rsidRDefault="149F5F49" w:rsidP="149F5F49">
            <w:pPr>
              <w:jc w:val="center"/>
              <w:rPr>
                <w:sz w:val="18"/>
                <w:szCs w:val="18"/>
              </w:rPr>
            </w:pPr>
            <w:r w:rsidRPr="004C70F6">
              <w:rPr>
                <w:rFonts w:eastAsia="Calibri" w:cs="Calibri"/>
                <w:sz w:val="18"/>
                <w:szCs w:val="18"/>
              </w:rPr>
              <w:t>INT</w:t>
            </w:r>
          </w:p>
        </w:tc>
        <w:tc>
          <w:tcPr>
            <w:tcW w:w="540" w:type="dxa"/>
            <w:shd w:val="clear" w:color="auto" w:fill="FFFFFF" w:themeFill="background1"/>
            <w:vAlign w:val="bottom"/>
          </w:tcPr>
          <w:p w14:paraId="0A2487FE" w14:textId="46443718"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738D3B5F" w14:textId="4584D8D0"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794C258F" w14:textId="445F7EDB"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4AC13A4B" w14:textId="77777777" w:rsidTr="000A795D">
        <w:trPr>
          <w:trHeight w:val="330"/>
        </w:trPr>
        <w:tc>
          <w:tcPr>
            <w:tcW w:w="4390" w:type="dxa"/>
            <w:shd w:val="clear" w:color="auto" w:fill="FFFFFF" w:themeFill="background1"/>
            <w:vAlign w:val="bottom"/>
          </w:tcPr>
          <w:p w14:paraId="45592517" w14:textId="41A95A52" w:rsidR="149F5F49" w:rsidRPr="004C70F6" w:rsidRDefault="149F5F49" w:rsidP="00BC5608">
            <w:pPr>
              <w:jc w:val="left"/>
              <w:rPr>
                <w:sz w:val="18"/>
                <w:szCs w:val="18"/>
              </w:rPr>
            </w:pPr>
            <w:proofErr w:type="spellStart"/>
            <w:r w:rsidRPr="004C70F6">
              <w:rPr>
                <w:rFonts w:eastAsia="Calibri" w:cs="Calibri"/>
                <w:sz w:val="18"/>
                <w:szCs w:val="18"/>
              </w:rPr>
              <w:t>Expert.e</w:t>
            </w:r>
            <w:proofErr w:type="spellEnd"/>
            <w:r w:rsidRPr="004C70F6">
              <w:rPr>
                <w:rFonts w:eastAsia="Calibri" w:cs="Calibri"/>
                <w:sz w:val="18"/>
                <w:szCs w:val="18"/>
              </w:rPr>
              <w:t xml:space="preserve"> Agronome</w:t>
            </w:r>
          </w:p>
        </w:tc>
        <w:tc>
          <w:tcPr>
            <w:tcW w:w="708" w:type="dxa"/>
            <w:shd w:val="clear" w:color="auto" w:fill="FFFFFF" w:themeFill="background1"/>
            <w:vAlign w:val="center"/>
          </w:tcPr>
          <w:p w14:paraId="096910E1" w14:textId="146D147F" w:rsidR="149F5F49" w:rsidRPr="004C70F6" w:rsidRDefault="149F5F49" w:rsidP="149F5F49">
            <w:pPr>
              <w:jc w:val="center"/>
              <w:rPr>
                <w:sz w:val="18"/>
                <w:szCs w:val="18"/>
              </w:rPr>
            </w:pPr>
            <w:r w:rsidRPr="004C70F6">
              <w:rPr>
                <w:rFonts w:eastAsia="Calibri" w:cs="Calibri"/>
                <w:sz w:val="18"/>
                <w:szCs w:val="18"/>
              </w:rPr>
              <w:t>6</w:t>
            </w:r>
          </w:p>
        </w:tc>
        <w:tc>
          <w:tcPr>
            <w:tcW w:w="1418" w:type="dxa"/>
            <w:shd w:val="clear" w:color="auto" w:fill="FFFFFF" w:themeFill="background1"/>
            <w:vAlign w:val="bottom"/>
          </w:tcPr>
          <w:p w14:paraId="3F4E6F49" w14:textId="3799538D"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16CAE649" w:rsidRPr="004C70F6">
              <w:rPr>
                <w:rFonts w:eastAsia="Calibri" w:cs="Calibri"/>
                <w:sz w:val="18"/>
                <w:szCs w:val="18"/>
              </w:rPr>
              <w:t>KIVU</w:t>
            </w:r>
          </w:p>
        </w:tc>
        <w:tc>
          <w:tcPr>
            <w:tcW w:w="666" w:type="dxa"/>
            <w:shd w:val="clear" w:color="auto" w:fill="FFFFFF" w:themeFill="background1"/>
            <w:vAlign w:val="bottom"/>
          </w:tcPr>
          <w:p w14:paraId="763D6F5F" w14:textId="515C44D0"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4A247F68" w14:textId="5B9E0C59"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088CA35C" w14:textId="6BA61DBD"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79E1172D" w14:textId="73C913D6"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2673B337" w14:textId="77777777" w:rsidTr="000A795D">
        <w:trPr>
          <w:trHeight w:val="330"/>
        </w:trPr>
        <w:tc>
          <w:tcPr>
            <w:tcW w:w="4390" w:type="dxa"/>
            <w:shd w:val="clear" w:color="auto" w:fill="FFFFFF" w:themeFill="background1"/>
            <w:vAlign w:val="bottom"/>
          </w:tcPr>
          <w:p w14:paraId="4BD6CB83" w14:textId="66D7F080" w:rsidR="149F5F49" w:rsidRPr="004C70F6" w:rsidRDefault="2472D87C" w:rsidP="00BC5608">
            <w:pPr>
              <w:jc w:val="left"/>
              <w:rPr>
                <w:sz w:val="18"/>
                <w:szCs w:val="18"/>
              </w:rPr>
            </w:pPr>
            <w:proofErr w:type="spellStart"/>
            <w:r w:rsidRPr="004C70F6">
              <w:rPr>
                <w:rFonts w:eastAsia="Calibri" w:cs="Calibri"/>
                <w:sz w:val="18"/>
                <w:szCs w:val="18"/>
              </w:rPr>
              <w:t>Expert.e</w:t>
            </w:r>
            <w:proofErr w:type="spellEnd"/>
            <w:r w:rsidRPr="004C70F6">
              <w:rPr>
                <w:rFonts w:eastAsia="Calibri" w:cs="Calibri"/>
                <w:sz w:val="18"/>
                <w:szCs w:val="18"/>
              </w:rPr>
              <w:t xml:space="preserve"> Entreprenariat</w:t>
            </w:r>
            <w:r w:rsidR="319D24BF" w:rsidRPr="004C70F6">
              <w:rPr>
                <w:rFonts w:eastAsia="Calibri" w:cs="Calibri"/>
                <w:sz w:val="18"/>
                <w:szCs w:val="18"/>
              </w:rPr>
              <w:t xml:space="preserve"> agricole</w:t>
            </w:r>
          </w:p>
        </w:tc>
        <w:tc>
          <w:tcPr>
            <w:tcW w:w="708" w:type="dxa"/>
            <w:shd w:val="clear" w:color="auto" w:fill="FFFFFF" w:themeFill="background1"/>
            <w:vAlign w:val="center"/>
          </w:tcPr>
          <w:p w14:paraId="08A1D914" w14:textId="4B132B36" w:rsidR="149F5F49" w:rsidRPr="004C70F6" w:rsidRDefault="149F5F49" w:rsidP="149F5F49">
            <w:pPr>
              <w:jc w:val="center"/>
              <w:rPr>
                <w:sz w:val="18"/>
                <w:szCs w:val="18"/>
              </w:rPr>
            </w:pPr>
            <w:r w:rsidRPr="004C70F6">
              <w:rPr>
                <w:rFonts w:eastAsia="Calibri" w:cs="Calibri"/>
                <w:sz w:val="18"/>
                <w:szCs w:val="18"/>
              </w:rPr>
              <w:t>6</w:t>
            </w:r>
          </w:p>
        </w:tc>
        <w:tc>
          <w:tcPr>
            <w:tcW w:w="1418" w:type="dxa"/>
            <w:shd w:val="clear" w:color="auto" w:fill="FFFFFF" w:themeFill="background1"/>
            <w:vAlign w:val="bottom"/>
          </w:tcPr>
          <w:p w14:paraId="67EC76CB" w14:textId="78B2663E"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137F7CFD" w:rsidRPr="004C70F6">
              <w:rPr>
                <w:rFonts w:eastAsia="Calibri" w:cs="Calibri"/>
                <w:sz w:val="18"/>
                <w:szCs w:val="18"/>
              </w:rPr>
              <w:t>KIVU</w:t>
            </w:r>
          </w:p>
        </w:tc>
        <w:tc>
          <w:tcPr>
            <w:tcW w:w="666" w:type="dxa"/>
            <w:shd w:val="clear" w:color="auto" w:fill="FFFFFF" w:themeFill="background1"/>
            <w:vAlign w:val="bottom"/>
          </w:tcPr>
          <w:p w14:paraId="2F890F1F" w14:textId="3748852E"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380C1300" w14:textId="332662AC"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1D73A174" w14:textId="5FB48317"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2BFF1407" w14:textId="469D2A20" w:rsidR="149F5F49" w:rsidRPr="004C70F6" w:rsidRDefault="149F5F49" w:rsidP="149F5F49">
            <w:pPr>
              <w:jc w:val="center"/>
              <w:rPr>
                <w:sz w:val="18"/>
                <w:szCs w:val="18"/>
              </w:rPr>
            </w:pPr>
            <w:r w:rsidRPr="004C70F6">
              <w:rPr>
                <w:rFonts w:eastAsia="Calibri" w:cs="Calibri"/>
                <w:sz w:val="18"/>
                <w:szCs w:val="18"/>
              </w:rPr>
              <w:t>54</w:t>
            </w:r>
          </w:p>
        </w:tc>
      </w:tr>
      <w:tr w:rsidR="004C70F6" w:rsidRPr="004C70F6" w14:paraId="0F5B54C8" w14:textId="77777777" w:rsidTr="000A795D">
        <w:trPr>
          <w:trHeight w:val="330"/>
        </w:trPr>
        <w:tc>
          <w:tcPr>
            <w:tcW w:w="4390" w:type="dxa"/>
            <w:shd w:val="clear" w:color="auto" w:fill="FFFFFF" w:themeFill="background1"/>
            <w:vAlign w:val="bottom"/>
          </w:tcPr>
          <w:p w14:paraId="696BBE62" w14:textId="6F0238A1" w:rsidR="149F5F49" w:rsidRPr="004C70F6" w:rsidRDefault="149F5F49" w:rsidP="00BC5608">
            <w:pPr>
              <w:jc w:val="left"/>
              <w:rPr>
                <w:sz w:val="18"/>
                <w:szCs w:val="18"/>
              </w:rPr>
            </w:pPr>
            <w:proofErr w:type="spellStart"/>
            <w:r w:rsidRPr="004C70F6">
              <w:rPr>
                <w:rFonts w:eastAsia="Calibri" w:cs="Calibri"/>
                <w:sz w:val="18"/>
                <w:szCs w:val="18"/>
              </w:rPr>
              <w:t>Chargé.e</w:t>
            </w:r>
            <w:proofErr w:type="spellEnd"/>
            <w:r w:rsidRPr="004C70F6">
              <w:rPr>
                <w:rFonts w:eastAsia="Calibri" w:cs="Calibri"/>
                <w:sz w:val="18"/>
                <w:szCs w:val="18"/>
              </w:rPr>
              <w:t xml:space="preserve"> C4D</w:t>
            </w:r>
          </w:p>
        </w:tc>
        <w:tc>
          <w:tcPr>
            <w:tcW w:w="708" w:type="dxa"/>
            <w:shd w:val="clear" w:color="auto" w:fill="FFFFFF" w:themeFill="background1"/>
            <w:vAlign w:val="center"/>
          </w:tcPr>
          <w:p w14:paraId="4DEE45BB" w14:textId="38437FD2" w:rsidR="149F5F49" w:rsidRPr="004C70F6" w:rsidRDefault="149F5F49" w:rsidP="149F5F49">
            <w:pPr>
              <w:jc w:val="center"/>
              <w:rPr>
                <w:sz w:val="18"/>
                <w:szCs w:val="18"/>
              </w:rPr>
            </w:pPr>
            <w:r w:rsidRPr="004C70F6">
              <w:rPr>
                <w:rFonts w:eastAsia="Calibri" w:cs="Calibri"/>
                <w:sz w:val="18"/>
                <w:szCs w:val="18"/>
              </w:rPr>
              <w:t>5</w:t>
            </w:r>
          </w:p>
        </w:tc>
        <w:tc>
          <w:tcPr>
            <w:tcW w:w="1418" w:type="dxa"/>
            <w:shd w:val="clear" w:color="auto" w:fill="FFFFFF" w:themeFill="background1"/>
            <w:vAlign w:val="bottom"/>
          </w:tcPr>
          <w:p w14:paraId="72FD34FD" w14:textId="162ADE1A"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3EAB148A" w:rsidRPr="004C70F6">
              <w:rPr>
                <w:rFonts w:eastAsia="Calibri" w:cs="Calibri"/>
                <w:sz w:val="18"/>
                <w:szCs w:val="18"/>
              </w:rPr>
              <w:t>KIVU</w:t>
            </w:r>
          </w:p>
        </w:tc>
        <w:tc>
          <w:tcPr>
            <w:tcW w:w="666" w:type="dxa"/>
            <w:shd w:val="clear" w:color="auto" w:fill="FFFFFF" w:themeFill="background1"/>
            <w:vAlign w:val="bottom"/>
          </w:tcPr>
          <w:p w14:paraId="471ECCC8" w14:textId="1AC290A9"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2EC4958D" w14:textId="7281B433"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45320E88" w14:textId="5DF8F063"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0F12BA9F" w14:textId="4D211B06" w:rsidR="149F5F49" w:rsidRPr="004C70F6" w:rsidRDefault="149F5F49" w:rsidP="149F5F49">
            <w:pPr>
              <w:jc w:val="center"/>
              <w:rPr>
                <w:sz w:val="18"/>
                <w:szCs w:val="18"/>
              </w:rPr>
            </w:pPr>
            <w:r w:rsidRPr="004C70F6">
              <w:rPr>
                <w:rFonts w:eastAsia="Calibri" w:cs="Calibri"/>
                <w:sz w:val="18"/>
                <w:szCs w:val="18"/>
              </w:rPr>
              <w:t>48</w:t>
            </w:r>
          </w:p>
        </w:tc>
      </w:tr>
      <w:tr w:rsidR="004C70F6" w:rsidRPr="004C70F6" w14:paraId="79B36FA1" w14:textId="77777777" w:rsidTr="000A795D">
        <w:trPr>
          <w:trHeight w:val="330"/>
        </w:trPr>
        <w:tc>
          <w:tcPr>
            <w:tcW w:w="4390" w:type="dxa"/>
            <w:shd w:val="clear" w:color="auto" w:fill="FFFFFF" w:themeFill="background1"/>
            <w:vAlign w:val="bottom"/>
          </w:tcPr>
          <w:p w14:paraId="28230CE2" w14:textId="0A2B3B60" w:rsidR="149F5F49" w:rsidRPr="004C70F6" w:rsidRDefault="149F5F49" w:rsidP="00BC5608">
            <w:pPr>
              <w:jc w:val="left"/>
              <w:rPr>
                <w:sz w:val="18"/>
                <w:szCs w:val="18"/>
              </w:rPr>
            </w:pPr>
            <w:proofErr w:type="spellStart"/>
            <w:r w:rsidRPr="004C70F6">
              <w:rPr>
                <w:rFonts w:eastAsia="Calibri" w:cs="Calibri"/>
                <w:sz w:val="18"/>
                <w:szCs w:val="18"/>
              </w:rPr>
              <w:t>Expert.e</w:t>
            </w:r>
            <w:proofErr w:type="spellEnd"/>
            <w:r w:rsidRPr="004C70F6">
              <w:rPr>
                <w:rFonts w:eastAsia="Calibri" w:cs="Calibri"/>
                <w:sz w:val="18"/>
                <w:szCs w:val="18"/>
              </w:rPr>
              <w:t xml:space="preserve"> Génie rural</w:t>
            </w:r>
          </w:p>
        </w:tc>
        <w:tc>
          <w:tcPr>
            <w:tcW w:w="708" w:type="dxa"/>
            <w:shd w:val="clear" w:color="auto" w:fill="FFFFFF" w:themeFill="background1"/>
            <w:vAlign w:val="center"/>
          </w:tcPr>
          <w:p w14:paraId="056069F3" w14:textId="0ED82BB0" w:rsidR="149F5F49" w:rsidRPr="004C70F6" w:rsidRDefault="149F5F49" w:rsidP="149F5F49">
            <w:pPr>
              <w:jc w:val="center"/>
              <w:rPr>
                <w:sz w:val="18"/>
                <w:szCs w:val="18"/>
              </w:rPr>
            </w:pPr>
            <w:r w:rsidRPr="004C70F6">
              <w:rPr>
                <w:rFonts w:eastAsia="Calibri" w:cs="Calibri"/>
                <w:sz w:val="18"/>
                <w:szCs w:val="18"/>
              </w:rPr>
              <w:t>6</w:t>
            </w:r>
          </w:p>
        </w:tc>
        <w:tc>
          <w:tcPr>
            <w:tcW w:w="1418" w:type="dxa"/>
            <w:shd w:val="clear" w:color="auto" w:fill="FFFFFF" w:themeFill="background1"/>
            <w:vAlign w:val="bottom"/>
          </w:tcPr>
          <w:p w14:paraId="24C774D6" w14:textId="4672256F"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2B3FEBE2" w:rsidRPr="004C70F6">
              <w:rPr>
                <w:rFonts w:eastAsia="Calibri" w:cs="Calibri"/>
                <w:sz w:val="18"/>
                <w:szCs w:val="18"/>
              </w:rPr>
              <w:t>KIVU</w:t>
            </w:r>
          </w:p>
        </w:tc>
        <w:tc>
          <w:tcPr>
            <w:tcW w:w="666" w:type="dxa"/>
            <w:shd w:val="clear" w:color="auto" w:fill="FFFFFF" w:themeFill="background1"/>
            <w:vAlign w:val="bottom"/>
          </w:tcPr>
          <w:p w14:paraId="3AE0A983" w14:textId="5F66C2DD"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7D1CA61D" w14:textId="2B085301"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3F0C168E" w14:textId="1C135ADE"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5FA72047" w14:textId="13FAEB02" w:rsidR="149F5F49" w:rsidRPr="004C70F6" w:rsidRDefault="149F5F49" w:rsidP="149F5F49">
            <w:pPr>
              <w:jc w:val="center"/>
              <w:rPr>
                <w:sz w:val="18"/>
                <w:szCs w:val="18"/>
              </w:rPr>
            </w:pPr>
            <w:r w:rsidRPr="004C70F6">
              <w:rPr>
                <w:rFonts w:eastAsia="Calibri" w:cs="Calibri"/>
                <w:sz w:val="18"/>
                <w:szCs w:val="18"/>
              </w:rPr>
              <w:t>27</w:t>
            </w:r>
          </w:p>
        </w:tc>
      </w:tr>
      <w:tr w:rsidR="004C70F6" w:rsidRPr="004C70F6" w14:paraId="0D2219F8" w14:textId="77777777" w:rsidTr="000A795D">
        <w:trPr>
          <w:trHeight w:val="330"/>
        </w:trPr>
        <w:tc>
          <w:tcPr>
            <w:tcW w:w="4390" w:type="dxa"/>
            <w:shd w:val="clear" w:color="auto" w:fill="FFFFFF" w:themeFill="background1"/>
            <w:vAlign w:val="bottom"/>
          </w:tcPr>
          <w:p w14:paraId="68BC5DF7" w14:textId="3B635F24" w:rsidR="149F5F49" w:rsidRPr="004C70F6" w:rsidRDefault="149F5F49" w:rsidP="00BC5608">
            <w:pPr>
              <w:jc w:val="left"/>
              <w:rPr>
                <w:sz w:val="18"/>
                <w:szCs w:val="18"/>
              </w:rPr>
            </w:pPr>
            <w:r w:rsidRPr="004C70F6">
              <w:rPr>
                <w:rFonts w:eastAsia="Calibri" w:cs="Calibri"/>
                <w:sz w:val="18"/>
                <w:szCs w:val="18"/>
              </w:rPr>
              <w:t xml:space="preserve">Intervention </w:t>
            </w:r>
            <w:proofErr w:type="spellStart"/>
            <w:r w:rsidRPr="004C70F6">
              <w:rPr>
                <w:rFonts w:eastAsia="Calibri" w:cs="Calibri"/>
                <w:sz w:val="18"/>
                <w:szCs w:val="18"/>
              </w:rPr>
              <w:t>officer</w:t>
            </w:r>
            <w:proofErr w:type="spellEnd"/>
            <w:r w:rsidRPr="004C70F6">
              <w:rPr>
                <w:rFonts w:eastAsia="Calibri" w:cs="Calibri"/>
                <w:sz w:val="18"/>
                <w:szCs w:val="18"/>
              </w:rPr>
              <w:t xml:space="preserve"> Gouvernance foncière</w:t>
            </w:r>
          </w:p>
        </w:tc>
        <w:tc>
          <w:tcPr>
            <w:tcW w:w="708" w:type="dxa"/>
            <w:shd w:val="clear" w:color="auto" w:fill="FFFFFF" w:themeFill="background1"/>
            <w:vAlign w:val="center"/>
          </w:tcPr>
          <w:p w14:paraId="359300E4" w14:textId="6D12743E" w:rsidR="149F5F49" w:rsidRPr="004C70F6" w:rsidRDefault="149F5F49" w:rsidP="149F5F49">
            <w:pPr>
              <w:jc w:val="center"/>
              <w:rPr>
                <w:sz w:val="18"/>
                <w:szCs w:val="18"/>
              </w:rPr>
            </w:pPr>
            <w:r w:rsidRPr="004C70F6">
              <w:rPr>
                <w:rFonts w:eastAsia="Calibri" w:cs="Calibri"/>
                <w:sz w:val="18"/>
                <w:szCs w:val="18"/>
              </w:rPr>
              <w:t>5</w:t>
            </w:r>
          </w:p>
        </w:tc>
        <w:tc>
          <w:tcPr>
            <w:tcW w:w="1418" w:type="dxa"/>
            <w:shd w:val="clear" w:color="auto" w:fill="FFFFFF" w:themeFill="background1"/>
            <w:vAlign w:val="bottom"/>
          </w:tcPr>
          <w:p w14:paraId="5F5E5FB3" w14:textId="50BBBA23" w:rsidR="149F5F49" w:rsidRPr="004C70F6" w:rsidRDefault="6F04CB2B" w:rsidP="42B3FCA3">
            <w:pPr>
              <w:jc w:val="center"/>
              <w:rPr>
                <w:rFonts w:eastAsia="Calibri" w:cs="Calibri"/>
                <w:sz w:val="18"/>
                <w:szCs w:val="18"/>
              </w:rPr>
            </w:pPr>
            <w:r w:rsidRPr="004C70F6">
              <w:rPr>
                <w:rFonts w:eastAsia="Calibri" w:cs="Calibri"/>
                <w:sz w:val="18"/>
                <w:szCs w:val="18"/>
              </w:rPr>
              <w:t xml:space="preserve">SUD </w:t>
            </w:r>
            <w:r w:rsidR="65BA6492" w:rsidRPr="004C70F6">
              <w:rPr>
                <w:rFonts w:eastAsia="Calibri" w:cs="Calibri"/>
                <w:sz w:val="18"/>
                <w:szCs w:val="18"/>
              </w:rPr>
              <w:t>KIVU</w:t>
            </w:r>
          </w:p>
        </w:tc>
        <w:tc>
          <w:tcPr>
            <w:tcW w:w="666" w:type="dxa"/>
            <w:shd w:val="clear" w:color="auto" w:fill="FFFFFF" w:themeFill="background1"/>
            <w:vAlign w:val="bottom"/>
          </w:tcPr>
          <w:p w14:paraId="56C26E24" w14:textId="4796B94F"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1F2E1F5A" w14:textId="2E3699FA"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5637371E" w14:textId="29706543"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15A03958" w14:textId="55D8A8B3" w:rsidR="149F5F49" w:rsidRPr="004C70F6" w:rsidRDefault="149F5F49" w:rsidP="149F5F49">
            <w:pPr>
              <w:jc w:val="center"/>
              <w:rPr>
                <w:sz w:val="18"/>
                <w:szCs w:val="18"/>
              </w:rPr>
            </w:pPr>
            <w:r w:rsidRPr="004C70F6">
              <w:rPr>
                <w:rFonts w:eastAsia="Calibri" w:cs="Calibri"/>
                <w:sz w:val="18"/>
                <w:szCs w:val="18"/>
              </w:rPr>
              <w:t>48</w:t>
            </w:r>
          </w:p>
        </w:tc>
      </w:tr>
      <w:tr w:rsidR="000A795D" w:rsidRPr="004C70F6" w14:paraId="7D746D45" w14:textId="77777777" w:rsidTr="000F6C26">
        <w:trPr>
          <w:trHeight w:val="330"/>
        </w:trPr>
        <w:tc>
          <w:tcPr>
            <w:tcW w:w="9493" w:type="dxa"/>
            <w:gridSpan w:val="7"/>
            <w:shd w:val="clear" w:color="auto" w:fill="E7E6E6" w:themeFill="background2"/>
            <w:vAlign w:val="bottom"/>
          </w:tcPr>
          <w:p w14:paraId="33BC927B" w14:textId="689A7292" w:rsidR="000A795D" w:rsidRPr="004C70F6" w:rsidRDefault="000A795D">
            <w:pPr>
              <w:rPr>
                <w:sz w:val="18"/>
                <w:szCs w:val="18"/>
              </w:rPr>
            </w:pPr>
            <w:r w:rsidRPr="004C70F6">
              <w:rPr>
                <w:rFonts w:eastAsia="Calibri" w:cs="Calibri"/>
                <w:b/>
                <w:bCs/>
                <w:sz w:val="18"/>
                <w:szCs w:val="18"/>
              </w:rPr>
              <w:t xml:space="preserve">EAU (sortie </w:t>
            </w:r>
            <w:proofErr w:type="spellStart"/>
            <w:r w:rsidRPr="004C70F6">
              <w:rPr>
                <w:rFonts w:eastAsia="Calibri" w:cs="Calibri"/>
                <w:b/>
                <w:bCs/>
                <w:sz w:val="18"/>
                <w:szCs w:val="18"/>
              </w:rPr>
              <w:t>Maniéma</w:t>
            </w:r>
            <w:proofErr w:type="spellEnd"/>
            <w:r w:rsidRPr="004C70F6">
              <w:rPr>
                <w:rFonts w:eastAsia="Calibri" w:cs="Calibri"/>
                <w:b/>
                <w:bCs/>
                <w:sz w:val="18"/>
                <w:szCs w:val="18"/>
              </w:rPr>
              <w:t>)</w:t>
            </w:r>
          </w:p>
        </w:tc>
      </w:tr>
      <w:tr w:rsidR="004C70F6" w:rsidRPr="004C70F6" w14:paraId="7BA5DAA8" w14:textId="77777777" w:rsidTr="000A795D">
        <w:trPr>
          <w:trHeight w:val="293"/>
        </w:trPr>
        <w:tc>
          <w:tcPr>
            <w:tcW w:w="4390" w:type="dxa"/>
            <w:shd w:val="clear" w:color="auto" w:fill="FFFFFF" w:themeFill="background1"/>
            <w:vAlign w:val="bottom"/>
          </w:tcPr>
          <w:p w14:paraId="7361E884" w14:textId="62E6993B" w:rsidR="149F5F49" w:rsidRPr="004C70F6" w:rsidRDefault="149F5F49" w:rsidP="00BC5608">
            <w:pPr>
              <w:jc w:val="left"/>
              <w:rPr>
                <w:sz w:val="18"/>
                <w:szCs w:val="18"/>
              </w:rPr>
            </w:pPr>
            <w:r w:rsidRPr="004C70F6">
              <w:rPr>
                <w:rFonts w:eastAsia="Calibri" w:cs="Calibri"/>
                <w:sz w:val="18"/>
                <w:szCs w:val="18"/>
              </w:rPr>
              <w:t>IM</w:t>
            </w:r>
          </w:p>
        </w:tc>
        <w:tc>
          <w:tcPr>
            <w:tcW w:w="708" w:type="dxa"/>
            <w:shd w:val="clear" w:color="auto" w:fill="FFFFFF" w:themeFill="background1"/>
            <w:vAlign w:val="center"/>
          </w:tcPr>
          <w:p w14:paraId="3A3ECDDA" w14:textId="40120A60" w:rsidR="149F5F49" w:rsidRPr="004C70F6" w:rsidRDefault="149F5F49" w:rsidP="149F5F49">
            <w:pPr>
              <w:jc w:val="center"/>
              <w:rPr>
                <w:sz w:val="18"/>
                <w:szCs w:val="18"/>
              </w:rPr>
            </w:pPr>
            <w:r w:rsidRPr="004C70F6">
              <w:rPr>
                <w:rFonts w:eastAsia="Calibri" w:cs="Calibri"/>
                <w:sz w:val="18"/>
                <w:szCs w:val="18"/>
              </w:rPr>
              <w:t>6</w:t>
            </w:r>
          </w:p>
        </w:tc>
        <w:tc>
          <w:tcPr>
            <w:tcW w:w="1418" w:type="dxa"/>
            <w:shd w:val="clear" w:color="auto" w:fill="FFFFFF" w:themeFill="background1"/>
            <w:vAlign w:val="bottom"/>
          </w:tcPr>
          <w:p w14:paraId="581A0906" w14:textId="51C1A422" w:rsidR="149F5F49" w:rsidRPr="004C70F6" w:rsidRDefault="149F5F49" w:rsidP="149F5F49">
            <w:pPr>
              <w:jc w:val="center"/>
              <w:rPr>
                <w:sz w:val="18"/>
                <w:szCs w:val="18"/>
              </w:rPr>
            </w:pPr>
            <w:r w:rsidRPr="004C70F6">
              <w:rPr>
                <w:rFonts w:eastAsia="Calibri" w:cs="Calibri"/>
                <w:sz w:val="18"/>
                <w:szCs w:val="18"/>
              </w:rPr>
              <w:t>MANIEMA</w:t>
            </w:r>
          </w:p>
        </w:tc>
        <w:tc>
          <w:tcPr>
            <w:tcW w:w="666" w:type="dxa"/>
            <w:shd w:val="clear" w:color="auto" w:fill="FFFFFF" w:themeFill="background1"/>
            <w:vAlign w:val="bottom"/>
          </w:tcPr>
          <w:p w14:paraId="32D713D1" w14:textId="590A7BBE"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689061B2" w14:textId="38B7EC73"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2B97FE0A" w14:textId="605CBA57"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0EA94A2A" w14:textId="4C0B334E" w:rsidR="149F5F49" w:rsidRPr="004C70F6" w:rsidRDefault="149F5F49" w:rsidP="149F5F49">
            <w:pPr>
              <w:jc w:val="center"/>
              <w:rPr>
                <w:sz w:val="18"/>
                <w:szCs w:val="18"/>
              </w:rPr>
            </w:pPr>
            <w:r w:rsidRPr="004C70F6">
              <w:rPr>
                <w:rFonts w:eastAsia="Calibri" w:cs="Calibri"/>
                <w:sz w:val="18"/>
                <w:szCs w:val="18"/>
              </w:rPr>
              <w:t>12</w:t>
            </w:r>
          </w:p>
        </w:tc>
      </w:tr>
      <w:tr w:rsidR="004C70F6" w:rsidRPr="004C70F6" w14:paraId="39CFB27E" w14:textId="77777777" w:rsidTr="000A795D">
        <w:trPr>
          <w:trHeight w:val="330"/>
        </w:trPr>
        <w:tc>
          <w:tcPr>
            <w:tcW w:w="4390" w:type="dxa"/>
            <w:shd w:val="clear" w:color="auto" w:fill="FFFFFF" w:themeFill="background1"/>
            <w:vAlign w:val="bottom"/>
          </w:tcPr>
          <w:p w14:paraId="5792C53F" w14:textId="0DE95A5D" w:rsidR="149F5F49" w:rsidRPr="004C70F6" w:rsidRDefault="149F5F49" w:rsidP="00BC5608">
            <w:pPr>
              <w:jc w:val="left"/>
              <w:rPr>
                <w:sz w:val="18"/>
                <w:szCs w:val="18"/>
              </w:rPr>
            </w:pPr>
            <w:r w:rsidRPr="004C70F6">
              <w:rPr>
                <w:rFonts w:eastAsia="Calibri" w:cs="Calibri"/>
                <w:sz w:val="18"/>
                <w:szCs w:val="18"/>
              </w:rPr>
              <w:t>Ingénieur</w:t>
            </w:r>
          </w:p>
        </w:tc>
        <w:tc>
          <w:tcPr>
            <w:tcW w:w="708" w:type="dxa"/>
            <w:shd w:val="clear" w:color="auto" w:fill="FFFFFF" w:themeFill="background1"/>
            <w:vAlign w:val="center"/>
          </w:tcPr>
          <w:p w14:paraId="63465B07" w14:textId="53FD7138" w:rsidR="149F5F49" w:rsidRPr="004C70F6" w:rsidRDefault="149F5F49" w:rsidP="149F5F49">
            <w:pPr>
              <w:jc w:val="center"/>
              <w:rPr>
                <w:sz w:val="18"/>
                <w:szCs w:val="18"/>
              </w:rPr>
            </w:pPr>
            <w:r w:rsidRPr="004C70F6">
              <w:rPr>
                <w:rFonts w:eastAsia="Calibri" w:cs="Calibri"/>
                <w:sz w:val="18"/>
                <w:szCs w:val="18"/>
              </w:rPr>
              <w:t>5</w:t>
            </w:r>
          </w:p>
        </w:tc>
        <w:tc>
          <w:tcPr>
            <w:tcW w:w="1418" w:type="dxa"/>
            <w:shd w:val="clear" w:color="auto" w:fill="FFFFFF" w:themeFill="background1"/>
            <w:vAlign w:val="bottom"/>
          </w:tcPr>
          <w:p w14:paraId="56B0680E" w14:textId="6E12114B" w:rsidR="149F5F49" w:rsidRPr="004C70F6" w:rsidRDefault="149F5F49" w:rsidP="149F5F49">
            <w:pPr>
              <w:jc w:val="center"/>
              <w:rPr>
                <w:sz w:val="18"/>
                <w:szCs w:val="18"/>
              </w:rPr>
            </w:pPr>
            <w:r w:rsidRPr="004C70F6">
              <w:rPr>
                <w:rFonts w:eastAsia="Calibri" w:cs="Calibri"/>
                <w:sz w:val="18"/>
                <w:szCs w:val="18"/>
              </w:rPr>
              <w:t>MANIEMA</w:t>
            </w:r>
          </w:p>
        </w:tc>
        <w:tc>
          <w:tcPr>
            <w:tcW w:w="666" w:type="dxa"/>
            <w:shd w:val="clear" w:color="auto" w:fill="FFFFFF" w:themeFill="background1"/>
            <w:vAlign w:val="bottom"/>
          </w:tcPr>
          <w:p w14:paraId="5D914250" w14:textId="79C72C63" w:rsidR="149F5F49" w:rsidRPr="004C70F6" w:rsidRDefault="149F5F49" w:rsidP="149F5F49">
            <w:pPr>
              <w:jc w:val="center"/>
              <w:rPr>
                <w:sz w:val="18"/>
                <w:szCs w:val="18"/>
              </w:rPr>
            </w:pPr>
            <w:r w:rsidRPr="004C70F6">
              <w:rPr>
                <w:rFonts w:eastAsia="Calibri" w:cs="Calibri"/>
                <w:sz w:val="18"/>
                <w:szCs w:val="18"/>
              </w:rPr>
              <w:t>NAT</w:t>
            </w:r>
          </w:p>
        </w:tc>
        <w:tc>
          <w:tcPr>
            <w:tcW w:w="540" w:type="dxa"/>
            <w:shd w:val="clear" w:color="auto" w:fill="FFFFFF" w:themeFill="background1"/>
            <w:vAlign w:val="bottom"/>
          </w:tcPr>
          <w:p w14:paraId="026EF00F" w14:textId="7DEE80C9" w:rsidR="149F5F49" w:rsidRPr="004C70F6" w:rsidRDefault="149F5F49" w:rsidP="149F5F49">
            <w:pPr>
              <w:jc w:val="center"/>
              <w:rPr>
                <w:sz w:val="18"/>
                <w:szCs w:val="18"/>
              </w:rPr>
            </w:pPr>
            <w:r w:rsidRPr="004C70F6">
              <w:rPr>
                <w:rFonts w:eastAsia="Calibri" w:cs="Calibri"/>
                <w:sz w:val="18"/>
                <w:szCs w:val="18"/>
              </w:rPr>
              <w:t>1</w:t>
            </w:r>
          </w:p>
        </w:tc>
        <w:tc>
          <w:tcPr>
            <w:tcW w:w="885" w:type="dxa"/>
            <w:shd w:val="clear" w:color="auto" w:fill="FFFFFF" w:themeFill="background1"/>
            <w:vAlign w:val="bottom"/>
          </w:tcPr>
          <w:p w14:paraId="2C6EB311" w14:textId="784C8EA3" w:rsidR="149F5F49" w:rsidRPr="004C70F6" w:rsidRDefault="149F5F49" w:rsidP="149F5F49">
            <w:pPr>
              <w:jc w:val="center"/>
              <w:rPr>
                <w:sz w:val="18"/>
                <w:szCs w:val="18"/>
              </w:rPr>
            </w:pPr>
            <w:r w:rsidRPr="004C70F6">
              <w:rPr>
                <w:rFonts w:eastAsia="Calibri" w:cs="Calibri"/>
                <w:sz w:val="18"/>
                <w:szCs w:val="18"/>
              </w:rPr>
              <w:t>100%</w:t>
            </w:r>
          </w:p>
        </w:tc>
        <w:tc>
          <w:tcPr>
            <w:tcW w:w="886" w:type="dxa"/>
            <w:shd w:val="clear" w:color="auto" w:fill="FFFFFF" w:themeFill="background1"/>
            <w:vAlign w:val="bottom"/>
          </w:tcPr>
          <w:p w14:paraId="0320D5FB" w14:textId="0F3C98E0" w:rsidR="149F5F49" w:rsidRPr="004C70F6" w:rsidRDefault="149F5F49" w:rsidP="149F5F49">
            <w:pPr>
              <w:jc w:val="center"/>
              <w:rPr>
                <w:sz w:val="18"/>
                <w:szCs w:val="18"/>
              </w:rPr>
            </w:pPr>
            <w:r w:rsidRPr="004C70F6">
              <w:rPr>
                <w:rFonts w:eastAsia="Calibri" w:cs="Calibri"/>
                <w:sz w:val="18"/>
                <w:szCs w:val="18"/>
              </w:rPr>
              <w:t>12</w:t>
            </w:r>
          </w:p>
        </w:tc>
      </w:tr>
    </w:tbl>
    <w:p w14:paraId="5E285BF9" w14:textId="5A3D44A9" w:rsidR="00EA203B" w:rsidRPr="009D30D2" w:rsidRDefault="4944FF0D">
      <w:pPr>
        <w:pStyle w:val="Heading3"/>
        <w:numPr>
          <w:ilvl w:val="2"/>
          <w:numId w:val="16"/>
        </w:numPr>
        <w:ind w:left="709"/>
        <w:rPr>
          <w:rFonts w:asciiTheme="minorHAnsi" w:hAnsiTheme="minorHAnsi" w:cstheme="minorHAnsi"/>
          <w:lang w:val="fr-FR" w:eastAsia="fr-FR"/>
        </w:rPr>
      </w:pPr>
      <w:bookmarkStart w:id="65" w:name="_Toc113808546"/>
      <w:r w:rsidRPr="51A76089">
        <w:rPr>
          <w:rFonts w:asciiTheme="minorHAnsi" w:hAnsiTheme="minorHAnsi" w:cstheme="minorBidi"/>
          <w:lang w:val="fr-FR" w:eastAsia="fr-FR"/>
        </w:rPr>
        <w:t>L</w:t>
      </w:r>
      <w:r w:rsidR="4B1AE5B4" w:rsidRPr="51A76089">
        <w:rPr>
          <w:rFonts w:asciiTheme="minorHAnsi" w:hAnsiTheme="minorHAnsi" w:cstheme="minorBidi"/>
          <w:lang w:val="fr-FR" w:eastAsia="fr-FR"/>
        </w:rPr>
        <w:t xml:space="preserve">es </w:t>
      </w:r>
      <w:r w:rsidRPr="51A76089">
        <w:rPr>
          <w:rFonts w:asciiTheme="minorHAnsi" w:hAnsiTheme="minorHAnsi" w:cstheme="minorBidi"/>
          <w:lang w:val="fr-FR" w:eastAsia="fr-FR"/>
        </w:rPr>
        <w:t>organigramme</w:t>
      </w:r>
      <w:r w:rsidR="4B1AE5B4" w:rsidRPr="51A76089">
        <w:rPr>
          <w:rFonts w:asciiTheme="minorHAnsi" w:hAnsiTheme="minorHAnsi" w:cstheme="minorBidi"/>
          <w:lang w:val="fr-FR" w:eastAsia="fr-FR"/>
        </w:rPr>
        <w:t>s</w:t>
      </w:r>
      <w:r w:rsidRPr="51A76089">
        <w:rPr>
          <w:rFonts w:asciiTheme="minorHAnsi" w:hAnsiTheme="minorHAnsi" w:cstheme="minorBidi"/>
          <w:lang w:val="fr-FR" w:eastAsia="fr-FR"/>
        </w:rPr>
        <w:t xml:space="preserve"> pour les deux provinces</w:t>
      </w:r>
      <w:bookmarkEnd w:id="65"/>
    </w:p>
    <w:p w14:paraId="14816415" w14:textId="154BD089" w:rsidR="467D0610" w:rsidRDefault="006C12C9" w:rsidP="51A76089">
      <w:pPr>
        <w:rPr>
          <w:rFonts w:eastAsia="Georgia" w:cs="Georgia"/>
          <w:szCs w:val="21"/>
        </w:rPr>
      </w:pPr>
      <w:hyperlink r:id="rId23">
        <w:r w:rsidR="467D0610" w:rsidRPr="51A76089">
          <w:rPr>
            <w:rStyle w:val="Hyperlink"/>
            <w:rFonts w:eastAsia="Georgia" w:cs="Georgia"/>
            <w:szCs w:val="21"/>
          </w:rPr>
          <w:t>070922_Enabel_organigramme Sud Kivu-VF.pdf</w:t>
        </w:r>
      </w:hyperlink>
    </w:p>
    <w:p w14:paraId="67D4C406" w14:textId="5B396C1D" w:rsidR="467D0610" w:rsidRDefault="006C12C9" w:rsidP="51A76089">
      <w:pPr>
        <w:rPr>
          <w:rFonts w:eastAsia="Georgia" w:cs="Georgia"/>
          <w:szCs w:val="21"/>
        </w:rPr>
      </w:pPr>
      <w:hyperlink r:id="rId24">
        <w:r w:rsidR="467D0610" w:rsidRPr="51A76089">
          <w:rPr>
            <w:rStyle w:val="Hyperlink"/>
            <w:rFonts w:eastAsia="Georgia" w:cs="Georgia"/>
            <w:szCs w:val="21"/>
          </w:rPr>
          <w:t>07092022_Enabel_organigramme MANIEMA-VF.pdf</w:t>
        </w:r>
      </w:hyperlink>
    </w:p>
    <w:p w14:paraId="0F93386F" w14:textId="45DDF1BE" w:rsidR="48D0A391" w:rsidRDefault="48D0A391">
      <w:r w:rsidRPr="51A76089">
        <w:rPr>
          <w:rFonts w:eastAsia="Georgia" w:cs="Georgia"/>
        </w:rPr>
        <w:br w:type="page"/>
      </w:r>
    </w:p>
    <w:p w14:paraId="66CC36AD" w14:textId="53897D4A" w:rsidR="00C70237" w:rsidRPr="00035E9A" w:rsidRDefault="00C70237">
      <w:pPr>
        <w:pStyle w:val="Heading1"/>
      </w:pPr>
      <w:bookmarkStart w:id="66" w:name="_Toc113808547"/>
      <w:r w:rsidRPr="00035E9A">
        <w:t>Les Annexes</w:t>
      </w:r>
      <w:bookmarkEnd w:id="66"/>
    </w:p>
    <w:p w14:paraId="2899327D" w14:textId="6F381D6F" w:rsidR="00C70237" w:rsidRPr="00035E9A" w:rsidRDefault="00C70237" w:rsidP="00667D2F">
      <w:pPr>
        <w:pStyle w:val="Heading2"/>
        <w:ind w:left="1134"/>
      </w:pPr>
      <w:bookmarkStart w:id="67" w:name="_Toc113808548"/>
      <w:r w:rsidRPr="00035E9A">
        <w:t xml:space="preserve">Annexe </w:t>
      </w:r>
      <w:r w:rsidR="00FB0B2B">
        <w:t>1</w:t>
      </w:r>
      <w:r w:rsidR="00256C96" w:rsidRPr="00035E9A">
        <w:t xml:space="preserve"> – Pré-identification des ASC, Conventions de subsides</w:t>
      </w:r>
      <w:bookmarkEnd w:id="67"/>
    </w:p>
    <w:p w14:paraId="003DE1EE" w14:textId="77777777" w:rsidR="00601BDB" w:rsidRPr="009D30D2" w:rsidRDefault="00601BDB">
      <w:pPr>
        <w:pStyle w:val="Heading3"/>
        <w:numPr>
          <w:ilvl w:val="2"/>
          <w:numId w:val="16"/>
        </w:numPr>
        <w:ind w:left="709"/>
        <w:rPr>
          <w:rFonts w:asciiTheme="minorHAnsi" w:hAnsiTheme="minorHAnsi" w:cstheme="minorHAnsi"/>
          <w:lang w:val="fr-FR" w:eastAsia="fr-FR"/>
        </w:rPr>
      </w:pPr>
      <w:bookmarkStart w:id="68" w:name="_Toc113808549"/>
      <w:r w:rsidRPr="009D30D2">
        <w:rPr>
          <w:rFonts w:asciiTheme="minorHAnsi" w:hAnsiTheme="minorHAnsi" w:cstheme="minorHAnsi"/>
          <w:lang w:val="fr-FR" w:eastAsia="fr-FR"/>
        </w:rPr>
        <w:t>Intervention COD2202811 – Sortie du programme eau</w:t>
      </w:r>
      <w:bookmarkEnd w:id="68"/>
    </w:p>
    <w:p w14:paraId="3AC04F6F" w14:textId="7E956090" w:rsidR="00CB17B1" w:rsidRPr="00CB17B1" w:rsidRDefault="00CB17B1" w:rsidP="00CB17B1">
      <w:r>
        <w:t xml:space="preserve">Pas de </w:t>
      </w:r>
      <w:r w:rsidR="00601BDB">
        <w:t xml:space="preserve">ASC, ni </w:t>
      </w:r>
      <w:r w:rsidRPr="004C70F6">
        <w:t>octroi</w:t>
      </w:r>
      <w:r>
        <w:t xml:space="preserve"> direct.</w:t>
      </w:r>
      <w:r w:rsidR="09EDBBA9">
        <w:t xml:space="preserve"> L’exécution se fera via Marchés Publics (Fournitures, Travaux, Services) et en régie.</w:t>
      </w:r>
    </w:p>
    <w:p w14:paraId="5AEFE15F" w14:textId="77777777" w:rsidR="00601BDB" w:rsidRPr="009D30D2" w:rsidRDefault="00601BDB">
      <w:pPr>
        <w:pStyle w:val="Heading3"/>
        <w:numPr>
          <w:ilvl w:val="2"/>
          <w:numId w:val="16"/>
        </w:numPr>
        <w:ind w:left="709"/>
        <w:rPr>
          <w:rFonts w:asciiTheme="minorHAnsi" w:hAnsiTheme="minorHAnsi" w:cstheme="minorHAnsi"/>
          <w:lang w:val="fr-FR" w:eastAsia="fr-FR"/>
        </w:rPr>
      </w:pPr>
      <w:bookmarkStart w:id="69" w:name="_Toc113808550"/>
      <w:r w:rsidRPr="009D30D2">
        <w:rPr>
          <w:rFonts w:asciiTheme="minorHAnsi" w:hAnsiTheme="minorHAnsi" w:cstheme="minorHAnsi"/>
          <w:lang w:val="fr-FR" w:eastAsia="fr-FR"/>
        </w:rPr>
        <w:t>Intervention COD2202111 – Agriculture familiale et entreprenariat agricole et rural</w:t>
      </w:r>
      <w:bookmarkEnd w:id="69"/>
    </w:p>
    <w:p w14:paraId="42D41DC2" w14:textId="6367A497" w:rsidR="00601BDB" w:rsidRPr="000A795D" w:rsidRDefault="00601BDB" w:rsidP="00601BDB">
      <w:pPr>
        <w:pStyle w:val="Caption"/>
        <w:rPr>
          <w:color w:val="585756"/>
        </w:rPr>
      </w:pPr>
      <w:bookmarkStart w:id="70" w:name="_Toc113720825"/>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005927C2" w:rsidRPr="000A795D">
        <w:rPr>
          <w:noProof/>
          <w:color w:val="585756"/>
        </w:rPr>
        <w:t>9</w:t>
      </w:r>
      <w:r w:rsidRPr="000A795D">
        <w:rPr>
          <w:color w:val="585756"/>
        </w:rPr>
        <w:fldChar w:fldCharType="end"/>
      </w:r>
      <w:r w:rsidRPr="000A795D">
        <w:rPr>
          <w:color w:val="585756"/>
        </w:rPr>
        <w:t xml:space="preserve"> – ASC et octroie direct Agriculture familiale, entreprenariat agricole et rural</w:t>
      </w:r>
      <w:bookmarkEnd w:id="70"/>
    </w:p>
    <w:tbl>
      <w:tblPr>
        <w:tblStyle w:val="TableGrid"/>
        <w:tblW w:w="8755" w:type="dxa"/>
        <w:tblInd w:w="-10" w:type="dxa"/>
        <w:tblLayout w:type="fixed"/>
        <w:tblLook w:val="04A0" w:firstRow="1" w:lastRow="0" w:firstColumn="1" w:lastColumn="0" w:noHBand="0" w:noVBand="1"/>
      </w:tblPr>
      <w:tblGrid>
        <w:gridCol w:w="2410"/>
        <w:gridCol w:w="2126"/>
        <w:gridCol w:w="4219"/>
      </w:tblGrid>
      <w:tr w:rsidR="00A24ACB" w:rsidRPr="00035E9A" w14:paraId="7A50C04F" w14:textId="77777777" w:rsidTr="16D9A6F5">
        <w:trPr>
          <w:trHeight w:val="409"/>
        </w:trPr>
        <w:tc>
          <w:tcPr>
            <w:tcW w:w="8755"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vAlign w:val="center"/>
          </w:tcPr>
          <w:p w14:paraId="7C2A356E" w14:textId="379D2209" w:rsidR="00A24ACB" w:rsidRPr="00326964" w:rsidRDefault="00140CFF" w:rsidP="0087009D">
            <w:pPr>
              <w:spacing w:line="288" w:lineRule="auto"/>
              <w:jc w:val="center"/>
              <w:rPr>
                <w:rFonts w:ascii="Calibri" w:eastAsia="Calibri" w:hAnsi="Calibri" w:cs="Calibri"/>
                <w:b/>
                <w:color w:val="FFFFFF" w:themeColor="background1"/>
                <w:sz w:val="20"/>
                <w:szCs w:val="20"/>
              </w:rPr>
            </w:pPr>
            <w:proofErr w:type="spellStart"/>
            <w:r w:rsidRPr="00326964">
              <w:rPr>
                <w:rFonts w:ascii="Calibri" w:eastAsia="Calibri" w:hAnsi="Calibri" w:cs="Calibri"/>
                <w:b/>
                <w:bCs/>
                <w:color w:val="FFFFFF" w:themeColor="background1"/>
                <w:sz w:val="20"/>
                <w:szCs w:val="20"/>
              </w:rPr>
              <w:t>ASC</w:t>
            </w:r>
            <w:r w:rsidR="007A2DA0">
              <w:rPr>
                <w:rFonts w:ascii="Calibri" w:eastAsia="Calibri" w:hAnsi="Calibri" w:cs="Calibri"/>
                <w:b/>
                <w:bCs/>
                <w:color w:val="FFFFFF" w:themeColor="background1"/>
                <w:sz w:val="20"/>
                <w:szCs w:val="20"/>
              </w:rPr>
              <w:t>s</w:t>
            </w:r>
            <w:proofErr w:type="spellEnd"/>
            <w:r w:rsidR="00326964" w:rsidRPr="00326964">
              <w:rPr>
                <w:rFonts w:ascii="Calibri" w:eastAsia="Calibri" w:hAnsi="Calibri" w:cs="Calibri"/>
                <w:b/>
                <w:bCs/>
                <w:color w:val="FFFFFF" w:themeColor="background1"/>
                <w:sz w:val="20"/>
                <w:szCs w:val="20"/>
              </w:rPr>
              <w:t xml:space="preserve"> et OCTROI</w:t>
            </w:r>
            <w:r w:rsidR="007A2DA0">
              <w:rPr>
                <w:rFonts w:ascii="Calibri" w:eastAsia="Calibri" w:hAnsi="Calibri" w:cs="Calibri"/>
                <w:b/>
                <w:bCs/>
                <w:color w:val="FFFFFF" w:themeColor="background1"/>
                <w:sz w:val="20"/>
                <w:szCs w:val="20"/>
              </w:rPr>
              <w:t>S</w:t>
            </w:r>
            <w:r w:rsidR="00326964" w:rsidRPr="00326964">
              <w:rPr>
                <w:rFonts w:ascii="Calibri" w:eastAsia="Calibri" w:hAnsi="Calibri" w:cs="Calibri"/>
                <w:b/>
                <w:bCs/>
                <w:color w:val="FFFFFF" w:themeColor="background1"/>
                <w:sz w:val="20"/>
                <w:szCs w:val="20"/>
              </w:rPr>
              <w:t xml:space="preserve"> DIRECT</w:t>
            </w:r>
            <w:r w:rsidR="007A2DA0">
              <w:rPr>
                <w:rFonts w:ascii="Calibri" w:eastAsia="Calibri" w:hAnsi="Calibri" w:cs="Calibri"/>
                <w:b/>
                <w:bCs/>
                <w:color w:val="FFFFFF" w:themeColor="background1"/>
                <w:sz w:val="20"/>
                <w:szCs w:val="20"/>
              </w:rPr>
              <w:t>S</w:t>
            </w:r>
            <w:r w:rsidR="00326964" w:rsidRPr="00326964">
              <w:rPr>
                <w:rFonts w:ascii="Calibri" w:eastAsia="Calibri" w:hAnsi="Calibri" w:cs="Calibri"/>
                <w:b/>
                <w:bCs/>
                <w:color w:val="FFFFFF" w:themeColor="background1"/>
                <w:sz w:val="20"/>
                <w:szCs w:val="20"/>
              </w:rPr>
              <w:t xml:space="preserve"> </w:t>
            </w:r>
            <w:r w:rsidR="00326964" w:rsidRPr="007A2DA0">
              <w:rPr>
                <w:rFonts w:ascii="Calibri" w:eastAsia="Calibri" w:hAnsi="Calibri" w:cs="Calibri"/>
                <w:color w:val="FFFFFF" w:themeColor="background1"/>
                <w:sz w:val="20"/>
                <w:szCs w:val="20"/>
              </w:rPr>
              <w:t>(Sud-Kivu)</w:t>
            </w:r>
          </w:p>
        </w:tc>
      </w:tr>
      <w:tr w:rsidR="000015F3" w:rsidRPr="00035E9A" w14:paraId="071CA947" w14:textId="77777777" w:rsidTr="16D9A6F5">
        <w:trPr>
          <w:trHeight w:val="750"/>
        </w:trPr>
        <w:tc>
          <w:tcPr>
            <w:tcW w:w="2410"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51BE7AED" w14:textId="77777777" w:rsidR="000015F3" w:rsidRPr="00035E9A" w:rsidRDefault="000015F3" w:rsidP="0087009D">
            <w:pPr>
              <w:spacing w:line="288" w:lineRule="auto"/>
              <w:jc w:val="left"/>
            </w:pPr>
            <w:r w:rsidRPr="00035E9A">
              <w:rPr>
                <w:rFonts w:ascii="Calibri" w:eastAsia="Calibri" w:hAnsi="Calibri" w:cs="Calibri"/>
                <w:b/>
                <w:bCs/>
                <w:color w:val="FFFFFF" w:themeColor="background1"/>
                <w:sz w:val="18"/>
                <w:szCs w:val="18"/>
              </w:rPr>
              <w:t>ACTEUR DE MISE EN ŒUVRE</w:t>
            </w:r>
          </w:p>
          <w:p w14:paraId="137EA719" w14:textId="77777777" w:rsidR="000015F3" w:rsidRPr="00035E9A" w:rsidRDefault="000015F3" w:rsidP="0087009D">
            <w:pPr>
              <w:spacing w:line="288" w:lineRule="auto"/>
              <w:jc w:val="left"/>
            </w:pPr>
            <w:r w:rsidRPr="00035E9A">
              <w:rPr>
                <w:rFonts w:ascii="Calibri" w:eastAsia="Calibri" w:hAnsi="Calibri" w:cs="Calibri"/>
                <w:color w:val="FFFFFF" w:themeColor="background1"/>
                <w:sz w:val="18"/>
                <w:szCs w:val="18"/>
              </w:rPr>
              <w:t>Budget</w:t>
            </w:r>
          </w:p>
          <w:p w14:paraId="7CDD2B1E" w14:textId="77777777" w:rsidR="000015F3" w:rsidRPr="00035E9A" w:rsidRDefault="000015F3" w:rsidP="0087009D">
            <w:pPr>
              <w:spacing w:line="288" w:lineRule="auto"/>
              <w:jc w:val="left"/>
            </w:pPr>
            <w:r w:rsidRPr="00035E9A">
              <w:rPr>
                <w:rFonts w:ascii="Calibri" w:eastAsia="Calibri" w:hAnsi="Calibri" w:cs="Calibri"/>
                <w:color w:val="FFFFFF" w:themeColor="background1"/>
                <w:sz w:val="18"/>
                <w:szCs w:val="18"/>
              </w:rPr>
              <w:t xml:space="preserve">Résultats/Activités </w:t>
            </w:r>
          </w:p>
        </w:tc>
        <w:tc>
          <w:tcPr>
            <w:tcW w:w="2126"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4BCC1136" w14:textId="77777777" w:rsidR="000015F3" w:rsidRPr="00035E9A" w:rsidRDefault="000015F3" w:rsidP="0087009D">
            <w:pPr>
              <w:spacing w:line="288" w:lineRule="auto"/>
              <w:jc w:val="center"/>
            </w:pPr>
            <w:r w:rsidRPr="00035E9A">
              <w:rPr>
                <w:rFonts w:ascii="Calibri" w:eastAsia="Calibri" w:hAnsi="Calibri" w:cs="Calibri"/>
                <w:color w:val="FFFFFF" w:themeColor="background1"/>
                <w:sz w:val="18"/>
                <w:szCs w:val="18"/>
              </w:rPr>
              <w:t>OBJET</w:t>
            </w:r>
          </w:p>
          <w:p w14:paraId="6EBD336F" w14:textId="77777777" w:rsidR="000015F3" w:rsidRPr="00035E9A" w:rsidRDefault="000015F3" w:rsidP="0087009D">
            <w:pPr>
              <w:spacing w:line="288" w:lineRule="auto"/>
              <w:jc w:val="center"/>
            </w:pPr>
            <w:r w:rsidRPr="00035E9A">
              <w:rPr>
                <w:rFonts w:ascii="Calibri" w:eastAsia="Calibri" w:hAnsi="Calibri" w:cs="Calibri"/>
                <w:color w:val="FFFFFF" w:themeColor="background1"/>
                <w:sz w:val="18"/>
                <w:szCs w:val="18"/>
              </w:rPr>
              <w:t xml:space="preserve">CSUB / ASC / </w:t>
            </w:r>
            <w:proofErr w:type="spellStart"/>
            <w:r w:rsidRPr="00035E9A">
              <w:rPr>
                <w:rFonts w:ascii="Calibri" w:eastAsia="Calibri" w:hAnsi="Calibri" w:cs="Calibri"/>
                <w:color w:val="FFFFFF" w:themeColor="background1"/>
                <w:sz w:val="18"/>
                <w:szCs w:val="18"/>
              </w:rPr>
              <w:t>ConCoop</w:t>
            </w:r>
            <w:proofErr w:type="spellEnd"/>
            <w:r w:rsidRPr="00035E9A">
              <w:rPr>
                <w:rFonts w:ascii="Calibri" w:eastAsia="Calibri" w:hAnsi="Calibri" w:cs="Calibri"/>
                <w:color w:val="FFFFFF" w:themeColor="background1"/>
                <w:sz w:val="18"/>
                <w:szCs w:val="18"/>
              </w:rPr>
              <w:t xml:space="preserve"> (UN)</w:t>
            </w:r>
          </w:p>
        </w:tc>
        <w:tc>
          <w:tcPr>
            <w:tcW w:w="4219"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6B6B1BF6" w14:textId="77777777" w:rsidR="000015F3" w:rsidRPr="00035E9A" w:rsidRDefault="000015F3" w:rsidP="0087009D">
            <w:pPr>
              <w:spacing w:line="288" w:lineRule="auto"/>
              <w:jc w:val="center"/>
            </w:pPr>
            <w:r w:rsidRPr="00035E9A">
              <w:rPr>
                <w:rFonts w:ascii="Calibri" w:eastAsia="Calibri" w:hAnsi="Calibri" w:cs="Calibri"/>
                <w:color w:val="FFFFFF" w:themeColor="background1"/>
                <w:sz w:val="18"/>
                <w:szCs w:val="18"/>
              </w:rPr>
              <w:t>ARGUMENTAIRE</w:t>
            </w:r>
          </w:p>
        </w:tc>
      </w:tr>
      <w:tr w:rsidR="000015F3" w:rsidRPr="00035E9A" w14:paraId="6C1A8927" w14:textId="77777777" w:rsidTr="16D9A6F5">
        <w:trPr>
          <w:trHeight w:val="542"/>
        </w:trPr>
        <w:tc>
          <w:tcPr>
            <w:tcW w:w="2410" w:type="dxa"/>
            <w:tcBorders>
              <w:top w:val="single" w:sz="8" w:space="0" w:color="auto"/>
              <w:left w:val="single" w:sz="8" w:space="0" w:color="auto"/>
              <w:bottom w:val="single" w:sz="8" w:space="0" w:color="auto"/>
              <w:right w:val="single" w:sz="8" w:space="0" w:color="auto"/>
            </w:tcBorders>
          </w:tcPr>
          <w:p w14:paraId="265B83BC" w14:textId="7D4E2378" w:rsidR="000015F3" w:rsidRPr="00035E9A" w:rsidRDefault="58658093" w:rsidP="1EC77CB6">
            <w:pPr>
              <w:spacing w:line="257" w:lineRule="auto"/>
              <w:rPr>
                <w:rFonts w:ascii="Calibri" w:eastAsia="Calibri" w:hAnsi="Calibri" w:cs="Calibri"/>
                <w:sz w:val="18"/>
                <w:szCs w:val="18"/>
              </w:rPr>
            </w:pPr>
            <w:r w:rsidRPr="1EC77CB6">
              <w:rPr>
                <w:rFonts w:ascii="Calibri" w:eastAsia="Calibri" w:hAnsi="Calibri" w:cs="Calibri"/>
                <w:b/>
                <w:bCs/>
                <w:sz w:val="18"/>
                <w:szCs w:val="18"/>
              </w:rPr>
              <w:t>KU Leuven</w:t>
            </w:r>
            <w:r w:rsidR="55A8CB99" w:rsidRPr="1EC77CB6">
              <w:rPr>
                <w:rFonts w:ascii="Calibri" w:eastAsia="Calibri" w:hAnsi="Calibri" w:cs="Calibri"/>
                <w:sz w:val="18"/>
                <w:szCs w:val="18"/>
              </w:rPr>
              <w:t xml:space="preserve"> avec en codemandeurs l’Université Catholique de Bukavu et l’IITA.</w:t>
            </w:r>
          </w:p>
          <w:p w14:paraId="7196B479" w14:textId="18DED921" w:rsidR="000015F3" w:rsidRPr="00035E9A" w:rsidRDefault="000015F3" w:rsidP="1EC77CB6">
            <w:pPr>
              <w:spacing w:line="288" w:lineRule="auto"/>
              <w:jc w:val="left"/>
              <w:rPr>
                <w:rFonts w:ascii="Calibri" w:eastAsia="Calibri" w:hAnsi="Calibri" w:cs="Calibri"/>
                <w:b/>
                <w:bCs/>
                <w:sz w:val="18"/>
                <w:szCs w:val="18"/>
              </w:rPr>
            </w:pPr>
          </w:p>
          <w:p w14:paraId="3D968230" w14:textId="77777777" w:rsidR="000015F3" w:rsidRPr="00035E9A" w:rsidRDefault="000015F3" w:rsidP="0087009D">
            <w:pPr>
              <w:spacing w:line="288" w:lineRule="auto"/>
              <w:jc w:val="left"/>
            </w:pPr>
            <w:r w:rsidRPr="00035E9A">
              <w:rPr>
                <w:rFonts w:ascii="Calibri" w:eastAsia="Calibri" w:hAnsi="Calibri" w:cs="Calibri"/>
                <w:sz w:val="18"/>
                <w:szCs w:val="18"/>
              </w:rPr>
              <w:t xml:space="preserve">Budget : </w:t>
            </w:r>
            <w:r>
              <w:rPr>
                <w:rFonts w:ascii="Calibri" w:eastAsia="Calibri" w:hAnsi="Calibri" w:cs="Calibri"/>
                <w:sz w:val="18"/>
                <w:szCs w:val="18"/>
              </w:rPr>
              <w:t>EUR 250,000</w:t>
            </w:r>
          </w:p>
          <w:p w14:paraId="520D4B92" w14:textId="77777777" w:rsidR="000015F3" w:rsidRDefault="000015F3" w:rsidP="0087009D">
            <w:pPr>
              <w:rPr>
                <w:rFonts w:ascii="Calibri" w:eastAsia="Calibri" w:hAnsi="Calibri" w:cs="Calibri"/>
                <w:sz w:val="18"/>
                <w:szCs w:val="18"/>
              </w:rPr>
            </w:pPr>
            <w:r w:rsidRPr="00035E9A">
              <w:rPr>
                <w:rFonts w:ascii="Calibri" w:eastAsia="Calibri" w:hAnsi="Calibri" w:cs="Calibri"/>
                <w:sz w:val="18"/>
                <w:szCs w:val="18"/>
              </w:rPr>
              <w:t>R</w:t>
            </w:r>
            <w:r>
              <w:rPr>
                <w:rFonts w:ascii="Calibri" w:eastAsia="Calibri" w:hAnsi="Calibri" w:cs="Calibri"/>
                <w:sz w:val="18"/>
                <w:szCs w:val="18"/>
              </w:rPr>
              <w:t>1</w:t>
            </w:r>
            <w:r w:rsidRPr="00035E9A">
              <w:rPr>
                <w:rFonts w:ascii="Calibri" w:eastAsia="Calibri" w:hAnsi="Calibri" w:cs="Calibri"/>
                <w:sz w:val="18"/>
                <w:szCs w:val="18"/>
              </w:rPr>
              <w:t>/ A 0</w:t>
            </w:r>
            <w:r>
              <w:rPr>
                <w:rFonts w:ascii="Calibri" w:eastAsia="Calibri" w:hAnsi="Calibri" w:cs="Calibri"/>
                <w:sz w:val="18"/>
                <w:szCs w:val="18"/>
              </w:rPr>
              <w:t>1</w:t>
            </w:r>
            <w:r w:rsidRPr="00035E9A">
              <w:rPr>
                <w:rFonts w:ascii="Calibri" w:eastAsia="Calibri" w:hAnsi="Calibri" w:cs="Calibri"/>
                <w:sz w:val="18"/>
                <w:szCs w:val="18"/>
              </w:rPr>
              <w:t>0</w:t>
            </w:r>
            <w:r>
              <w:rPr>
                <w:rFonts w:ascii="Calibri" w:eastAsia="Calibri" w:hAnsi="Calibri" w:cs="Calibri"/>
                <w:sz w:val="18"/>
                <w:szCs w:val="18"/>
              </w:rPr>
              <w:t>3</w:t>
            </w:r>
          </w:p>
          <w:p w14:paraId="6318FB9A" w14:textId="78EA7279" w:rsidR="000015F3" w:rsidRPr="00035E9A" w:rsidRDefault="00AE0C59" w:rsidP="0087009D">
            <w:r>
              <w:rPr>
                <w:rFonts w:ascii="Calibri" w:eastAsia="Calibri" w:hAnsi="Calibri" w:cs="Calibri"/>
                <w:sz w:val="18"/>
                <w:szCs w:val="18"/>
              </w:rPr>
              <w:t>(</w:t>
            </w:r>
            <w:r w:rsidR="000015F3">
              <w:rPr>
                <w:rFonts w:ascii="Calibri" w:eastAsia="Calibri" w:hAnsi="Calibri" w:cs="Calibri"/>
                <w:sz w:val="18"/>
                <w:szCs w:val="18"/>
              </w:rPr>
              <w:t>Prof. Roel Merckx</w:t>
            </w:r>
            <w:r>
              <w:rPr>
                <w:rFonts w:ascii="Calibri" w:eastAsia="Calibri" w:hAnsi="Calibri" w:cs="Calibri"/>
                <w:sz w:val="18"/>
                <w:szCs w:val="18"/>
              </w:rPr>
              <w:t>)</w:t>
            </w:r>
          </w:p>
        </w:tc>
        <w:tc>
          <w:tcPr>
            <w:tcW w:w="2126" w:type="dxa"/>
            <w:tcBorders>
              <w:top w:val="single" w:sz="8" w:space="0" w:color="auto"/>
              <w:left w:val="single" w:sz="8" w:space="0" w:color="auto"/>
              <w:bottom w:val="single" w:sz="8" w:space="0" w:color="auto"/>
              <w:right w:val="single" w:sz="8" w:space="0" w:color="auto"/>
            </w:tcBorders>
          </w:tcPr>
          <w:p w14:paraId="61EE842F" w14:textId="34A6154C" w:rsidR="000015F3" w:rsidRPr="00035E9A" w:rsidRDefault="1BB0DA98" w:rsidP="1EC77CB6">
            <w:pPr>
              <w:spacing w:line="257" w:lineRule="auto"/>
              <w:textAlignment w:val="baseline"/>
              <w:rPr>
                <w:rFonts w:ascii="Calibri" w:eastAsia="Calibri" w:hAnsi="Calibri" w:cs="Calibri"/>
                <w:sz w:val="18"/>
                <w:szCs w:val="18"/>
              </w:rPr>
            </w:pPr>
            <w:proofErr w:type="spellStart"/>
            <w:r w:rsidRPr="1EC77CB6">
              <w:rPr>
                <w:rFonts w:ascii="Calibri" w:eastAsia="Calibri" w:hAnsi="Calibri" w:cs="Calibri"/>
                <w:sz w:val="18"/>
                <w:szCs w:val="18"/>
              </w:rPr>
              <w:t>CSub</w:t>
            </w:r>
            <w:proofErr w:type="spellEnd"/>
            <w:r w:rsidRPr="1EC77CB6">
              <w:rPr>
                <w:rFonts w:ascii="Calibri" w:eastAsia="Calibri" w:hAnsi="Calibri" w:cs="Calibri"/>
                <w:sz w:val="18"/>
                <w:szCs w:val="18"/>
              </w:rPr>
              <w:t xml:space="preserve"> avec octroi direct </w:t>
            </w:r>
          </w:p>
          <w:p w14:paraId="2EE6F150" w14:textId="11FA9FAE" w:rsidR="000015F3" w:rsidRPr="00035E9A" w:rsidRDefault="000015F3" w:rsidP="1EC77CB6">
            <w:pPr>
              <w:spacing w:line="257" w:lineRule="auto"/>
              <w:textAlignment w:val="baseline"/>
              <w:rPr>
                <w:rFonts w:ascii="Calibri" w:eastAsia="Calibri" w:hAnsi="Calibri" w:cs="Calibri"/>
                <w:sz w:val="18"/>
                <w:szCs w:val="18"/>
              </w:rPr>
            </w:pPr>
          </w:p>
          <w:p w14:paraId="153019A9" w14:textId="70FE0FC3" w:rsidR="000015F3" w:rsidRPr="00035E9A" w:rsidRDefault="58658093" w:rsidP="1EC77CB6">
            <w:pPr>
              <w:spacing w:line="257" w:lineRule="auto"/>
              <w:textAlignment w:val="baseline"/>
              <w:rPr>
                <w:rFonts w:ascii="Calibri" w:eastAsia="Calibri" w:hAnsi="Calibri" w:cs="Calibri"/>
                <w:sz w:val="18"/>
                <w:szCs w:val="18"/>
              </w:rPr>
            </w:pPr>
            <w:r w:rsidRPr="1EC77CB6">
              <w:rPr>
                <w:rFonts w:ascii="Calibri" w:eastAsia="Calibri" w:hAnsi="Calibri" w:cs="Calibri"/>
                <w:sz w:val="18"/>
                <w:szCs w:val="18"/>
              </w:rPr>
              <w:t>Objet : Accompagnement d’une recherche action sur le thème de l’agroécologie impliquant des approches participatives ainsi qu’une collaboration étroite avec l’équipe du projet</w:t>
            </w:r>
            <w:r w:rsidR="39F12705" w:rsidRPr="1EC77CB6">
              <w:rPr>
                <w:rFonts w:ascii="Calibri" w:eastAsia="Calibri" w:hAnsi="Calibri" w:cs="Calibri"/>
                <w:sz w:val="18"/>
                <w:szCs w:val="18"/>
              </w:rPr>
              <w:t xml:space="preserve">, les </w:t>
            </w:r>
            <w:proofErr w:type="spellStart"/>
            <w:r w:rsidR="39F12705" w:rsidRPr="1EC77CB6">
              <w:rPr>
                <w:rFonts w:ascii="Calibri" w:eastAsia="Calibri" w:hAnsi="Calibri" w:cs="Calibri"/>
                <w:sz w:val="18"/>
                <w:szCs w:val="18"/>
              </w:rPr>
              <w:t>S</w:t>
            </w:r>
            <w:r w:rsidRPr="1EC77CB6">
              <w:rPr>
                <w:rFonts w:ascii="Calibri" w:eastAsia="Calibri" w:hAnsi="Calibri" w:cs="Calibri"/>
                <w:sz w:val="18"/>
                <w:szCs w:val="18"/>
              </w:rPr>
              <w:t>TDs</w:t>
            </w:r>
            <w:proofErr w:type="spellEnd"/>
            <w:r w:rsidR="39F12705" w:rsidRPr="1EC77CB6">
              <w:rPr>
                <w:rFonts w:ascii="Calibri" w:eastAsia="Calibri" w:hAnsi="Calibri" w:cs="Calibri"/>
                <w:sz w:val="18"/>
                <w:szCs w:val="18"/>
              </w:rPr>
              <w:t xml:space="preserve"> et autres (I)</w:t>
            </w:r>
            <w:proofErr w:type="spellStart"/>
            <w:r w:rsidR="39F12705" w:rsidRPr="1EC77CB6">
              <w:rPr>
                <w:rFonts w:ascii="Calibri" w:eastAsia="Calibri" w:hAnsi="Calibri" w:cs="Calibri"/>
                <w:sz w:val="18"/>
                <w:szCs w:val="18"/>
              </w:rPr>
              <w:t>NGOs</w:t>
            </w:r>
            <w:proofErr w:type="spellEnd"/>
            <w:r w:rsidR="7FE3E171" w:rsidRPr="1EC77CB6">
              <w:rPr>
                <w:rFonts w:ascii="Calibri" w:eastAsia="Calibri" w:hAnsi="Calibri" w:cs="Calibri"/>
                <w:sz w:val="18"/>
                <w:szCs w:val="18"/>
              </w:rPr>
              <w:t xml:space="preserve"> </w:t>
            </w:r>
            <w:r w:rsidR="558A2783" w:rsidRPr="1EC77CB6">
              <w:rPr>
                <w:rFonts w:ascii="Calibri" w:eastAsia="Calibri" w:hAnsi="Calibri" w:cs="Calibri"/>
                <w:sz w:val="18"/>
                <w:szCs w:val="18"/>
              </w:rPr>
              <w:t>afin de</w:t>
            </w:r>
            <w:r w:rsidRPr="1EC77CB6">
              <w:rPr>
                <w:rFonts w:ascii="Calibri" w:eastAsia="Calibri" w:hAnsi="Calibri" w:cs="Calibri"/>
                <w:sz w:val="18"/>
                <w:szCs w:val="18"/>
              </w:rPr>
              <w:t xml:space="preserve"> faciliter la</w:t>
            </w:r>
            <w:r w:rsidR="558A2783" w:rsidRPr="1EC77CB6">
              <w:rPr>
                <w:rFonts w:ascii="Calibri" w:eastAsia="Calibri" w:hAnsi="Calibri" w:cs="Calibri"/>
                <w:sz w:val="18"/>
                <w:szCs w:val="18"/>
              </w:rPr>
              <w:t xml:space="preserve"> documentation et la</w:t>
            </w:r>
            <w:r w:rsidRPr="1EC77CB6">
              <w:rPr>
                <w:rFonts w:ascii="Calibri" w:eastAsia="Calibri" w:hAnsi="Calibri" w:cs="Calibri"/>
                <w:sz w:val="18"/>
                <w:szCs w:val="18"/>
              </w:rPr>
              <w:t xml:space="preserve"> dissémination de meilleures pratiques agroécologiques à l’échelle de la province</w:t>
            </w:r>
            <w:r w:rsidR="77234684" w:rsidRPr="1EC77CB6">
              <w:rPr>
                <w:rFonts w:ascii="Calibri" w:eastAsia="Calibri" w:hAnsi="Calibri" w:cs="Calibri"/>
                <w:sz w:val="18"/>
                <w:szCs w:val="18"/>
              </w:rPr>
              <w:t xml:space="preserve">. </w:t>
            </w:r>
          </w:p>
        </w:tc>
        <w:tc>
          <w:tcPr>
            <w:tcW w:w="4219" w:type="dxa"/>
            <w:tcBorders>
              <w:top w:val="single" w:sz="8" w:space="0" w:color="auto"/>
              <w:left w:val="single" w:sz="8" w:space="0" w:color="auto"/>
              <w:bottom w:val="single" w:sz="8" w:space="0" w:color="auto"/>
              <w:right w:val="single" w:sz="8" w:space="0" w:color="auto"/>
            </w:tcBorders>
          </w:tcPr>
          <w:p w14:paraId="45D3AF01" w14:textId="078C7419" w:rsidR="68B9E000" w:rsidRDefault="68B9E000" w:rsidP="37380558">
            <w:pPr>
              <w:spacing w:line="288" w:lineRule="auto"/>
              <w:rPr>
                <w:rFonts w:ascii="Calibri" w:eastAsiaTheme="minorEastAsia" w:hAnsi="Calibri"/>
                <w:sz w:val="18"/>
                <w:szCs w:val="18"/>
                <w:lang w:val="fr-FR"/>
              </w:rPr>
            </w:pPr>
            <w:r w:rsidRPr="37380558">
              <w:rPr>
                <w:rFonts w:ascii="Calibri" w:eastAsiaTheme="minorEastAsia" w:hAnsi="Calibri"/>
                <w:sz w:val="18"/>
                <w:szCs w:val="18"/>
                <w:lang w:val="fr-FR"/>
              </w:rPr>
              <w:t xml:space="preserve">La </w:t>
            </w:r>
            <w:r w:rsidR="4167842D" w:rsidRPr="37380558">
              <w:rPr>
                <w:rFonts w:ascii="Calibri" w:eastAsiaTheme="minorEastAsia" w:hAnsi="Calibri"/>
                <w:sz w:val="18"/>
                <w:szCs w:val="18"/>
                <w:lang w:val="fr-FR"/>
              </w:rPr>
              <w:t xml:space="preserve">KU Leuven </w:t>
            </w:r>
            <w:r w:rsidR="4FBF4C40" w:rsidRPr="37380558">
              <w:rPr>
                <w:rFonts w:ascii="Calibri" w:eastAsiaTheme="minorEastAsia" w:hAnsi="Calibri"/>
                <w:sz w:val="18"/>
                <w:szCs w:val="18"/>
                <w:lang w:val="fr-FR"/>
              </w:rPr>
              <w:t xml:space="preserve">est une université privée belge </w:t>
            </w:r>
            <w:r w:rsidR="24A817B7" w:rsidRPr="37380558">
              <w:rPr>
                <w:rFonts w:ascii="Calibri" w:eastAsiaTheme="minorEastAsia" w:hAnsi="Calibri"/>
                <w:sz w:val="18"/>
                <w:szCs w:val="18"/>
                <w:lang w:val="fr-FR"/>
              </w:rPr>
              <w:t>comprenant 15 facultés et trois groupes de recherche</w:t>
            </w:r>
            <w:r w:rsidR="465D500C" w:rsidRPr="37380558">
              <w:rPr>
                <w:rFonts w:ascii="Calibri" w:eastAsiaTheme="minorEastAsia" w:hAnsi="Calibri"/>
                <w:sz w:val="18"/>
                <w:szCs w:val="18"/>
                <w:lang w:val="fr-FR"/>
              </w:rPr>
              <w:t xml:space="preserve"> qui travaillent sur 9 domaines de recherche clés</w:t>
            </w:r>
            <w:r w:rsidR="0D43A93F" w:rsidRPr="37380558">
              <w:rPr>
                <w:rFonts w:ascii="Calibri" w:eastAsiaTheme="minorEastAsia" w:hAnsi="Calibri"/>
                <w:sz w:val="18"/>
                <w:szCs w:val="18"/>
                <w:lang w:val="fr-FR"/>
              </w:rPr>
              <w:t>.</w:t>
            </w:r>
          </w:p>
          <w:p w14:paraId="75DB332B" w14:textId="2F44386A" w:rsidR="37380558" w:rsidRDefault="37380558" w:rsidP="37380558">
            <w:pPr>
              <w:spacing w:line="288" w:lineRule="auto"/>
              <w:rPr>
                <w:rFonts w:eastAsia="Calibri" w:cs="Arial"/>
                <w:szCs w:val="21"/>
                <w:lang w:val="fr-FR"/>
              </w:rPr>
            </w:pPr>
          </w:p>
          <w:p w14:paraId="7522FC49" w14:textId="3E65DB3B" w:rsidR="4CA96B74" w:rsidRDefault="4CA96B74" w:rsidP="37380558">
            <w:pPr>
              <w:spacing w:line="288" w:lineRule="auto"/>
              <w:rPr>
                <w:rFonts w:asciiTheme="minorHAnsi" w:eastAsiaTheme="minorEastAsia" w:hAnsiTheme="minorHAnsi"/>
                <w:sz w:val="18"/>
                <w:szCs w:val="18"/>
                <w:lang w:val="fr-FR"/>
              </w:rPr>
            </w:pPr>
            <w:r w:rsidRPr="00BC5608">
              <w:rPr>
                <w:rFonts w:asciiTheme="minorHAnsi" w:eastAsiaTheme="minorEastAsia" w:hAnsiTheme="minorHAnsi"/>
                <w:sz w:val="18"/>
                <w:szCs w:val="18"/>
                <w:lang w:val="fr-FR"/>
              </w:rPr>
              <w:t>L’université Catholique de Bukavu</w:t>
            </w:r>
            <w:r w:rsidRPr="37380558">
              <w:rPr>
                <w:rFonts w:asciiTheme="minorHAnsi" w:eastAsiaTheme="minorEastAsia" w:hAnsiTheme="minorHAnsi"/>
                <w:sz w:val="18"/>
                <w:szCs w:val="18"/>
                <w:lang w:val="fr-FR"/>
              </w:rPr>
              <w:t xml:space="preserve"> (UCB) est une </w:t>
            </w:r>
            <w:r w:rsidR="39F9DA6A" w:rsidRPr="37380558">
              <w:rPr>
                <w:rFonts w:asciiTheme="minorHAnsi" w:eastAsiaTheme="minorEastAsia" w:hAnsiTheme="minorHAnsi"/>
                <w:sz w:val="18"/>
                <w:szCs w:val="18"/>
                <w:lang w:val="fr-FR"/>
              </w:rPr>
              <w:t>université privée de la République Démocratique du Congo fondée en 1989 avec le statut d’institution d’enseignement supérieur de droit privé.</w:t>
            </w:r>
            <w:r w:rsidRPr="00BC5608">
              <w:rPr>
                <w:rFonts w:asciiTheme="minorHAnsi" w:eastAsiaTheme="minorEastAsia" w:hAnsiTheme="minorHAnsi"/>
                <w:sz w:val="18"/>
                <w:szCs w:val="18"/>
                <w:lang w:val="fr-FR"/>
              </w:rPr>
              <w:t xml:space="preserve"> </w:t>
            </w:r>
            <w:r w:rsidR="22691904" w:rsidRPr="37380558">
              <w:rPr>
                <w:rFonts w:asciiTheme="minorHAnsi" w:eastAsiaTheme="minorEastAsia" w:hAnsiTheme="minorHAnsi"/>
                <w:sz w:val="18"/>
                <w:szCs w:val="18"/>
                <w:lang w:val="fr-FR"/>
              </w:rPr>
              <w:t>Elle est composée de 7 facultés dont l’agronomie. Elle est intégrée dans des réseaux de recherche</w:t>
            </w:r>
            <w:r w:rsidR="2A84B11F" w:rsidRPr="37380558">
              <w:rPr>
                <w:rFonts w:asciiTheme="minorHAnsi" w:eastAsiaTheme="minorEastAsia" w:hAnsiTheme="minorHAnsi"/>
                <w:sz w:val="18"/>
                <w:szCs w:val="18"/>
                <w:lang w:val="fr-FR"/>
              </w:rPr>
              <w:t xml:space="preserve"> </w:t>
            </w:r>
            <w:r w:rsidR="34E5B8E2" w:rsidRPr="37380558">
              <w:rPr>
                <w:rFonts w:asciiTheme="minorHAnsi" w:eastAsiaTheme="minorEastAsia" w:hAnsiTheme="minorHAnsi"/>
                <w:sz w:val="18"/>
                <w:szCs w:val="18"/>
                <w:lang w:val="fr-FR"/>
              </w:rPr>
              <w:t>nationaux</w:t>
            </w:r>
            <w:r w:rsidR="2A84B11F" w:rsidRPr="37380558">
              <w:rPr>
                <w:rFonts w:asciiTheme="minorHAnsi" w:eastAsiaTheme="minorEastAsia" w:hAnsiTheme="minorHAnsi"/>
                <w:sz w:val="18"/>
                <w:szCs w:val="18"/>
                <w:lang w:val="fr-FR"/>
              </w:rPr>
              <w:t>, régionaux et</w:t>
            </w:r>
            <w:r w:rsidR="22691904" w:rsidRPr="37380558">
              <w:rPr>
                <w:rFonts w:asciiTheme="minorHAnsi" w:eastAsiaTheme="minorEastAsia" w:hAnsiTheme="minorHAnsi"/>
                <w:sz w:val="18"/>
                <w:szCs w:val="18"/>
                <w:lang w:val="fr-FR"/>
              </w:rPr>
              <w:t xml:space="preserve"> internationaux</w:t>
            </w:r>
            <w:r w:rsidR="29FBAB4C" w:rsidRPr="37380558">
              <w:rPr>
                <w:rFonts w:asciiTheme="minorHAnsi" w:eastAsiaTheme="minorEastAsia" w:hAnsiTheme="minorHAnsi"/>
                <w:sz w:val="18"/>
                <w:szCs w:val="18"/>
                <w:lang w:val="fr-FR"/>
              </w:rPr>
              <w:t>.</w:t>
            </w:r>
          </w:p>
          <w:p w14:paraId="543CD67C" w14:textId="30540941" w:rsidR="37380558" w:rsidRDefault="37380558" w:rsidP="37380558">
            <w:pPr>
              <w:spacing w:line="288" w:lineRule="auto"/>
              <w:rPr>
                <w:rFonts w:eastAsia="Calibri" w:cs="Arial"/>
                <w:szCs w:val="21"/>
                <w:lang w:val="fr-FR"/>
              </w:rPr>
            </w:pPr>
          </w:p>
          <w:p w14:paraId="71035D4A" w14:textId="4B62F8FF" w:rsidR="30671561" w:rsidRDefault="30671561" w:rsidP="37380558">
            <w:pPr>
              <w:spacing w:line="288" w:lineRule="auto"/>
              <w:rPr>
                <w:rFonts w:ascii="Calibri" w:eastAsia="Calibri" w:hAnsi="Calibri" w:cs="Calibri"/>
                <w:sz w:val="18"/>
                <w:szCs w:val="18"/>
              </w:rPr>
            </w:pPr>
            <w:r w:rsidRPr="37380558">
              <w:rPr>
                <w:rFonts w:asciiTheme="minorHAnsi" w:eastAsiaTheme="minorEastAsia" w:hAnsiTheme="minorHAnsi"/>
                <w:sz w:val="18"/>
                <w:szCs w:val="18"/>
                <w:lang w:val="fr-FR"/>
              </w:rPr>
              <w:t>L’IITA est un centre de recherche c</w:t>
            </w:r>
            <w:r w:rsidR="18D653FB" w:rsidRPr="37380558">
              <w:rPr>
                <w:rFonts w:asciiTheme="minorHAnsi" w:eastAsiaTheme="minorEastAsia" w:hAnsiTheme="minorHAnsi"/>
                <w:sz w:val="18"/>
                <w:szCs w:val="18"/>
                <w:lang w:val="fr-FR"/>
              </w:rPr>
              <w:t xml:space="preserve">rée en 1967. Il constitue le premier maillon du Groupe Consultatif pour la </w:t>
            </w:r>
            <w:r w:rsidR="3983E162" w:rsidRPr="37380558">
              <w:rPr>
                <w:rFonts w:asciiTheme="minorHAnsi" w:eastAsiaTheme="minorEastAsia" w:hAnsiTheme="minorHAnsi"/>
                <w:sz w:val="18"/>
                <w:szCs w:val="18"/>
                <w:lang w:val="fr-FR"/>
              </w:rPr>
              <w:t>recherche</w:t>
            </w:r>
            <w:r w:rsidR="18D653FB" w:rsidRPr="37380558">
              <w:rPr>
                <w:rFonts w:asciiTheme="minorHAnsi" w:eastAsiaTheme="minorEastAsia" w:hAnsiTheme="minorHAnsi"/>
                <w:sz w:val="18"/>
                <w:szCs w:val="18"/>
                <w:lang w:val="fr-FR"/>
              </w:rPr>
              <w:t xml:space="preserve"> agricole internationale (CGIAR). Il est</w:t>
            </w:r>
            <w:r w:rsidRPr="37380558">
              <w:rPr>
                <w:rFonts w:asciiTheme="minorHAnsi" w:eastAsiaTheme="minorEastAsia" w:hAnsiTheme="minorHAnsi"/>
                <w:sz w:val="18"/>
                <w:szCs w:val="18"/>
                <w:lang w:val="fr-FR"/>
              </w:rPr>
              <w:t xml:space="preserve"> un </w:t>
            </w:r>
            <w:r w:rsidR="006FCCBB" w:rsidRPr="37380558">
              <w:rPr>
                <w:rFonts w:asciiTheme="minorHAnsi" w:eastAsiaTheme="minorEastAsia" w:hAnsiTheme="minorHAnsi"/>
                <w:sz w:val="18"/>
                <w:szCs w:val="18"/>
                <w:lang w:val="fr-FR"/>
              </w:rPr>
              <w:t>acteur</w:t>
            </w:r>
            <w:r w:rsidRPr="37380558">
              <w:rPr>
                <w:rFonts w:ascii="Calibri" w:eastAsia="Calibri" w:hAnsi="Calibri" w:cs="Calibri"/>
                <w:sz w:val="18"/>
                <w:szCs w:val="18"/>
              </w:rPr>
              <w:t xml:space="preserve"> central dans la province autour du thème de l’innovation technologique agricole pour lutter contre la pauvreté et la sécurité alimentaire avec un campus de recherche (</w:t>
            </w:r>
            <w:proofErr w:type="spellStart"/>
            <w:r w:rsidRPr="37380558">
              <w:rPr>
                <w:rFonts w:ascii="Calibri" w:eastAsia="Calibri" w:hAnsi="Calibri" w:cs="Calibri"/>
                <w:sz w:val="18"/>
                <w:szCs w:val="18"/>
              </w:rPr>
              <w:t>Kalambo</w:t>
            </w:r>
            <w:proofErr w:type="spellEnd"/>
            <w:r w:rsidRPr="37380558">
              <w:rPr>
                <w:rFonts w:ascii="Calibri" w:eastAsia="Calibri" w:hAnsi="Calibri" w:cs="Calibri"/>
                <w:sz w:val="18"/>
                <w:szCs w:val="18"/>
              </w:rPr>
              <w:t xml:space="preserve">) de renommée régionale, et disposant d’un portefeuille d’innovations prêtes à être mises à l’échelle. Ce même centre a contribué à former plus de 6,000 jeunes agri-entrepreneurs. </w:t>
            </w:r>
          </w:p>
          <w:p w14:paraId="09D95100" w14:textId="577FF8BC" w:rsidR="37380558" w:rsidRDefault="37380558" w:rsidP="37380558">
            <w:pPr>
              <w:spacing w:line="288" w:lineRule="auto"/>
              <w:rPr>
                <w:rFonts w:eastAsia="Calibri" w:cs="Arial"/>
                <w:szCs w:val="21"/>
              </w:rPr>
            </w:pPr>
          </w:p>
          <w:p w14:paraId="71552FE0" w14:textId="7A04ABE0" w:rsidR="000015F3" w:rsidRPr="004B56D2" w:rsidRDefault="74E1B3D8" w:rsidP="0087009D">
            <w:pPr>
              <w:spacing w:line="288" w:lineRule="auto"/>
              <w:rPr>
                <w:rFonts w:ascii="Calibri" w:eastAsiaTheme="minorEastAsia" w:hAnsi="Calibri"/>
                <w:sz w:val="18"/>
                <w:szCs w:val="18"/>
                <w:lang w:val="fr-FR"/>
              </w:rPr>
            </w:pPr>
            <w:r w:rsidRPr="00BC5608">
              <w:rPr>
                <w:rFonts w:ascii="Calibri" w:eastAsiaTheme="minorEastAsia" w:hAnsi="Calibri"/>
                <w:sz w:val="18"/>
                <w:szCs w:val="18"/>
                <w:lang w:val="fr-FR"/>
              </w:rPr>
              <w:t>Depuis 2005, il existe une collaboration étroite entre la KU Leuven, Division ‘</w:t>
            </w:r>
            <w:proofErr w:type="spellStart"/>
            <w:r w:rsidRPr="00BC5608">
              <w:rPr>
                <w:rFonts w:ascii="Calibri" w:eastAsiaTheme="minorEastAsia" w:hAnsi="Calibri"/>
                <w:sz w:val="18"/>
                <w:szCs w:val="18"/>
                <w:lang w:val="fr-FR"/>
              </w:rPr>
              <w:t>Soil</w:t>
            </w:r>
            <w:proofErr w:type="spellEnd"/>
            <w:r w:rsidRPr="00BC5608">
              <w:rPr>
                <w:rFonts w:ascii="Calibri" w:eastAsiaTheme="minorEastAsia" w:hAnsi="Calibri"/>
                <w:sz w:val="18"/>
                <w:szCs w:val="18"/>
                <w:lang w:val="fr-FR"/>
              </w:rPr>
              <w:t xml:space="preserve"> and Water Management’ et l’Université Catholique de Bukavu (UCB) et l’IITA, basé à </w:t>
            </w:r>
            <w:proofErr w:type="spellStart"/>
            <w:r w:rsidRPr="00BC5608">
              <w:rPr>
                <w:rFonts w:ascii="Calibri" w:eastAsiaTheme="minorEastAsia" w:hAnsi="Calibri"/>
                <w:sz w:val="18"/>
                <w:szCs w:val="18"/>
                <w:lang w:val="fr-FR"/>
              </w:rPr>
              <w:t>Kalambo</w:t>
            </w:r>
            <w:proofErr w:type="spellEnd"/>
            <w:r w:rsidRPr="00BC5608">
              <w:rPr>
                <w:rFonts w:ascii="Calibri" w:eastAsiaTheme="minorEastAsia" w:hAnsi="Calibri"/>
                <w:sz w:val="18"/>
                <w:szCs w:val="18"/>
                <w:lang w:val="fr-FR"/>
              </w:rPr>
              <w:t xml:space="preserve"> sur le campus de l’UCB. Initié par de</w:t>
            </w:r>
            <w:r w:rsidRPr="37380558">
              <w:rPr>
                <w:rFonts w:ascii="Calibri" w:eastAsiaTheme="minorEastAsia" w:hAnsi="Calibri"/>
                <w:sz w:val="18"/>
                <w:szCs w:val="18"/>
                <w:lang w:val="fr-FR"/>
              </w:rPr>
              <w:t xml:space="preserve">s </w:t>
            </w:r>
            <w:r w:rsidRPr="00BC5608">
              <w:rPr>
                <w:rFonts w:ascii="Calibri" w:eastAsiaTheme="minorEastAsia" w:hAnsi="Calibri"/>
                <w:sz w:val="18"/>
                <w:szCs w:val="18"/>
                <w:lang w:val="fr-FR"/>
              </w:rPr>
              <w:t xml:space="preserve">projets financés par le VLIR-UOS, ces deux instituts ont participé dans CIALCA, financé par la coopération belge multilatérale. Depuis 2010, la KU Leuven et l’UCB sont partenaires dans une coopération institutionnelle, </w:t>
            </w:r>
            <w:r w:rsidR="2F143158" w:rsidRPr="37380558">
              <w:rPr>
                <w:rFonts w:ascii="Calibri" w:eastAsiaTheme="minorEastAsia" w:hAnsi="Calibri"/>
                <w:sz w:val="18"/>
                <w:szCs w:val="18"/>
                <w:lang w:val="fr-FR"/>
              </w:rPr>
              <w:t>également financée</w:t>
            </w:r>
            <w:r w:rsidRPr="00BC5608">
              <w:rPr>
                <w:rFonts w:ascii="Calibri" w:eastAsiaTheme="minorEastAsia" w:hAnsi="Calibri"/>
                <w:sz w:val="18"/>
                <w:szCs w:val="18"/>
                <w:lang w:val="fr-FR"/>
              </w:rPr>
              <w:t xml:space="preserve"> par le VLIR-UOS qui se termine fin août 2022.</w:t>
            </w:r>
            <w:r w:rsidRPr="37380558">
              <w:rPr>
                <w:rFonts w:ascii="Calibri" w:eastAsiaTheme="minorEastAsia" w:hAnsi="Calibri"/>
                <w:sz w:val="18"/>
                <w:szCs w:val="18"/>
                <w:lang w:val="fr-FR"/>
              </w:rPr>
              <w:t xml:space="preserve"> </w:t>
            </w:r>
            <w:r w:rsidR="55CC16EE" w:rsidRPr="37380558">
              <w:rPr>
                <w:rFonts w:ascii="Calibri" w:eastAsiaTheme="minorEastAsia" w:hAnsi="Calibri"/>
                <w:sz w:val="18"/>
                <w:szCs w:val="18"/>
                <w:lang w:val="fr-FR"/>
              </w:rPr>
              <w:t>Ces trois instituts ont donc l’habitude de travailler ensemble sur des projets de recherche.</w:t>
            </w:r>
          </w:p>
        </w:tc>
      </w:tr>
      <w:tr w:rsidR="000015F3" w:rsidRPr="00035E9A" w14:paraId="61FB22D3" w14:textId="77777777" w:rsidTr="16D9A6F5">
        <w:trPr>
          <w:trHeight w:val="285"/>
        </w:trPr>
        <w:tc>
          <w:tcPr>
            <w:tcW w:w="2410" w:type="dxa"/>
            <w:tcBorders>
              <w:top w:val="single" w:sz="8" w:space="0" w:color="auto"/>
              <w:left w:val="single" w:sz="8" w:space="0" w:color="auto"/>
              <w:bottom w:val="single" w:sz="8" w:space="0" w:color="auto"/>
              <w:right w:val="single" w:sz="8" w:space="0" w:color="auto"/>
            </w:tcBorders>
          </w:tcPr>
          <w:p w14:paraId="4F0A5B07" w14:textId="57F24D52" w:rsidR="000015F3" w:rsidRPr="006450DE" w:rsidRDefault="7E86A992" w:rsidP="0B6F59AF">
            <w:pPr>
              <w:spacing w:line="257" w:lineRule="auto"/>
              <w:rPr>
                <w:rFonts w:ascii="Calibri" w:eastAsia="Calibri" w:hAnsi="Calibri" w:cs="Calibri"/>
                <w:sz w:val="18"/>
                <w:szCs w:val="18"/>
              </w:rPr>
            </w:pPr>
            <w:proofErr w:type="spellStart"/>
            <w:r w:rsidRPr="005E51C2">
              <w:rPr>
                <w:rFonts w:ascii="Calibri" w:eastAsia="Calibri" w:hAnsi="Calibri" w:cs="Calibri"/>
                <w:b/>
                <w:bCs/>
                <w:sz w:val="18"/>
                <w:szCs w:val="18"/>
              </w:rPr>
              <w:t>UAntwerpen</w:t>
            </w:r>
            <w:proofErr w:type="spellEnd"/>
            <w:r w:rsidR="72835FBB" w:rsidRPr="005E51C2">
              <w:rPr>
                <w:rFonts w:ascii="Calibri" w:eastAsia="Calibri" w:hAnsi="Calibri" w:cs="Calibri"/>
                <w:b/>
                <w:bCs/>
                <w:sz w:val="18"/>
                <w:szCs w:val="18"/>
              </w:rPr>
              <w:t xml:space="preserve"> </w:t>
            </w:r>
          </w:p>
          <w:p w14:paraId="30D4133C" w14:textId="150452D1" w:rsidR="000015F3" w:rsidRPr="005E51C2" w:rsidRDefault="000015F3" w:rsidP="0B6F59AF">
            <w:pPr>
              <w:spacing w:line="257" w:lineRule="auto"/>
              <w:rPr>
                <w:rFonts w:ascii="Calibri" w:eastAsia="Calibri" w:hAnsi="Calibri" w:cs="Calibri"/>
                <w:sz w:val="18"/>
                <w:szCs w:val="18"/>
              </w:rPr>
            </w:pPr>
          </w:p>
          <w:p w14:paraId="06F4A534" w14:textId="31E7720D" w:rsidR="000015F3" w:rsidRPr="006450DE" w:rsidRDefault="7134BDE6" w:rsidP="1EC77CB6">
            <w:pPr>
              <w:spacing w:line="257" w:lineRule="auto"/>
              <w:rPr>
                <w:rFonts w:ascii="Calibri" w:eastAsia="Calibri" w:hAnsi="Calibri" w:cs="Calibri"/>
                <w:sz w:val="18"/>
                <w:szCs w:val="18"/>
              </w:rPr>
            </w:pPr>
            <w:proofErr w:type="gramStart"/>
            <w:r w:rsidRPr="005E51C2">
              <w:rPr>
                <w:rFonts w:ascii="Calibri" w:eastAsia="Calibri" w:hAnsi="Calibri" w:cs="Calibri"/>
                <w:sz w:val="18"/>
                <w:szCs w:val="18"/>
              </w:rPr>
              <w:t>spécifiquement</w:t>
            </w:r>
            <w:proofErr w:type="gramEnd"/>
            <w:r w:rsidRPr="005E51C2">
              <w:rPr>
                <w:rFonts w:ascii="Calibri" w:eastAsia="Calibri" w:hAnsi="Calibri" w:cs="Calibri"/>
                <w:sz w:val="18"/>
                <w:szCs w:val="18"/>
              </w:rPr>
              <w:t xml:space="preserve"> avec </w:t>
            </w:r>
            <w:r w:rsidRPr="0B6F59AF">
              <w:rPr>
                <w:rFonts w:ascii="Calibri" w:eastAsia="Calibri" w:hAnsi="Calibri" w:cs="Calibri"/>
                <w:sz w:val="18"/>
                <w:szCs w:val="18"/>
              </w:rPr>
              <w:t>l’Institute of Development Policy (IOB) codemandeur l’Université Catholique de Bukavu (UCB) et le Centre d’Expertise en Gestion Minière (CEGEMI)</w:t>
            </w:r>
          </w:p>
          <w:p w14:paraId="510C82D8" w14:textId="2E35D247" w:rsidR="000015F3" w:rsidRPr="005E51C2" w:rsidRDefault="000015F3" w:rsidP="1EC77CB6">
            <w:pPr>
              <w:spacing w:line="288" w:lineRule="auto"/>
              <w:jc w:val="left"/>
              <w:rPr>
                <w:rFonts w:ascii="Calibri" w:eastAsia="Calibri" w:hAnsi="Calibri" w:cs="Calibri"/>
                <w:sz w:val="18"/>
                <w:szCs w:val="18"/>
              </w:rPr>
            </w:pPr>
          </w:p>
          <w:p w14:paraId="6804850A" w14:textId="2566F2C4" w:rsidR="000015F3" w:rsidRPr="006450DE" w:rsidRDefault="000015F3" w:rsidP="0087009D">
            <w:pPr>
              <w:spacing w:line="288" w:lineRule="auto"/>
              <w:jc w:val="left"/>
              <w:rPr>
                <w:lang w:val="nl-NL"/>
              </w:rPr>
            </w:pPr>
            <w:proofErr w:type="gramStart"/>
            <w:r w:rsidRPr="006450DE">
              <w:rPr>
                <w:rFonts w:ascii="Calibri" w:eastAsia="Calibri" w:hAnsi="Calibri" w:cs="Calibri"/>
                <w:sz w:val="18"/>
                <w:szCs w:val="18"/>
                <w:lang w:val="nl-NL"/>
              </w:rPr>
              <w:t>Budget :</w:t>
            </w:r>
            <w:proofErr w:type="gramEnd"/>
            <w:r w:rsidRPr="006450DE">
              <w:rPr>
                <w:rFonts w:ascii="Calibri" w:eastAsia="Calibri" w:hAnsi="Calibri" w:cs="Calibri"/>
                <w:sz w:val="18"/>
                <w:szCs w:val="18"/>
                <w:lang w:val="nl-NL"/>
              </w:rPr>
              <w:t xml:space="preserve"> EUR </w:t>
            </w:r>
            <w:r w:rsidR="006450DE" w:rsidRPr="006450DE">
              <w:rPr>
                <w:rFonts w:ascii="Calibri" w:eastAsia="Calibri" w:hAnsi="Calibri" w:cs="Calibri"/>
                <w:sz w:val="18"/>
                <w:szCs w:val="18"/>
                <w:lang w:val="nl-NL"/>
              </w:rPr>
              <w:t>1</w:t>
            </w:r>
            <w:r w:rsidR="00232673">
              <w:rPr>
                <w:rFonts w:ascii="Calibri" w:eastAsia="Calibri" w:hAnsi="Calibri" w:cs="Calibri"/>
                <w:sz w:val="18"/>
                <w:szCs w:val="18"/>
                <w:lang w:val="nl-NL"/>
              </w:rPr>
              <w:t>5</w:t>
            </w:r>
            <w:r w:rsidRPr="006450DE">
              <w:rPr>
                <w:rFonts w:ascii="Calibri" w:eastAsia="Calibri" w:hAnsi="Calibri" w:cs="Calibri"/>
                <w:sz w:val="18"/>
                <w:szCs w:val="18"/>
                <w:lang w:val="nl-NL"/>
              </w:rPr>
              <w:t>0,000</w:t>
            </w:r>
          </w:p>
          <w:p w14:paraId="1070B20B" w14:textId="1798C887" w:rsidR="000015F3" w:rsidRPr="006450DE" w:rsidRDefault="000015F3" w:rsidP="0087009D">
            <w:pPr>
              <w:rPr>
                <w:rFonts w:ascii="Calibri" w:eastAsia="Calibri" w:hAnsi="Calibri" w:cs="Calibri"/>
                <w:sz w:val="18"/>
                <w:szCs w:val="18"/>
                <w:lang w:val="nl-NL"/>
              </w:rPr>
            </w:pPr>
            <w:r w:rsidRPr="006450DE">
              <w:rPr>
                <w:rFonts w:ascii="Calibri" w:eastAsia="Calibri" w:hAnsi="Calibri" w:cs="Calibri"/>
                <w:sz w:val="18"/>
                <w:szCs w:val="18"/>
                <w:lang w:val="nl-NL"/>
              </w:rPr>
              <w:t>R</w:t>
            </w:r>
            <w:r w:rsidR="00510002">
              <w:rPr>
                <w:rFonts w:ascii="Calibri" w:eastAsia="Calibri" w:hAnsi="Calibri" w:cs="Calibri"/>
                <w:sz w:val="18"/>
                <w:szCs w:val="18"/>
                <w:lang w:val="nl-NL"/>
              </w:rPr>
              <w:t>2</w:t>
            </w:r>
            <w:r w:rsidRPr="006450DE">
              <w:rPr>
                <w:rFonts w:ascii="Calibri" w:eastAsia="Calibri" w:hAnsi="Calibri" w:cs="Calibri"/>
                <w:sz w:val="18"/>
                <w:szCs w:val="18"/>
                <w:lang w:val="nl-NL"/>
              </w:rPr>
              <w:t>/ A 01</w:t>
            </w:r>
            <w:r w:rsidR="00510002">
              <w:rPr>
                <w:rFonts w:ascii="Calibri" w:eastAsia="Calibri" w:hAnsi="Calibri" w:cs="Calibri"/>
                <w:sz w:val="18"/>
                <w:szCs w:val="18"/>
                <w:lang w:val="nl-NL"/>
              </w:rPr>
              <w:t>01</w:t>
            </w:r>
          </w:p>
          <w:p w14:paraId="4E6B0891" w14:textId="2824B8A5" w:rsidR="000015F3" w:rsidRPr="00035E9A" w:rsidRDefault="00AE0C59" w:rsidP="0087009D">
            <w:pPr>
              <w:spacing w:line="288" w:lineRule="auto"/>
              <w:jc w:val="left"/>
            </w:pPr>
            <w:r>
              <w:rPr>
                <w:rFonts w:ascii="Calibri" w:eastAsia="Calibri" w:hAnsi="Calibri" w:cs="Calibri"/>
                <w:sz w:val="18"/>
                <w:szCs w:val="18"/>
              </w:rPr>
              <w:t>(</w:t>
            </w:r>
            <w:r w:rsidR="000015F3">
              <w:rPr>
                <w:rFonts w:ascii="Calibri" w:eastAsia="Calibri" w:hAnsi="Calibri" w:cs="Calibri"/>
                <w:sz w:val="18"/>
                <w:szCs w:val="18"/>
              </w:rPr>
              <w:t xml:space="preserve">Prof. </w:t>
            </w:r>
            <w:r w:rsidR="0055641F">
              <w:rPr>
                <w:rFonts w:ascii="Calibri" w:eastAsia="Calibri" w:hAnsi="Calibri" w:cs="Calibri"/>
                <w:sz w:val="18"/>
                <w:szCs w:val="18"/>
              </w:rPr>
              <w:t xml:space="preserve">Sara </w:t>
            </w:r>
            <w:proofErr w:type="spellStart"/>
            <w:r w:rsidR="0055641F">
              <w:rPr>
                <w:rFonts w:ascii="Calibri" w:eastAsia="Calibri" w:hAnsi="Calibri" w:cs="Calibri"/>
                <w:sz w:val="18"/>
                <w:szCs w:val="18"/>
              </w:rPr>
              <w:t>Geenen</w:t>
            </w:r>
            <w:proofErr w:type="spellEnd"/>
            <w:r>
              <w:rPr>
                <w:rFonts w:ascii="Calibri" w:eastAsia="Calibri" w:hAnsi="Calibri" w:cs="Calibri"/>
                <w:sz w:val="18"/>
                <w:szCs w:val="18"/>
              </w:rPr>
              <w:t>)</w:t>
            </w:r>
          </w:p>
        </w:tc>
        <w:tc>
          <w:tcPr>
            <w:tcW w:w="2126" w:type="dxa"/>
            <w:tcBorders>
              <w:top w:val="single" w:sz="8" w:space="0" w:color="auto"/>
              <w:left w:val="single" w:sz="8" w:space="0" w:color="auto"/>
              <w:bottom w:val="single" w:sz="8" w:space="0" w:color="auto"/>
              <w:right w:val="single" w:sz="8" w:space="0" w:color="auto"/>
            </w:tcBorders>
          </w:tcPr>
          <w:p w14:paraId="11C69447" w14:textId="53F1F28C" w:rsidR="00B500DC" w:rsidRDefault="2D1E1362" w:rsidP="1EC77CB6">
            <w:pPr>
              <w:spacing w:line="257" w:lineRule="auto"/>
              <w:rPr>
                <w:rFonts w:ascii="Calibri" w:eastAsia="Calibri" w:hAnsi="Calibri" w:cs="Calibri"/>
                <w:sz w:val="18"/>
                <w:szCs w:val="18"/>
              </w:rPr>
            </w:pPr>
            <w:proofErr w:type="spellStart"/>
            <w:r w:rsidRPr="1EC77CB6">
              <w:rPr>
                <w:rFonts w:ascii="Calibri" w:eastAsia="Calibri" w:hAnsi="Calibri" w:cs="Calibri"/>
                <w:sz w:val="18"/>
                <w:szCs w:val="18"/>
              </w:rPr>
              <w:t>CSub</w:t>
            </w:r>
            <w:proofErr w:type="spellEnd"/>
            <w:r w:rsidRPr="1EC77CB6">
              <w:rPr>
                <w:rFonts w:ascii="Calibri" w:eastAsia="Calibri" w:hAnsi="Calibri" w:cs="Calibri"/>
                <w:sz w:val="18"/>
                <w:szCs w:val="18"/>
              </w:rPr>
              <w:t xml:space="preserve"> avec octroi direct </w:t>
            </w:r>
          </w:p>
          <w:p w14:paraId="373B55E2" w14:textId="534BC719" w:rsidR="00B500DC" w:rsidRDefault="00B500DC" w:rsidP="1EC77CB6">
            <w:pPr>
              <w:spacing w:line="257" w:lineRule="auto"/>
              <w:rPr>
                <w:rFonts w:ascii="Calibri" w:eastAsia="Calibri" w:hAnsi="Calibri" w:cs="Calibri"/>
                <w:sz w:val="18"/>
                <w:szCs w:val="18"/>
              </w:rPr>
            </w:pPr>
          </w:p>
          <w:p w14:paraId="7F4E56DE" w14:textId="3ADCA417" w:rsidR="00B500DC" w:rsidRDefault="0051243E" w:rsidP="0055641F">
            <w:pPr>
              <w:spacing w:line="257" w:lineRule="auto"/>
              <w:rPr>
                <w:rFonts w:ascii="Calibri" w:eastAsia="Calibri" w:hAnsi="Calibri" w:cs="Calibri"/>
                <w:sz w:val="18"/>
                <w:szCs w:val="18"/>
              </w:rPr>
            </w:pPr>
            <w:r>
              <w:rPr>
                <w:rFonts w:ascii="Calibri" w:eastAsia="Calibri" w:hAnsi="Calibri" w:cs="Calibri"/>
                <w:sz w:val="18"/>
                <w:szCs w:val="18"/>
              </w:rPr>
              <w:t>Objet : Accompagnement d’une recherche action sur l</w:t>
            </w:r>
            <w:r w:rsidR="007C11CE">
              <w:rPr>
                <w:rFonts w:ascii="Calibri" w:eastAsia="Calibri" w:hAnsi="Calibri" w:cs="Calibri"/>
                <w:sz w:val="18"/>
                <w:szCs w:val="18"/>
              </w:rPr>
              <w:t xml:space="preserve">’agroécologie </w:t>
            </w:r>
            <w:r>
              <w:rPr>
                <w:rFonts w:ascii="Calibri" w:eastAsia="Calibri" w:hAnsi="Calibri" w:cs="Calibri"/>
                <w:sz w:val="18"/>
                <w:szCs w:val="18"/>
              </w:rPr>
              <w:t xml:space="preserve">en zone </w:t>
            </w:r>
            <w:r w:rsidR="008E68BB">
              <w:rPr>
                <w:rFonts w:ascii="Calibri" w:eastAsia="Calibri" w:hAnsi="Calibri" w:cs="Calibri"/>
                <w:sz w:val="18"/>
                <w:szCs w:val="18"/>
              </w:rPr>
              <w:t>minière</w:t>
            </w:r>
            <w:r w:rsidR="0051784A">
              <w:rPr>
                <w:rFonts w:ascii="Calibri" w:eastAsia="Calibri" w:hAnsi="Calibri" w:cs="Calibri"/>
                <w:sz w:val="18"/>
                <w:szCs w:val="18"/>
              </w:rPr>
              <w:t>.</w:t>
            </w:r>
          </w:p>
          <w:p w14:paraId="7B3481D5" w14:textId="09F76291" w:rsidR="000015F3" w:rsidRPr="00035E9A" w:rsidRDefault="000015F3" w:rsidP="0087009D">
            <w:pPr>
              <w:spacing w:line="257" w:lineRule="auto"/>
            </w:pPr>
          </w:p>
        </w:tc>
        <w:tc>
          <w:tcPr>
            <w:tcW w:w="4219" w:type="dxa"/>
            <w:tcBorders>
              <w:top w:val="single" w:sz="8" w:space="0" w:color="auto"/>
              <w:left w:val="single" w:sz="8" w:space="0" w:color="auto"/>
              <w:bottom w:val="single" w:sz="8" w:space="0" w:color="auto"/>
              <w:right w:val="single" w:sz="8" w:space="0" w:color="auto"/>
            </w:tcBorders>
          </w:tcPr>
          <w:p w14:paraId="2865BC72" w14:textId="6B307FDE" w:rsidR="000015F3" w:rsidRPr="00035E9A" w:rsidRDefault="2D38FFEE" w:rsidP="0087009D">
            <w:pPr>
              <w:spacing w:line="288" w:lineRule="auto"/>
            </w:pPr>
            <w:r w:rsidRPr="51962D69">
              <w:rPr>
                <w:rFonts w:ascii="Calibri" w:eastAsia="Calibri" w:hAnsi="Calibri" w:cs="Calibri"/>
                <w:sz w:val="18"/>
                <w:szCs w:val="18"/>
              </w:rPr>
              <w:t>L’Université d’Anvers et l’Université Catholique de Bukavu se sont associé</w:t>
            </w:r>
            <w:r w:rsidR="3007B94F" w:rsidRPr="51962D69">
              <w:rPr>
                <w:rFonts w:ascii="Calibri" w:eastAsia="Calibri" w:hAnsi="Calibri" w:cs="Calibri"/>
                <w:sz w:val="18"/>
                <w:szCs w:val="18"/>
              </w:rPr>
              <w:t>e</w:t>
            </w:r>
            <w:r w:rsidRPr="51962D69">
              <w:rPr>
                <w:rFonts w:ascii="Calibri" w:eastAsia="Calibri" w:hAnsi="Calibri" w:cs="Calibri"/>
                <w:sz w:val="18"/>
                <w:szCs w:val="18"/>
              </w:rPr>
              <w:t xml:space="preserve">s </w:t>
            </w:r>
            <w:r w:rsidR="39F90309" w:rsidRPr="51962D69">
              <w:rPr>
                <w:rFonts w:ascii="Calibri" w:eastAsia="Calibri" w:hAnsi="Calibri" w:cs="Calibri"/>
                <w:sz w:val="18"/>
                <w:szCs w:val="18"/>
              </w:rPr>
              <w:t>en créant un centre d’expertise en gestion minière</w:t>
            </w:r>
            <w:r w:rsidR="5FBB5140" w:rsidRPr="51962D69">
              <w:rPr>
                <w:rFonts w:ascii="Calibri" w:eastAsia="Calibri" w:hAnsi="Calibri" w:cs="Calibri"/>
                <w:sz w:val="18"/>
                <w:szCs w:val="18"/>
              </w:rPr>
              <w:t xml:space="preserve"> (CEGEMI)</w:t>
            </w:r>
            <w:r w:rsidR="1CD32253" w:rsidRPr="51962D69">
              <w:rPr>
                <w:rFonts w:ascii="Calibri" w:eastAsia="Calibri" w:hAnsi="Calibri" w:cs="Calibri"/>
                <w:sz w:val="18"/>
                <w:szCs w:val="18"/>
              </w:rPr>
              <w:t xml:space="preserve">. Ce centre </w:t>
            </w:r>
            <w:r w:rsidR="0A142E48" w:rsidRPr="51962D69">
              <w:rPr>
                <w:rFonts w:ascii="Calibri" w:eastAsia="Calibri" w:hAnsi="Calibri" w:cs="Calibri"/>
                <w:sz w:val="18"/>
                <w:szCs w:val="18"/>
              </w:rPr>
              <w:t>a été créé dans le cadre de la coopération</w:t>
            </w:r>
            <w:r w:rsidR="256F6832" w:rsidRPr="51962D69">
              <w:rPr>
                <w:rFonts w:ascii="Calibri" w:eastAsia="Calibri" w:hAnsi="Calibri" w:cs="Calibri"/>
                <w:sz w:val="18"/>
                <w:szCs w:val="18"/>
              </w:rPr>
              <w:t xml:space="preserve"> institutionnelle VLIR-UOS</w:t>
            </w:r>
            <w:r w:rsidR="6014B8F7" w:rsidRPr="51962D69">
              <w:rPr>
                <w:rFonts w:ascii="Calibri" w:eastAsia="Calibri" w:hAnsi="Calibri" w:cs="Calibri"/>
                <w:sz w:val="18"/>
                <w:szCs w:val="18"/>
              </w:rPr>
              <w:t xml:space="preserve">. </w:t>
            </w:r>
            <w:r w:rsidR="49DF9191" w:rsidRPr="51962D69">
              <w:rPr>
                <w:rFonts w:ascii="Calibri" w:eastAsia="Calibri" w:hAnsi="Calibri" w:cs="Calibri"/>
                <w:sz w:val="18"/>
                <w:szCs w:val="18"/>
              </w:rPr>
              <w:t>Dans le cadre de cette coopération, deux thèses</w:t>
            </w:r>
            <w:r w:rsidR="4E81DDB7" w:rsidRPr="51962D69">
              <w:rPr>
                <w:rFonts w:ascii="Calibri" w:eastAsia="Calibri" w:hAnsi="Calibri" w:cs="Calibri"/>
                <w:sz w:val="18"/>
                <w:szCs w:val="18"/>
              </w:rPr>
              <w:t xml:space="preserve"> de doctorat</w:t>
            </w:r>
            <w:r w:rsidR="49DF9191" w:rsidRPr="51962D69">
              <w:rPr>
                <w:rFonts w:ascii="Calibri" w:eastAsia="Calibri" w:hAnsi="Calibri" w:cs="Calibri"/>
                <w:sz w:val="18"/>
                <w:szCs w:val="18"/>
              </w:rPr>
              <w:t xml:space="preserve"> ont été défendu</w:t>
            </w:r>
            <w:r w:rsidR="4EDA5B53" w:rsidRPr="51962D69">
              <w:rPr>
                <w:rFonts w:ascii="Calibri" w:eastAsia="Calibri" w:hAnsi="Calibri" w:cs="Calibri"/>
                <w:sz w:val="18"/>
                <w:szCs w:val="18"/>
              </w:rPr>
              <w:t>e</w:t>
            </w:r>
            <w:r w:rsidR="49DF9191" w:rsidRPr="51962D69">
              <w:rPr>
                <w:rFonts w:ascii="Calibri" w:eastAsia="Calibri" w:hAnsi="Calibri" w:cs="Calibri"/>
                <w:sz w:val="18"/>
                <w:szCs w:val="18"/>
              </w:rPr>
              <w:t>s sur les liens entre l’extraction minière et l’agriculture et</w:t>
            </w:r>
            <w:r w:rsidR="69A1548A" w:rsidRPr="51962D69">
              <w:rPr>
                <w:rFonts w:ascii="Calibri" w:eastAsia="Calibri" w:hAnsi="Calibri" w:cs="Calibri"/>
                <w:sz w:val="18"/>
                <w:szCs w:val="18"/>
              </w:rPr>
              <w:t xml:space="preserve"> la pollution environnementale liée à cette extraction.</w:t>
            </w:r>
            <w:r w:rsidR="53038DF0" w:rsidRPr="51962D69">
              <w:rPr>
                <w:rFonts w:ascii="Calibri" w:eastAsia="Calibri" w:hAnsi="Calibri" w:cs="Calibri"/>
                <w:sz w:val="18"/>
                <w:szCs w:val="18"/>
              </w:rPr>
              <w:t xml:space="preserve"> </w:t>
            </w:r>
            <w:r w:rsidR="64B1EB14" w:rsidRPr="51962D69">
              <w:rPr>
                <w:rFonts w:ascii="Calibri" w:eastAsia="Calibri" w:hAnsi="Calibri" w:cs="Calibri"/>
                <w:sz w:val="18"/>
                <w:szCs w:val="18"/>
              </w:rPr>
              <w:t>Ces recherches seront poursuivies dans le cadre de cette intervention</w:t>
            </w:r>
            <w:r w:rsidR="160C4E1E" w:rsidRPr="51962D69">
              <w:rPr>
                <w:rFonts w:ascii="Calibri" w:eastAsia="Calibri" w:hAnsi="Calibri" w:cs="Calibri"/>
                <w:sz w:val="18"/>
                <w:szCs w:val="18"/>
              </w:rPr>
              <w:t>.</w:t>
            </w:r>
            <w:r w:rsidR="3ECA0FF7" w:rsidRPr="51962D69">
              <w:rPr>
                <w:rFonts w:ascii="Calibri" w:eastAsia="Calibri" w:hAnsi="Calibri" w:cs="Calibri"/>
                <w:color w:val="00B050"/>
                <w:sz w:val="18"/>
                <w:szCs w:val="18"/>
              </w:rPr>
              <w:t xml:space="preserve"> </w:t>
            </w:r>
          </w:p>
        </w:tc>
      </w:tr>
      <w:tr w:rsidR="00DC41CC" w:rsidRPr="00035E9A" w14:paraId="66F16695" w14:textId="77777777" w:rsidTr="16D9A6F5">
        <w:trPr>
          <w:trHeight w:val="285"/>
        </w:trPr>
        <w:tc>
          <w:tcPr>
            <w:tcW w:w="2410" w:type="dxa"/>
            <w:tcBorders>
              <w:top w:val="single" w:sz="8" w:space="0" w:color="auto"/>
              <w:left w:val="single" w:sz="8" w:space="0" w:color="auto"/>
              <w:bottom w:val="single" w:sz="8" w:space="0" w:color="auto"/>
              <w:right w:val="single" w:sz="8" w:space="0" w:color="auto"/>
            </w:tcBorders>
          </w:tcPr>
          <w:p w14:paraId="4C3F9164" w14:textId="28B29B8E" w:rsidR="00DC41CC" w:rsidRPr="005E51C2" w:rsidRDefault="7D19EC9C" w:rsidP="0087009D">
            <w:pPr>
              <w:spacing w:line="288" w:lineRule="auto"/>
              <w:jc w:val="left"/>
              <w:rPr>
                <w:rFonts w:ascii="Calibri" w:eastAsia="Calibri" w:hAnsi="Calibri" w:cs="Calibri"/>
                <w:b/>
                <w:bCs/>
                <w:sz w:val="18"/>
                <w:szCs w:val="18"/>
              </w:rPr>
            </w:pPr>
            <w:r w:rsidRPr="005E51C2">
              <w:rPr>
                <w:rFonts w:ascii="Calibri" w:eastAsia="Calibri" w:hAnsi="Calibri" w:cs="Calibri"/>
                <w:b/>
                <w:bCs/>
                <w:sz w:val="18"/>
                <w:szCs w:val="18"/>
              </w:rPr>
              <w:t>IITA</w:t>
            </w:r>
            <w:r w:rsidR="41D10E9D" w:rsidRPr="005E51C2">
              <w:rPr>
                <w:rFonts w:ascii="Calibri" w:eastAsia="Calibri" w:hAnsi="Calibri" w:cs="Calibri"/>
                <w:b/>
                <w:bCs/>
                <w:sz w:val="18"/>
                <w:szCs w:val="18"/>
              </w:rPr>
              <w:t xml:space="preserve"> et INERA</w:t>
            </w:r>
          </w:p>
          <w:p w14:paraId="58E50ED4" w14:textId="52E2E43B" w:rsidR="00F922BC" w:rsidRPr="005E51C2" w:rsidRDefault="184D5D58" w:rsidP="0087009D">
            <w:pPr>
              <w:spacing w:line="288" w:lineRule="auto"/>
              <w:jc w:val="left"/>
              <w:rPr>
                <w:rFonts w:ascii="Calibri" w:eastAsia="Calibri" w:hAnsi="Calibri" w:cs="Calibri"/>
                <w:sz w:val="18"/>
                <w:szCs w:val="18"/>
              </w:rPr>
            </w:pPr>
            <w:proofErr w:type="gramStart"/>
            <w:r w:rsidRPr="005E51C2">
              <w:rPr>
                <w:rFonts w:ascii="Calibri" w:eastAsia="Calibri" w:hAnsi="Calibri" w:cs="Calibri"/>
                <w:sz w:val="18"/>
                <w:szCs w:val="18"/>
              </w:rPr>
              <w:t>Budget:</w:t>
            </w:r>
            <w:proofErr w:type="gramEnd"/>
            <w:r w:rsidRPr="005E51C2">
              <w:rPr>
                <w:rFonts w:ascii="Calibri" w:eastAsia="Calibri" w:hAnsi="Calibri" w:cs="Calibri"/>
                <w:sz w:val="18"/>
                <w:szCs w:val="18"/>
              </w:rPr>
              <w:t xml:space="preserve"> EUR </w:t>
            </w:r>
            <w:r w:rsidR="0EEAB4EB" w:rsidRPr="005E51C2">
              <w:rPr>
                <w:rFonts w:ascii="Calibri" w:eastAsia="Calibri" w:hAnsi="Calibri" w:cs="Calibri"/>
                <w:sz w:val="18"/>
                <w:szCs w:val="18"/>
              </w:rPr>
              <w:t>400</w:t>
            </w:r>
            <w:r w:rsidR="7F3538C8" w:rsidRPr="005E51C2">
              <w:rPr>
                <w:rFonts w:ascii="Calibri" w:eastAsia="Calibri" w:hAnsi="Calibri" w:cs="Calibri"/>
                <w:sz w:val="18"/>
                <w:szCs w:val="18"/>
              </w:rPr>
              <w:t>,000</w:t>
            </w:r>
          </w:p>
          <w:p w14:paraId="3E8D308D" w14:textId="737D3ABC" w:rsidR="00A348D5" w:rsidRPr="006450DE" w:rsidRDefault="00A348D5" w:rsidP="0087009D">
            <w:pPr>
              <w:spacing w:line="288" w:lineRule="auto"/>
              <w:jc w:val="left"/>
              <w:rPr>
                <w:rFonts w:ascii="Calibri" w:eastAsia="Calibri" w:hAnsi="Calibri" w:cs="Calibri"/>
                <w:b/>
                <w:bCs/>
                <w:sz w:val="18"/>
                <w:szCs w:val="18"/>
                <w:lang w:val="nl-NL"/>
              </w:rPr>
            </w:pPr>
            <w:r w:rsidRPr="00AE0C59">
              <w:rPr>
                <w:rFonts w:ascii="Calibri" w:eastAsia="Calibri" w:hAnsi="Calibri" w:cs="Calibri"/>
                <w:sz w:val="18"/>
                <w:szCs w:val="18"/>
                <w:lang w:val="nl-NL"/>
              </w:rPr>
              <w:t>R2/ A</w:t>
            </w:r>
            <w:r w:rsidR="00AE0C59" w:rsidRPr="00AE0C59">
              <w:rPr>
                <w:rFonts w:ascii="Calibri" w:eastAsia="Calibri" w:hAnsi="Calibri" w:cs="Calibri"/>
                <w:sz w:val="18"/>
                <w:szCs w:val="18"/>
                <w:lang w:val="nl-NL"/>
              </w:rPr>
              <w:t xml:space="preserve"> 0101</w:t>
            </w:r>
          </w:p>
        </w:tc>
        <w:tc>
          <w:tcPr>
            <w:tcW w:w="2126" w:type="dxa"/>
            <w:tcBorders>
              <w:top w:val="single" w:sz="8" w:space="0" w:color="auto"/>
              <w:left w:val="single" w:sz="8" w:space="0" w:color="auto"/>
              <w:bottom w:val="single" w:sz="8" w:space="0" w:color="auto"/>
              <w:right w:val="single" w:sz="8" w:space="0" w:color="auto"/>
            </w:tcBorders>
          </w:tcPr>
          <w:p w14:paraId="466C87A3" w14:textId="3D4C91F4" w:rsidR="00DC41CC" w:rsidRDefault="5765B793" w:rsidP="0055641F">
            <w:pPr>
              <w:spacing w:line="257" w:lineRule="auto"/>
              <w:rPr>
                <w:rFonts w:ascii="Calibri" w:eastAsia="Calibri" w:hAnsi="Calibri" w:cs="Calibri"/>
                <w:sz w:val="18"/>
                <w:szCs w:val="18"/>
              </w:rPr>
            </w:pPr>
            <w:proofErr w:type="spellStart"/>
            <w:r w:rsidRPr="37380558">
              <w:rPr>
                <w:rFonts w:ascii="Calibri" w:eastAsia="Calibri" w:hAnsi="Calibri" w:cs="Calibri"/>
                <w:sz w:val="18"/>
                <w:szCs w:val="18"/>
              </w:rPr>
              <w:t>C</w:t>
            </w:r>
            <w:r w:rsidR="6FEA1BD4" w:rsidRPr="37380558">
              <w:rPr>
                <w:rFonts w:ascii="Calibri" w:eastAsia="Calibri" w:hAnsi="Calibri" w:cs="Calibri"/>
                <w:sz w:val="18"/>
                <w:szCs w:val="18"/>
              </w:rPr>
              <w:t>sub</w:t>
            </w:r>
            <w:proofErr w:type="spellEnd"/>
            <w:r w:rsidRPr="37380558">
              <w:rPr>
                <w:rFonts w:ascii="Calibri" w:eastAsia="Calibri" w:hAnsi="Calibri" w:cs="Calibri"/>
                <w:sz w:val="18"/>
                <w:szCs w:val="18"/>
              </w:rPr>
              <w:t xml:space="preserve"> </w:t>
            </w:r>
            <w:r w:rsidR="32BF07D7" w:rsidRPr="37380558">
              <w:rPr>
                <w:rFonts w:ascii="Calibri" w:eastAsia="Calibri" w:hAnsi="Calibri" w:cs="Calibri"/>
                <w:sz w:val="18"/>
                <w:szCs w:val="18"/>
              </w:rPr>
              <w:t>en</w:t>
            </w:r>
            <w:r w:rsidRPr="37380558">
              <w:rPr>
                <w:rFonts w:ascii="Calibri" w:eastAsia="Calibri" w:hAnsi="Calibri" w:cs="Calibri"/>
                <w:sz w:val="18"/>
                <w:szCs w:val="18"/>
              </w:rPr>
              <w:t xml:space="preserve"> o</w:t>
            </w:r>
            <w:r w:rsidR="626DB023" w:rsidRPr="37380558">
              <w:rPr>
                <w:rFonts w:ascii="Calibri" w:eastAsia="Calibri" w:hAnsi="Calibri" w:cs="Calibri"/>
                <w:sz w:val="18"/>
                <w:szCs w:val="18"/>
              </w:rPr>
              <w:t xml:space="preserve">ctroi direct </w:t>
            </w:r>
          </w:p>
          <w:p w14:paraId="267198D3" w14:textId="77777777" w:rsidR="00194101" w:rsidRDefault="00194101" w:rsidP="0055641F">
            <w:pPr>
              <w:spacing w:line="257" w:lineRule="auto"/>
              <w:rPr>
                <w:rFonts w:ascii="Calibri" w:eastAsia="Calibri" w:hAnsi="Calibri" w:cs="Calibri"/>
                <w:sz w:val="18"/>
                <w:szCs w:val="18"/>
              </w:rPr>
            </w:pPr>
          </w:p>
          <w:p w14:paraId="498C75ED" w14:textId="3D3C8C63" w:rsidR="00194101" w:rsidRDefault="00194101" w:rsidP="0055641F">
            <w:pPr>
              <w:spacing w:line="257" w:lineRule="auto"/>
              <w:rPr>
                <w:rFonts w:ascii="Calibri" w:eastAsia="Calibri" w:hAnsi="Calibri" w:cs="Calibri"/>
                <w:sz w:val="18"/>
                <w:szCs w:val="18"/>
              </w:rPr>
            </w:pPr>
            <w:r>
              <w:rPr>
                <w:rFonts w:ascii="Calibri" w:eastAsia="Calibri" w:hAnsi="Calibri" w:cs="Calibri"/>
                <w:sz w:val="18"/>
                <w:szCs w:val="18"/>
              </w:rPr>
              <w:t xml:space="preserve">Object : </w:t>
            </w:r>
            <w:r w:rsidR="00BD1B01">
              <w:rPr>
                <w:rFonts w:ascii="Calibri" w:eastAsia="Calibri" w:hAnsi="Calibri" w:cs="Calibri"/>
                <w:sz w:val="18"/>
                <w:szCs w:val="18"/>
              </w:rPr>
              <w:t>M</w:t>
            </w:r>
            <w:r w:rsidR="00EA4CBD">
              <w:rPr>
                <w:rFonts w:ascii="Calibri" w:eastAsia="Calibri" w:hAnsi="Calibri" w:cs="Calibri"/>
                <w:sz w:val="18"/>
                <w:szCs w:val="18"/>
              </w:rPr>
              <w:t>ise à l’échelle</w:t>
            </w:r>
            <w:r w:rsidR="004F7DDD">
              <w:rPr>
                <w:rFonts w:ascii="Calibri" w:eastAsia="Calibri" w:hAnsi="Calibri" w:cs="Calibri"/>
                <w:sz w:val="18"/>
                <w:szCs w:val="18"/>
              </w:rPr>
              <w:t xml:space="preserve"> d’innovations technologiques agricoles</w:t>
            </w:r>
            <w:r w:rsidR="00C33268">
              <w:rPr>
                <w:rFonts w:ascii="Calibri" w:eastAsia="Calibri" w:hAnsi="Calibri" w:cs="Calibri"/>
                <w:sz w:val="18"/>
                <w:szCs w:val="18"/>
              </w:rPr>
              <w:t xml:space="preserve"> au travers </w:t>
            </w:r>
            <w:r w:rsidR="00CA39FF">
              <w:rPr>
                <w:rFonts w:ascii="Calibri" w:eastAsia="Calibri" w:hAnsi="Calibri" w:cs="Calibri"/>
                <w:sz w:val="18"/>
                <w:szCs w:val="18"/>
              </w:rPr>
              <w:t>d</w:t>
            </w:r>
            <w:r w:rsidR="00686095">
              <w:rPr>
                <w:rFonts w:ascii="Calibri" w:eastAsia="Calibri" w:hAnsi="Calibri" w:cs="Calibri"/>
                <w:sz w:val="18"/>
                <w:szCs w:val="18"/>
              </w:rPr>
              <w:t xml:space="preserve">e réseaux de recherche action </w:t>
            </w:r>
            <w:r w:rsidR="00091B3C">
              <w:rPr>
                <w:rFonts w:ascii="Calibri" w:eastAsia="Calibri" w:hAnsi="Calibri" w:cs="Calibri"/>
                <w:sz w:val="18"/>
                <w:szCs w:val="18"/>
              </w:rPr>
              <w:t>et de mise en relation</w:t>
            </w:r>
            <w:r w:rsidR="00C33268">
              <w:rPr>
                <w:rFonts w:ascii="Calibri" w:eastAsia="Calibri" w:hAnsi="Calibri" w:cs="Calibri"/>
                <w:sz w:val="18"/>
                <w:szCs w:val="18"/>
              </w:rPr>
              <w:t xml:space="preserve"> avec le secteur privé.</w:t>
            </w:r>
          </w:p>
        </w:tc>
        <w:tc>
          <w:tcPr>
            <w:tcW w:w="4219" w:type="dxa"/>
            <w:tcBorders>
              <w:top w:val="single" w:sz="8" w:space="0" w:color="auto"/>
              <w:left w:val="single" w:sz="8" w:space="0" w:color="auto"/>
              <w:bottom w:val="single" w:sz="8" w:space="0" w:color="auto"/>
              <w:right w:val="single" w:sz="8" w:space="0" w:color="auto"/>
            </w:tcBorders>
          </w:tcPr>
          <w:p w14:paraId="6199FDA8" w14:textId="7EBDE9C4" w:rsidR="00DC41CC" w:rsidRPr="000F0F82" w:rsidRDefault="1E906BB4" w:rsidP="37380558">
            <w:pPr>
              <w:spacing w:line="288" w:lineRule="auto"/>
              <w:rPr>
                <w:rFonts w:ascii="Calibri" w:eastAsia="Calibri" w:hAnsi="Calibri" w:cs="Calibri"/>
                <w:sz w:val="18"/>
                <w:szCs w:val="18"/>
              </w:rPr>
            </w:pPr>
            <w:proofErr w:type="gramStart"/>
            <w:r w:rsidRPr="37380558">
              <w:rPr>
                <w:rFonts w:ascii="Calibri" w:eastAsia="Calibri" w:hAnsi="Calibri" w:cs="Calibri"/>
                <w:sz w:val="18"/>
                <w:szCs w:val="18"/>
              </w:rPr>
              <w:t>IITA:</w:t>
            </w:r>
            <w:proofErr w:type="gramEnd"/>
          </w:p>
          <w:p w14:paraId="24DAF82F" w14:textId="3B5F6EE3" w:rsidR="00DC41CC" w:rsidRPr="000F0F82" w:rsidRDefault="0AE70ABA" w:rsidP="37380558">
            <w:pPr>
              <w:spacing w:line="288" w:lineRule="auto"/>
              <w:rPr>
                <w:rFonts w:ascii="Calibri" w:eastAsia="Calibri" w:hAnsi="Calibri" w:cs="Calibri"/>
                <w:sz w:val="18"/>
                <w:szCs w:val="18"/>
              </w:rPr>
            </w:pPr>
            <w:r w:rsidRPr="37380558">
              <w:rPr>
                <w:rFonts w:ascii="Calibri" w:eastAsia="Calibri" w:hAnsi="Calibri" w:cs="Calibri"/>
                <w:sz w:val="18"/>
                <w:szCs w:val="18"/>
              </w:rPr>
              <w:t>Acteur central dans la province</w:t>
            </w:r>
            <w:r w:rsidR="385F9FAC" w:rsidRPr="37380558">
              <w:rPr>
                <w:rFonts w:ascii="Calibri" w:eastAsia="Calibri" w:hAnsi="Calibri" w:cs="Calibri"/>
                <w:sz w:val="18"/>
                <w:szCs w:val="18"/>
              </w:rPr>
              <w:t xml:space="preserve"> autour du</w:t>
            </w:r>
            <w:r w:rsidR="3BFDC61C" w:rsidRPr="37380558">
              <w:rPr>
                <w:rFonts w:ascii="Calibri" w:eastAsia="Calibri" w:hAnsi="Calibri" w:cs="Calibri"/>
                <w:sz w:val="18"/>
                <w:szCs w:val="18"/>
              </w:rPr>
              <w:t xml:space="preserve"> thème de </w:t>
            </w:r>
            <w:r w:rsidR="1FF8E0F9" w:rsidRPr="37380558">
              <w:rPr>
                <w:rFonts w:ascii="Calibri" w:eastAsia="Calibri" w:hAnsi="Calibri" w:cs="Calibri"/>
                <w:sz w:val="18"/>
                <w:szCs w:val="18"/>
              </w:rPr>
              <w:t xml:space="preserve">l’innovation </w:t>
            </w:r>
            <w:r w:rsidR="385F9FAC" w:rsidRPr="37380558">
              <w:rPr>
                <w:rFonts w:ascii="Calibri" w:eastAsia="Calibri" w:hAnsi="Calibri" w:cs="Calibri"/>
                <w:sz w:val="18"/>
                <w:szCs w:val="18"/>
              </w:rPr>
              <w:t xml:space="preserve">technologique agricole </w:t>
            </w:r>
            <w:r w:rsidR="1FF8E0F9" w:rsidRPr="37380558">
              <w:rPr>
                <w:rFonts w:ascii="Calibri" w:eastAsia="Calibri" w:hAnsi="Calibri" w:cs="Calibri"/>
                <w:sz w:val="18"/>
                <w:szCs w:val="18"/>
              </w:rPr>
              <w:t xml:space="preserve">pour </w:t>
            </w:r>
            <w:r w:rsidR="3BFDC61C" w:rsidRPr="37380558">
              <w:rPr>
                <w:rFonts w:ascii="Calibri" w:eastAsia="Calibri" w:hAnsi="Calibri" w:cs="Calibri"/>
                <w:sz w:val="18"/>
                <w:szCs w:val="18"/>
              </w:rPr>
              <w:t>lutte</w:t>
            </w:r>
            <w:r w:rsidR="1FF8E0F9" w:rsidRPr="37380558">
              <w:rPr>
                <w:rFonts w:ascii="Calibri" w:eastAsia="Calibri" w:hAnsi="Calibri" w:cs="Calibri"/>
                <w:sz w:val="18"/>
                <w:szCs w:val="18"/>
              </w:rPr>
              <w:t>r</w:t>
            </w:r>
            <w:r w:rsidR="3BFDC61C" w:rsidRPr="37380558">
              <w:rPr>
                <w:rFonts w:ascii="Calibri" w:eastAsia="Calibri" w:hAnsi="Calibri" w:cs="Calibri"/>
                <w:sz w:val="18"/>
                <w:szCs w:val="18"/>
              </w:rPr>
              <w:t xml:space="preserve"> contre la pauvreté et la sécurité alimentaire avec un </w:t>
            </w:r>
            <w:r w:rsidR="12D687EE" w:rsidRPr="37380558">
              <w:rPr>
                <w:rFonts w:ascii="Calibri" w:eastAsia="Calibri" w:hAnsi="Calibri" w:cs="Calibri"/>
                <w:sz w:val="18"/>
                <w:szCs w:val="18"/>
              </w:rPr>
              <w:t xml:space="preserve">campus de recherche </w:t>
            </w:r>
            <w:r w:rsidR="5DBF58CB" w:rsidRPr="37380558">
              <w:rPr>
                <w:rFonts w:ascii="Calibri" w:eastAsia="Calibri" w:hAnsi="Calibri" w:cs="Calibri"/>
                <w:sz w:val="18"/>
                <w:szCs w:val="18"/>
              </w:rPr>
              <w:t>(</w:t>
            </w:r>
            <w:proofErr w:type="spellStart"/>
            <w:r w:rsidR="5DBF58CB" w:rsidRPr="37380558">
              <w:rPr>
                <w:rFonts w:ascii="Calibri" w:eastAsia="Calibri" w:hAnsi="Calibri" w:cs="Calibri"/>
                <w:sz w:val="18"/>
                <w:szCs w:val="18"/>
              </w:rPr>
              <w:t>Kalambo</w:t>
            </w:r>
            <w:proofErr w:type="spellEnd"/>
            <w:r w:rsidR="5DBF58CB" w:rsidRPr="37380558">
              <w:rPr>
                <w:rFonts w:ascii="Calibri" w:eastAsia="Calibri" w:hAnsi="Calibri" w:cs="Calibri"/>
                <w:sz w:val="18"/>
                <w:szCs w:val="18"/>
              </w:rPr>
              <w:t xml:space="preserve">) </w:t>
            </w:r>
            <w:r w:rsidR="513FBE7F" w:rsidRPr="37380558">
              <w:rPr>
                <w:rFonts w:ascii="Calibri" w:eastAsia="Calibri" w:hAnsi="Calibri" w:cs="Calibri"/>
                <w:sz w:val="18"/>
                <w:szCs w:val="18"/>
              </w:rPr>
              <w:t xml:space="preserve">de renommée régionale, et </w:t>
            </w:r>
            <w:r w:rsidR="66884BE0" w:rsidRPr="37380558">
              <w:rPr>
                <w:rFonts w:ascii="Calibri" w:eastAsia="Calibri" w:hAnsi="Calibri" w:cs="Calibri"/>
                <w:sz w:val="18"/>
                <w:szCs w:val="18"/>
              </w:rPr>
              <w:t>disposant</w:t>
            </w:r>
            <w:r w:rsidR="358A5AB5" w:rsidRPr="37380558">
              <w:rPr>
                <w:rFonts w:ascii="Calibri" w:eastAsia="Calibri" w:hAnsi="Calibri" w:cs="Calibri"/>
                <w:sz w:val="18"/>
                <w:szCs w:val="18"/>
              </w:rPr>
              <w:t xml:space="preserve"> d’un portefeuille d’</w:t>
            </w:r>
            <w:r w:rsidR="66884BE0" w:rsidRPr="37380558">
              <w:rPr>
                <w:rFonts w:ascii="Calibri" w:eastAsia="Calibri" w:hAnsi="Calibri" w:cs="Calibri"/>
                <w:sz w:val="18"/>
                <w:szCs w:val="18"/>
              </w:rPr>
              <w:t>innovations</w:t>
            </w:r>
            <w:r w:rsidR="358A5AB5" w:rsidRPr="37380558">
              <w:rPr>
                <w:rFonts w:ascii="Calibri" w:eastAsia="Calibri" w:hAnsi="Calibri" w:cs="Calibri"/>
                <w:sz w:val="18"/>
                <w:szCs w:val="18"/>
              </w:rPr>
              <w:t xml:space="preserve"> prêtes à être mises à l’échelle. Ce même centre</w:t>
            </w:r>
            <w:r w:rsidR="66884BE0" w:rsidRPr="37380558">
              <w:rPr>
                <w:rFonts w:ascii="Calibri" w:eastAsia="Calibri" w:hAnsi="Calibri" w:cs="Calibri"/>
                <w:sz w:val="18"/>
                <w:szCs w:val="18"/>
              </w:rPr>
              <w:t xml:space="preserve"> a contribué à former plus de 6,000 jeunes agri-entrepreneurs. </w:t>
            </w:r>
          </w:p>
          <w:p w14:paraId="522EEFAA" w14:textId="577FF8BC" w:rsidR="00DC41CC" w:rsidRPr="000F0F82" w:rsidRDefault="00DC41CC" w:rsidP="37380558">
            <w:pPr>
              <w:spacing w:line="288" w:lineRule="auto"/>
              <w:rPr>
                <w:rFonts w:eastAsia="Calibri" w:cs="Arial"/>
                <w:szCs w:val="21"/>
              </w:rPr>
            </w:pPr>
          </w:p>
          <w:p w14:paraId="2A0C81F3" w14:textId="7011E27A" w:rsidR="00DC41CC" w:rsidRPr="000F0F82" w:rsidRDefault="1293AE51" w:rsidP="37380558">
            <w:pPr>
              <w:spacing w:line="288" w:lineRule="auto"/>
              <w:rPr>
                <w:rFonts w:eastAsia="Calibri" w:cs="Arial"/>
                <w:szCs w:val="21"/>
              </w:rPr>
            </w:pPr>
            <w:proofErr w:type="gramStart"/>
            <w:r w:rsidRPr="37380558">
              <w:rPr>
                <w:rFonts w:ascii="Calibri" w:eastAsia="Calibri" w:hAnsi="Calibri" w:cs="Calibri"/>
                <w:sz w:val="18"/>
                <w:szCs w:val="18"/>
              </w:rPr>
              <w:t>INERA:</w:t>
            </w:r>
            <w:proofErr w:type="gramEnd"/>
          </w:p>
          <w:p w14:paraId="2C94E3BC" w14:textId="700EEB88" w:rsidR="00DC41CC" w:rsidRPr="00CB17B1" w:rsidRDefault="1293AE51" w:rsidP="37380558">
            <w:pPr>
              <w:spacing w:line="288" w:lineRule="auto"/>
              <w:rPr>
                <w:rFonts w:ascii="Calibri" w:eastAsia="Calibri" w:hAnsi="Calibri" w:cs="Calibri"/>
                <w:sz w:val="18"/>
                <w:szCs w:val="18"/>
              </w:rPr>
            </w:pPr>
            <w:r w:rsidRPr="37380558">
              <w:rPr>
                <w:rFonts w:ascii="Calibri" w:eastAsia="Calibri" w:hAnsi="Calibri" w:cs="Calibri"/>
                <w:sz w:val="18"/>
                <w:szCs w:val="18"/>
              </w:rPr>
              <w:t>L’Institut National d’Etudes et de Recherches Agronomiques (INERA) est la principale agence de recherche agricole de la RD Congo. C’est une agence publique relevant du Ministère de l’Enseignement Supérieur et de la Recherche Scientifique et s’occupe de la recherche sur les cultures agricoles, l’</w:t>
            </w:r>
            <w:r w:rsidRPr="37380558">
              <w:rPr>
                <w:rFonts w:ascii="Segoe UI" w:eastAsia="Segoe UI" w:hAnsi="Segoe UI" w:cs="Segoe UI"/>
                <w:sz w:val="18"/>
                <w:szCs w:val="18"/>
              </w:rPr>
              <w:t>élevage</w:t>
            </w:r>
            <w:r w:rsidRPr="37380558">
              <w:rPr>
                <w:rFonts w:ascii="Calibri" w:eastAsia="Calibri" w:hAnsi="Calibri" w:cs="Calibri"/>
                <w:sz w:val="18"/>
                <w:szCs w:val="18"/>
              </w:rPr>
              <w:t xml:space="preserve">, la foresterie et la pêche.  Il regroupe 12 centres et stations de recherche à travers le pays qui travaillent sur la recherche adaptative pertinente sur le plan local. </w:t>
            </w:r>
          </w:p>
        </w:tc>
      </w:tr>
      <w:tr w:rsidR="004B56D2" w:rsidRPr="00035E9A" w14:paraId="43CE51B6" w14:textId="77777777" w:rsidTr="16D9A6F5">
        <w:trPr>
          <w:trHeight w:val="3674"/>
        </w:trPr>
        <w:tc>
          <w:tcPr>
            <w:tcW w:w="2410" w:type="dxa"/>
            <w:tcBorders>
              <w:top w:val="single" w:sz="8" w:space="0" w:color="auto"/>
              <w:left w:val="single" w:sz="8" w:space="0" w:color="auto"/>
              <w:right w:val="single" w:sz="8" w:space="0" w:color="auto"/>
            </w:tcBorders>
          </w:tcPr>
          <w:p w14:paraId="51D3188A" w14:textId="77777777" w:rsidR="004B56D2" w:rsidRPr="009D5B57" w:rsidRDefault="004B56D2" w:rsidP="0087009D">
            <w:pPr>
              <w:spacing w:line="288" w:lineRule="auto"/>
              <w:jc w:val="left"/>
              <w:rPr>
                <w:rFonts w:ascii="Calibri" w:eastAsia="Calibri" w:hAnsi="Calibri" w:cs="Calibri"/>
                <w:b/>
                <w:sz w:val="18"/>
                <w:szCs w:val="18"/>
              </w:rPr>
            </w:pPr>
            <w:r w:rsidRPr="009D5B57">
              <w:rPr>
                <w:rFonts w:ascii="Calibri" w:eastAsia="Calibri" w:hAnsi="Calibri" w:cs="Calibri"/>
                <w:b/>
                <w:sz w:val="18"/>
                <w:szCs w:val="18"/>
              </w:rPr>
              <w:t>Alerte Internationale</w:t>
            </w:r>
          </w:p>
          <w:p w14:paraId="0AC936A4" w14:textId="29BD17BF" w:rsidR="004B56D2" w:rsidRPr="009D5B57" w:rsidRDefault="004B56D2" w:rsidP="0087009D">
            <w:pPr>
              <w:spacing w:line="288" w:lineRule="auto"/>
              <w:jc w:val="left"/>
              <w:rPr>
                <w:rFonts w:ascii="Calibri" w:eastAsia="Calibri" w:hAnsi="Calibri" w:cs="Calibri"/>
                <w:sz w:val="18"/>
                <w:szCs w:val="18"/>
              </w:rPr>
            </w:pPr>
            <w:proofErr w:type="gramStart"/>
            <w:r w:rsidRPr="009D5B57">
              <w:rPr>
                <w:rFonts w:ascii="Calibri" w:eastAsia="Calibri" w:hAnsi="Calibri" w:cs="Calibri"/>
                <w:sz w:val="18"/>
                <w:szCs w:val="18"/>
              </w:rPr>
              <w:t>Budget:</w:t>
            </w:r>
            <w:proofErr w:type="gramEnd"/>
            <w:r w:rsidRPr="009D5B57">
              <w:rPr>
                <w:rFonts w:ascii="Calibri" w:eastAsia="Calibri" w:hAnsi="Calibri" w:cs="Calibri"/>
                <w:sz w:val="18"/>
                <w:szCs w:val="18"/>
              </w:rPr>
              <w:t xml:space="preserve"> EUR </w:t>
            </w:r>
            <w:r>
              <w:rPr>
                <w:rFonts w:ascii="Calibri" w:eastAsia="Calibri" w:hAnsi="Calibri" w:cs="Calibri"/>
                <w:sz w:val="18"/>
                <w:szCs w:val="18"/>
              </w:rPr>
              <w:t>200</w:t>
            </w:r>
            <w:r w:rsidRPr="009D5B57">
              <w:rPr>
                <w:rFonts w:ascii="Calibri" w:eastAsia="Calibri" w:hAnsi="Calibri" w:cs="Calibri"/>
                <w:sz w:val="18"/>
                <w:szCs w:val="18"/>
              </w:rPr>
              <w:t>,000</w:t>
            </w:r>
          </w:p>
          <w:p w14:paraId="3EE2CE1F" w14:textId="66635B08" w:rsidR="004B56D2" w:rsidRPr="009D5B57" w:rsidRDefault="004B56D2" w:rsidP="0B6F59AF">
            <w:pPr>
              <w:spacing w:line="288" w:lineRule="auto"/>
              <w:jc w:val="left"/>
              <w:rPr>
                <w:rFonts w:ascii="Calibri" w:eastAsia="Calibri" w:hAnsi="Calibri" w:cs="Calibri"/>
                <w:sz w:val="18"/>
                <w:szCs w:val="18"/>
              </w:rPr>
            </w:pPr>
            <w:r w:rsidRPr="0B6F59AF">
              <w:rPr>
                <w:rFonts w:ascii="Calibri" w:eastAsia="Calibri" w:hAnsi="Calibri" w:cs="Calibri"/>
                <w:sz w:val="18"/>
                <w:szCs w:val="18"/>
              </w:rPr>
              <w:t>R3/ A0301 / A0302</w:t>
            </w:r>
          </w:p>
          <w:p w14:paraId="31E18A5C" w14:textId="75F4796A" w:rsidR="004B56D2" w:rsidRPr="009D5B57" w:rsidRDefault="004B56D2" w:rsidP="0087009D">
            <w:pPr>
              <w:spacing w:line="288" w:lineRule="auto"/>
              <w:jc w:val="left"/>
              <w:rPr>
                <w:rFonts w:ascii="Calibri" w:eastAsia="Calibri" w:hAnsi="Calibri" w:cs="Calibri"/>
                <w:b/>
                <w:sz w:val="18"/>
                <w:szCs w:val="18"/>
              </w:rPr>
            </w:pPr>
          </w:p>
        </w:tc>
        <w:tc>
          <w:tcPr>
            <w:tcW w:w="2126" w:type="dxa"/>
            <w:tcBorders>
              <w:top w:val="single" w:sz="8" w:space="0" w:color="auto"/>
              <w:left w:val="single" w:sz="8" w:space="0" w:color="auto"/>
              <w:right w:val="single" w:sz="8" w:space="0" w:color="auto"/>
            </w:tcBorders>
          </w:tcPr>
          <w:p w14:paraId="3644D281" w14:textId="027D0803" w:rsidR="004B56D2" w:rsidRDefault="7E787078" w:rsidP="1EC77CB6">
            <w:pPr>
              <w:spacing w:line="257" w:lineRule="auto"/>
              <w:rPr>
                <w:rFonts w:ascii="Calibri" w:eastAsia="Calibri" w:hAnsi="Calibri" w:cs="Calibri"/>
                <w:sz w:val="18"/>
                <w:szCs w:val="18"/>
              </w:rPr>
            </w:pPr>
            <w:proofErr w:type="spellStart"/>
            <w:r w:rsidRPr="1EC77CB6">
              <w:rPr>
                <w:rFonts w:ascii="Calibri" w:eastAsia="Calibri" w:hAnsi="Calibri" w:cs="Calibri"/>
                <w:sz w:val="18"/>
                <w:szCs w:val="18"/>
              </w:rPr>
              <w:t>Csub</w:t>
            </w:r>
            <w:proofErr w:type="spellEnd"/>
            <w:r w:rsidRPr="1EC77CB6">
              <w:rPr>
                <w:rFonts w:ascii="Calibri" w:eastAsia="Calibri" w:hAnsi="Calibri" w:cs="Calibri"/>
                <w:sz w:val="18"/>
                <w:szCs w:val="18"/>
              </w:rPr>
              <w:t xml:space="preserve"> en octroi direct</w:t>
            </w:r>
          </w:p>
          <w:p w14:paraId="52CA5589" w14:textId="76291393" w:rsidR="004B56D2" w:rsidRDefault="004B56D2" w:rsidP="1EC77CB6">
            <w:pPr>
              <w:spacing w:line="257" w:lineRule="auto"/>
              <w:rPr>
                <w:rFonts w:ascii="Calibri" w:eastAsia="Calibri" w:hAnsi="Calibri" w:cs="Calibri"/>
                <w:sz w:val="18"/>
                <w:szCs w:val="18"/>
              </w:rPr>
            </w:pPr>
          </w:p>
          <w:p w14:paraId="3485C0FE" w14:textId="268B1185" w:rsidR="004B56D2" w:rsidRDefault="2F835E1B" w:rsidP="0055641F">
            <w:pPr>
              <w:spacing w:line="257" w:lineRule="auto"/>
              <w:rPr>
                <w:rFonts w:ascii="Calibri" w:eastAsia="Calibri" w:hAnsi="Calibri" w:cs="Calibri"/>
                <w:sz w:val="18"/>
                <w:szCs w:val="18"/>
              </w:rPr>
            </w:pPr>
            <w:r w:rsidRPr="0B6F59AF">
              <w:rPr>
                <w:rFonts w:ascii="Calibri" w:eastAsia="Calibri" w:hAnsi="Calibri" w:cs="Calibri"/>
                <w:sz w:val="18"/>
                <w:szCs w:val="18"/>
              </w:rPr>
              <w:t>C</w:t>
            </w:r>
            <w:r w:rsidR="7E787078" w:rsidRPr="0B6F59AF">
              <w:rPr>
                <w:rFonts w:ascii="Calibri" w:eastAsia="Calibri" w:hAnsi="Calibri" w:cs="Calibri"/>
                <w:sz w:val="18"/>
                <w:szCs w:val="18"/>
              </w:rPr>
              <w:t>artographies des conflits et analyse détaillées de risque dans les groupements cibles de l’intervention et la formation des services techniques et partenaires autour de la sensibilité au conflit et au genre</w:t>
            </w:r>
          </w:p>
        </w:tc>
        <w:tc>
          <w:tcPr>
            <w:tcW w:w="4219" w:type="dxa"/>
            <w:tcBorders>
              <w:top w:val="single" w:sz="8" w:space="0" w:color="auto"/>
              <w:left w:val="single" w:sz="8" w:space="0" w:color="auto"/>
              <w:right w:val="single" w:sz="8" w:space="0" w:color="auto"/>
            </w:tcBorders>
          </w:tcPr>
          <w:p w14:paraId="0A499463" w14:textId="6AA148DE" w:rsidR="004B56D2" w:rsidRPr="00F91EA9" w:rsidRDefault="75AF8E60" w:rsidP="0B6F59AF">
            <w:pPr>
              <w:spacing w:line="288" w:lineRule="auto"/>
              <w:rPr>
                <w:rFonts w:ascii="Calibri" w:eastAsia="Calibri" w:hAnsi="Calibri" w:cs="Calibri"/>
                <w:sz w:val="18"/>
                <w:szCs w:val="18"/>
              </w:rPr>
            </w:pPr>
            <w:r w:rsidRPr="0B6F59AF">
              <w:rPr>
                <w:rFonts w:ascii="Calibri" w:eastAsia="Calibri" w:hAnsi="Calibri" w:cs="Calibri"/>
                <w:sz w:val="18"/>
                <w:szCs w:val="18"/>
              </w:rPr>
              <w:t>Alerte Internationale</w:t>
            </w:r>
            <w:r w:rsidR="004B56D2" w:rsidRPr="0B6F59AF">
              <w:rPr>
                <w:rFonts w:ascii="Calibri" w:eastAsia="Calibri" w:hAnsi="Calibri" w:cs="Calibri"/>
                <w:sz w:val="18"/>
                <w:szCs w:val="18"/>
              </w:rPr>
              <w:t xml:space="preserve"> est une ONG internationale fondée en 1985 qui travaille dans le domaine de la consolidation de la paix. Elle a une longue présence dans la région (y compris dans les territoires cibles du portefeuille). L’organisation est largement reconnue pour ce type de services, y compris par les autorités provinciales.  A noter qu’Alerte Internationale coordonne aussi une initiative de Centre d’Expertise en Sensibilité aux Conflits (CESC – sera financé par l’Allemagne, UK, le Canada, et les Pays-Bas) avec lequel des liens directs seront établi dans le cadre de l’intervention.</w:t>
            </w:r>
          </w:p>
        </w:tc>
      </w:tr>
      <w:tr w:rsidR="00C14484" w:rsidRPr="00035E9A" w14:paraId="663EEA8E" w14:textId="77777777" w:rsidTr="16D9A6F5">
        <w:trPr>
          <w:trHeight w:val="285"/>
        </w:trPr>
        <w:tc>
          <w:tcPr>
            <w:tcW w:w="2410" w:type="dxa"/>
            <w:tcBorders>
              <w:top w:val="single" w:sz="8" w:space="0" w:color="auto"/>
              <w:left w:val="single" w:sz="8" w:space="0" w:color="auto"/>
              <w:bottom w:val="single" w:sz="8" w:space="0" w:color="auto"/>
              <w:right w:val="single" w:sz="8" w:space="0" w:color="auto"/>
            </w:tcBorders>
          </w:tcPr>
          <w:p w14:paraId="0E9B1578" w14:textId="3946C834" w:rsidR="00C14484" w:rsidRPr="00626BEF" w:rsidRDefault="356ABC24" w:rsidP="1EC77CB6">
            <w:pPr>
              <w:spacing w:line="257" w:lineRule="auto"/>
              <w:rPr>
                <w:rFonts w:ascii="Calibri" w:eastAsia="Calibri" w:hAnsi="Calibri" w:cs="Calibri"/>
                <w:sz w:val="18"/>
                <w:szCs w:val="18"/>
              </w:rPr>
            </w:pPr>
            <w:proofErr w:type="spellStart"/>
            <w:r w:rsidRPr="1EC77CB6">
              <w:rPr>
                <w:rFonts w:ascii="Calibri" w:eastAsia="Calibri" w:hAnsi="Calibri" w:cs="Calibri"/>
                <w:b/>
                <w:bCs/>
                <w:sz w:val="18"/>
                <w:szCs w:val="18"/>
              </w:rPr>
              <w:t>UCLouvain</w:t>
            </w:r>
            <w:proofErr w:type="spellEnd"/>
            <w:r w:rsidR="4A437B92" w:rsidRPr="1EC77CB6">
              <w:rPr>
                <w:rFonts w:ascii="Calibri" w:eastAsia="Calibri" w:hAnsi="Calibri" w:cs="Calibri"/>
                <w:sz w:val="18"/>
                <w:szCs w:val="18"/>
              </w:rPr>
              <w:t xml:space="preserve"> avec en codemandeur/sous </w:t>
            </w:r>
            <w:proofErr w:type="gramStart"/>
            <w:r w:rsidR="4A437B92" w:rsidRPr="1EC77CB6">
              <w:rPr>
                <w:rFonts w:ascii="Calibri" w:eastAsia="Calibri" w:hAnsi="Calibri" w:cs="Calibri"/>
                <w:sz w:val="18"/>
                <w:szCs w:val="18"/>
              </w:rPr>
              <w:t xml:space="preserve">bénéficiaire  </w:t>
            </w:r>
            <w:proofErr w:type="spellStart"/>
            <w:r w:rsidR="4A437B92" w:rsidRPr="1EC77CB6">
              <w:rPr>
                <w:rFonts w:ascii="Calibri" w:eastAsia="Calibri" w:hAnsi="Calibri" w:cs="Calibri"/>
                <w:sz w:val="18"/>
                <w:szCs w:val="18"/>
              </w:rPr>
              <w:t>UMons</w:t>
            </w:r>
            <w:proofErr w:type="spellEnd"/>
            <w:proofErr w:type="gramEnd"/>
            <w:r w:rsidR="4A437B92" w:rsidRPr="1EC77CB6">
              <w:rPr>
                <w:rFonts w:ascii="Calibri" w:eastAsia="Calibri" w:hAnsi="Calibri" w:cs="Calibri"/>
                <w:sz w:val="18"/>
                <w:szCs w:val="18"/>
              </w:rPr>
              <w:t>, Université de Liège-Gembloux et l’Institut Supérieur de Développement Rural (ISDR-Bukavu).</w:t>
            </w:r>
          </w:p>
          <w:p w14:paraId="072EF4B0" w14:textId="52990229" w:rsidR="00C14484" w:rsidRPr="00626BEF" w:rsidRDefault="00C14484" w:rsidP="1EC77CB6">
            <w:pPr>
              <w:spacing w:line="288" w:lineRule="auto"/>
              <w:jc w:val="left"/>
              <w:rPr>
                <w:rFonts w:ascii="Calibri" w:eastAsia="Calibri" w:hAnsi="Calibri" w:cs="Calibri"/>
                <w:b/>
                <w:bCs/>
                <w:sz w:val="18"/>
                <w:szCs w:val="18"/>
              </w:rPr>
            </w:pPr>
          </w:p>
          <w:p w14:paraId="2F6DB22B" w14:textId="4C1EDF9F" w:rsidR="00C14484" w:rsidRPr="00626BEF" w:rsidRDefault="00C14484" w:rsidP="00C14484">
            <w:pPr>
              <w:spacing w:line="288" w:lineRule="auto"/>
              <w:jc w:val="left"/>
            </w:pPr>
            <w:r w:rsidRPr="00626BEF">
              <w:rPr>
                <w:rFonts w:ascii="Calibri" w:eastAsia="Calibri" w:hAnsi="Calibri" w:cs="Calibri"/>
                <w:sz w:val="18"/>
                <w:szCs w:val="18"/>
              </w:rPr>
              <w:t>Budget : EUR 1</w:t>
            </w:r>
            <w:r w:rsidR="004355B1">
              <w:rPr>
                <w:rFonts w:ascii="Calibri" w:eastAsia="Calibri" w:hAnsi="Calibri" w:cs="Calibri"/>
                <w:sz w:val="18"/>
                <w:szCs w:val="18"/>
              </w:rPr>
              <w:t>8</w:t>
            </w:r>
            <w:r w:rsidR="006C3C59">
              <w:rPr>
                <w:rFonts w:ascii="Calibri" w:eastAsia="Calibri" w:hAnsi="Calibri" w:cs="Calibri"/>
                <w:sz w:val="18"/>
                <w:szCs w:val="18"/>
              </w:rPr>
              <w:t>5</w:t>
            </w:r>
            <w:r w:rsidRPr="00626BEF">
              <w:rPr>
                <w:rFonts w:ascii="Calibri" w:eastAsia="Calibri" w:hAnsi="Calibri" w:cs="Calibri"/>
                <w:sz w:val="18"/>
                <w:szCs w:val="18"/>
              </w:rPr>
              <w:t>,000</w:t>
            </w:r>
          </w:p>
          <w:p w14:paraId="1E58F83C" w14:textId="42C7F81F" w:rsidR="00C14484" w:rsidRPr="00626BEF" w:rsidRDefault="00C14484" w:rsidP="00C14484">
            <w:pPr>
              <w:rPr>
                <w:rFonts w:ascii="Calibri" w:eastAsia="Calibri" w:hAnsi="Calibri" w:cs="Calibri"/>
                <w:sz w:val="18"/>
                <w:szCs w:val="18"/>
              </w:rPr>
            </w:pPr>
            <w:r w:rsidRPr="00626BEF">
              <w:rPr>
                <w:rFonts w:ascii="Calibri" w:eastAsia="Calibri" w:hAnsi="Calibri" w:cs="Calibri"/>
                <w:sz w:val="18"/>
                <w:szCs w:val="18"/>
              </w:rPr>
              <w:t>R1/ A 0402</w:t>
            </w:r>
          </w:p>
          <w:p w14:paraId="0429917F" w14:textId="6F7FF149" w:rsidR="00C14484" w:rsidRDefault="00C14484" w:rsidP="00C14484">
            <w:pPr>
              <w:spacing w:line="288" w:lineRule="auto"/>
              <w:jc w:val="left"/>
              <w:rPr>
                <w:rFonts w:ascii="Calibri" w:eastAsia="Calibri" w:hAnsi="Calibri" w:cs="Calibri"/>
                <w:b/>
                <w:bCs/>
                <w:sz w:val="18"/>
                <w:szCs w:val="18"/>
              </w:rPr>
            </w:pPr>
            <w:r>
              <w:rPr>
                <w:rFonts w:ascii="Calibri" w:eastAsia="Calibri" w:hAnsi="Calibri" w:cs="Calibri"/>
                <w:sz w:val="18"/>
                <w:szCs w:val="18"/>
              </w:rPr>
              <w:t xml:space="preserve">(Prof. </w:t>
            </w:r>
            <w:r w:rsidR="0008058D">
              <w:rPr>
                <w:rFonts w:ascii="Calibri" w:eastAsia="Calibri" w:hAnsi="Calibri" w:cs="Calibri"/>
                <w:sz w:val="18"/>
                <w:szCs w:val="18"/>
              </w:rPr>
              <w:t xml:space="preserve">An </w:t>
            </w:r>
            <w:proofErr w:type="spellStart"/>
            <w:r w:rsidR="0008058D">
              <w:rPr>
                <w:rFonts w:ascii="Calibri" w:eastAsia="Calibri" w:hAnsi="Calibri" w:cs="Calibri"/>
                <w:sz w:val="18"/>
                <w:szCs w:val="18"/>
              </w:rPr>
              <w:t>Ansoms</w:t>
            </w:r>
            <w:proofErr w:type="spellEnd"/>
            <w:r>
              <w:rPr>
                <w:rFonts w:ascii="Calibri" w:eastAsia="Calibri" w:hAnsi="Calibri" w:cs="Calibri"/>
                <w:sz w:val="18"/>
                <w:szCs w:val="18"/>
              </w:rPr>
              <w:t>)</w:t>
            </w:r>
          </w:p>
        </w:tc>
        <w:tc>
          <w:tcPr>
            <w:tcW w:w="2126" w:type="dxa"/>
            <w:tcBorders>
              <w:top w:val="single" w:sz="8" w:space="0" w:color="auto"/>
              <w:left w:val="single" w:sz="8" w:space="0" w:color="auto"/>
              <w:bottom w:val="single" w:sz="8" w:space="0" w:color="auto"/>
              <w:right w:val="single" w:sz="8" w:space="0" w:color="auto"/>
            </w:tcBorders>
          </w:tcPr>
          <w:p w14:paraId="2CF67423" w14:textId="53833D01" w:rsidR="00C14484" w:rsidRDefault="23874762" w:rsidP="1EC77CB6">
            <w:pPr>
              <w:spacing w:line="257" w:lineRule="auto"/>
              <w:rPr>
                <w:rFonts w:ascii="Calibri" w:eastAsia="Calibri" w:hAnsi="Calibri" w:cs="Calibri"/>
                <w:sz w:val="18"/>
                <w:szCs w:val="18"/>
              </w:rPr>
            </w:pPr>
            <w:proofErr w:type="spellStart"/>
            <w:r w:rsidRPr="1EC77CB6">
              <w:rPr>
                <w:rFonts w:ascii="Calibri" w:eastAsia="Calibri" w:hAnsi="Calibri" w:cs="Calibri"/>
                <w:sz w:val="18"/>
                <w:szCs w:val="18"/>
              </w:rPr>
              <w:t>CSub</w:t>
            </w:r>
            <w:proofErr w:type="spellEnd"/>
            <w:r w:rsidRPr="1EC77CB6">
              <w:rPr>
                <w:rFonts w:ascii="Calibri" w:eastAsia="Calibri" w:hAnsi="Calibri" w:cs="Calibri"/>
                <w:sz w:val="18"/>
                <w:szCs w:val="18"/>
              </w:rPr>
              <w:t xml:space="preserve"> en octroi direct </w:t>
            </w:r>
          </w:p>
          <w:p w14:paraId="303AAE24" w14:textId="339E7C25" w:rsidR="00C14484" w:rsidRDefault="00C14484" w:rsidP="1EC77CB6">
            <w:pPr>
              <w:spacing w:line="257" w:lineRule="auto"/>
              <w:rPr>
                <w:rFonts w:ascii="Calibri" w:eastAsia="Calibri" w:hAnsi="Calibri" w:cs="Calibri"/>
                <w:sz w:val="18"/>
                <w:szCs w:val="18"/>
              </w:rPr>
            </w:pPr>
          </w:p>
          <w:p w14:paraId="20B64EB0" w14:textId="28F555A8" w:rsidR="00C14484" w:rsidRDefault="00C14484" w:rsidP="00C14484">
            <w:pPr>
              <w:spacing w:line="257" w:lineRule="auto"/>
              <w:rPr>
                <w:rFonts w:ascii="Calibri" w:eastAsia="Calibri" w:hAnsi="Calibri" w:cs="Calibri"/>
                <w:sz w:val="18"/>
                <w:szCs w:val="18"/>
              </w:rPr>
            </w:pPr>
            <w:r>
              <w:rPr>
                <w:rFonts w:ascii="Calibri" w:eastAsia="Calibri" w:hAnsi="Calibri" w:cs="Calibri"/>
                <w:sz w:val="18"/>
                <w:szCs w:val="18"/>
              </w:rPr>
              <w:t>Objet : Accompagnement d’une recherche action sur l</w:t>
            </w:r>
            <w:r w:rsidR="001554B4">
              <w:rPr>
                <w:rFonts w:ascii="Calibri" w:eastAsia="Calibri" w:hAnsi="Calibri" w:cs="Calibri"/>
                <w:sz w:val="18"/>
                <w:szCs w:val="18"/>
              </w:rPr>
              <w:t xml:space="preserve">es conflits fonciers </w:t>
            </w:r>
            <w:r w:rsidR="0099221C">
              <w:rPr>
                <w:rFonts w:ascii="Calibri" w:eastAsia="Calibri" w:hAnsi="Calibri" w:cs="Calibri"/>
                <w:sz w:val="18"/>
                <w:szCs w:val="18"/>
              </w:rPr>
              <w:t xml:space="preserve">et capitalisation </w:t>
            </w:r>
            <w:r w:rsidR="006B2792">
              <w:rPr>
                <w:rFonts w:ascii="Calibri" w:eastAsia="Calibri" w:hAnsi="Calibri" w:cs="Calibri"/>
                <w:sz w:val="18"/>
                <w:szCs w:val="18"/>
              </w:rPr>
              <w:t>d</w:t>
            </w:r>
            <w:r w:rsidR="0099221C">
              <w:rPr>
                <w:rFonts w:ascii="Calibri" w:eastAsia="Calibri" w:hAnsi="Calibri" w:cs="Calibri"/>
                <w:sz w:val="18"/>
                <w:szCs w:val="18"/>
              </w:rPr>
              <w:t>es efforts existants à l’échelle de la province</w:t>
            </w:r>
            <w:r>
              <w:rPr>
                <w:rFonts w:ascii="Calibri" w:eastAsia="Calibri" w:hAnsi="Calibri" w:cs="Calibri"/>
                <w:sz w:val="18"/>
                <w:szCs w:val="18"/>
              </w:rPr>
              <w:t>.</w:t>
            </w:r>
          </w:p>
          <w:p w14:paraId="49BF755A" w14:textId="77777777" w:rsidR="00C14484" w:rsidRDefault="00C14484" w:rsidP="00C14484">
            <w:pPr>
              <w:spacing w:line="257" w:lineRule="auto"/>
              <w:rPr>
                <w:rFonts w:ascii="Calibri" w:eastAsia="Calibri" w:hAnsi="Calibri" w:cs="Calibri"/>
                <w:sz w:val="18"/>
                <w:szCs w:val="18"/>
              </w:rPr>
            </w:pPr>
          </w:p>
        </w:tc>
        <w:tc>
          <w:tcPr>
            <w:tcW w:w="4219" w:type="dxa"/>
            <w:tcBorders>
              <w:left w:val="single" w:sz="8" w:space="0" w:color="auto"/>
              <w:right w:val="single" w:sz="8" w:space="0" w:color="auto"/>
            </w:tcBorders>
          </w:tcPr>
          <w:p w14:paraId="5105CAB9" w14:textId="7B0B0A85" w:rsidR="049101B8" w:rsidRDefault="7D162DE7" w:rsidP="0B6F59AF">
            <w:pPr>
              <w:spacing w:line="288" w:lineRule="auto"/>
              <w:rPr>
                <w:rFonts w:eastAsia="Calibri" w:cs="Arial"/>
              </w:rPr>
            </w:pPr>
            <w:r w:rsidRPr="149F5F49">
              <w:rPr>
                <w:rFonts w:ascii="Calibri" w:eastAsia="Calibri" w:hAnsi="Calibri" w:cs="Calibri"/>
                <w:sz w:val="18"/>
                <w:szCs w:val="18"/>
              </w:rPr>
              <w:t xml:space="preserve">Le consortium </w:t>
            </w:r>
            <w:proofErr w:type="spellStart"/>
            <w:r w:rsidRPr="149F5F49">
              <w:rPr>
                <w:rFonts w:ascii="Calibri" w:eastAsia="Calibri" w:hAnsi="Calibri" w:cs="Calibri"/>
                <w:sz w:val="18"/>
                <w:szCs w:val="18"/>
              </w:rPr>
              <w:t>UCLouvain</w:t>
            </w:r>
            <w:proofErr w:type="spellEnd"/>
            <w:r w:rsidRPr="149F5F49">
              <w:rPr>
                <w:rFonts w:ascii="Calibri" w:eastAsia="Calibri" w:hAnsi="Calibri" w:cs="Calibri"/>
                <w:sz w:val="18"/>
                <w:szCs w:val="18"/>
              </w:rPr>
              <w:t xml:space="preserve">, </w:t>
            </w:r>
            <w:proofErr w:type="spellStart"/>
            <w:r w:rsidRPr="149F5F49">
              <w:rPr>
                <w:rFonts w:ascii="Calibri" w:eastAsia="Calibri" w:hAnsi="Calibri" w:cs="Calibri"/>
                <w:sz w:val="18"/>
                <w:szCs w:val="18"/>
              </w:rPr>
              <w:t>UMons</w:t>
            </w:r>
            <w:proofErr w:type="spellEnd"/>
            <w:r w:rsidRPr="149F5F49">
              <w:rPr>
                <w:rFonts w:ascii="Calibri" w:eastAsia="Calibri" w:hAnsi="Calibri" w:cs="Calibri"/>
                <w:sz w:val="18"/>
                <w:szCs w:val="18"/>
              </w:rPr>
              <w:t>, Université de Liège Gembloux et l’Institut Supérieur de développement Rural (ISDR)</w:t>
            </w:r>
            <w:r w:rsidR="4E415823" w:rsidRPr="149F5F49">
              <w:rPr>
                <w:rFonts w:ascii="Calibri" w:eastAsia="Calibri" w:hAnsi="Calibri" w:cs="Calibri"/>
                <w:sz w:val="18"/>
                <w:szCs w:val="18"/>
              </w:rPr>
              <w:t xml:space="preserve"> de Bukavu développe une recherche-action sur les conflits fonciers liés à l’accapa</w:t>
            </w:r>
            <w:r w:rsidR="63844485" w:rsidRPr="149F5F49">
              <w:rPr>
                <w:rFonts w:ascii="Calibri" w:eastAsia="Calibri" w:hAnsi="Calibri" w:cs="Calibri"/>
                <w:sz w:val="18"/>
                <w:szCs w:val="18"/>
              </w:rPr>
              <w:t>rement des ressources naturelles dans la province du Sud Kivu en RDC dans le cadre d’un projet financé par l’ARES</w:t>
            </w:r>
            <w:r w:rsidR="049101B8" w:rsidRPr="0B6F59AF">
              <w:rPr>
                <w:rFonts w:ascii="Calibri" w:eastAsia="Calibri" w:hAnsi="Calibri" w:cs="Calibri"/>
                <w:sz w:val="18"/>
                <w:szCs w:val="18"/>
                <w:vertAlign w:val="superscript"/>
              </w:rPr>
              <w:footnoteReference w:id="10"/>
            </w:r>
            <w:r w:rsidR="43A71CEB" w:rsidRPr="149F5F49">
              <w:rPr>
                <w:rFonts w:ascii="Calibri" w:eastAsia="Calibri" w:hAnsi="Calibri" w:cs="Calibri"/>
                <w:sz w:val="18"/>
                <w:szCs w:val="18"/>
              </w:rPr>
              <w:t>. L’intervention contribuera au financement de ce projet qui revêt d’une importance particu</w:t>
            </w:r>
            <w:r w:rsidR="04F04DBD" w:rsidRPr="149F5F49">
              <w:rPr>
                <w:rFonts w:ascii="Calibri" w:eastAsia="Calibri" w:hAnsi="Calibri" w:cs="Calibri"/>
                <w:sz w:val="18"/>
                <w:szCs w:val="18"/>
              </w:rPr>
              <w:t xml:space="preserve">lière pour capitaliser sur les </w:t>
            </w:r>
            <w:r w:rsidR="0F9E1EAB" w:rsidRPr="149F5F49">
              <w:rPr>
                <w:rFonts w:ascii="Calibri" w:eastAsia="Calibri" w:hAnsi="Calibri" w:cs="Calibri"/>
                <w:sz w:val="18"/>
                <w:szCs w:val="18"/>
              </w:rPr>
              <w:t>recherches</w:t>
            </w:r>
            <w:r w:rsidR="04F04DBD" w:rsidRPr="149F5F49">
              <w:rPr>
                <w:rFonts w:ascii="Calibri" w:eastAsia="Calibri" w:hAnsi="Calibri" w:cs="Calibri"/>
                <w:sz w:val="18"/>
                <w:szCs w:val="18"/>
              </w:rPr>
              <w:t xml:space="preserve"> en cours sur la thématique du foncier. Le projet prévoit également </w:t>
            </w:r>
            <w:r w:rsidR="49F55883" w:rsidRPr="149F5F49">
              <w:rPr>
                <w:rFonts w:ascii="Calibri" w:eastAsia="Calibri" w:hAnsi="Calibri" w:cs="Calibri"/>
                <w:sz w:val="18"/>
                <w:szCs w:val="18"/>
              </w:rPr>
              <w:t>des activités de de vulgarisation (notamment à travers le théâtre) et de dissémination des meilleures pratiques à travers la coordination et l’accompagnement d’un centre de recherche dédié (</w:t>
            </w:r>
            <w:proofErr w:type="spellStart"/>
            <w:r w:rsidR="49F55883" w:rsidRPr="149F5F49">
              <w:rPr>
                <w:rFonts w:ascii="Calibri" w:eastAsia="Calibri" w:hAnsi="Calibri" w:cs="Calibri"/>
                <w:sz w:val="18"/>
                <w:szCs w:val="18"/>
              </w:rPr>
              <w:t>Angaza</w:t>
            </w:r>
            <w:proofErr w:type="spellEnd"/>
            <w:r w:rsidR="49F55883" w:rsidRPr="149F5F49">
              <w:rPr>
                <w:rFonts w:ascii="Calibri" w:eastAsia="Calibri" w:hAnsi="Calibri" w:cs="Calibri"/>
                <w:sz w:val="18"/>
                <w:szCs w:val="18"/>
              </w:rPr>
              <w:t xml:space="preserve"> Institute), ainsi qu’une interconnexion forte avec la société civile et les décideurs politiques.</w:t>
            </w:r>
          </w:p>
        </w:tc>
      </w:tr>
    </w:tbl>
    <w:p w14:paraId="18A25BAE" w14:textId="77777777" w:rsidR="00326964" w:rsidRDefault="00326964" w:rsidP="006058B7">
      <w:pPr>
        <w:rPr>
          <w:lang w:eastAsia="fr-FR"/>
        </w:rPr>
      </w:pPr>
    </w:p>
    <w:tbl>
      <w:tblPr>
        <w:tblStyle w:val="TableGrid"/>
        <w:tblW w:w="8755" w:type="dxa"/>
        <w:tblInd w:w="-10" w:type="dxa"/>
        <w:tblLayout w:type="fixed"/>
        <w:tblLook w:val="04A0" w:firstRow="1" w:lastRow="0" w:firstColumn="1" w:lastColumn="0" w:noHBand="0" w:noVBand="1"/>
      </w:tblPr>
      <w:tblGrid>
        <w:gridCol w:w="2268"/>
        <w:gridCol w:w="2552"/>
        <w:gridCol w:w="3935"/>
      </w:tblGrid>
      <w:tr w:rsidR="00326964" w:rsidRPr="00035E9A" w14:paraId="72FFCE2B" w14:textId="77777777" w:rsidTr="16D9A6F5">
        <w:trPr>
          <w:trHeight w:val="409"/>
        </w:trPr>
        <w:tc>
          <w:tcPr>
            <w:tcW w:w="8755" w:type="dxa"/>
            <w:gridSpan w:val="3"/>
            <w:tcBorders>
              <w:top w:val="single" w:sz="8" w:space="0" w:color="auto"/>
              <w:left w:val="single" w:sz="8" w:space="0" w:color="auto"/>
              <w:bottom w:val="single" w:sz="8" w:space="0" w:color="auto"/>
              <w:right w:val="single" w:sz="8" w:space="0" w:color="auto"/>
            </w:tcBorders>
            <w:shd w:val="clear" w:color="auto" w:fill="808080" w:themeFill="background1" w:themeFillShade="80"/>
            <w:vAlign w:val="center"/>
          </w:tcPr>
          <w:p w14:paraId="105DA140" w14:textId="3D2E9302" w:rsidR="00326964" w:rsidRPr="00326964" w:rsidRDefault="00083E6F" w:rsidP="002A70C7">
            <w:pPr>
              <w:spacing w:line="288" w:lineRule="auto"/>
              <w:jc w:val="center"/>
              <w:rPr>
                <w:rFonts w:ascii="Calibri" w:eastAsia="Calibri" w:hAnsi="Calibri" w:cs="Calibri"/>
                <w:b/>
                <w:bCs/>
                <w:color w:val="FFFFFF" w:themeColor="background1"/>
                <w:sz w:val="20"/>
                <w:szCs w:val="20"/>
              </w:rPr>
            </w:pPr>
            <w:r>
              <w:rPr>
                <w:rFonts w:ascii="Calibri" w:eastAsia="Calibri" w:hAnsi="Calibri" w:cs="Calibri"/>
                <w:b/>
                <w:bCs/>
                <w:color w:val="FFFFFF" w:themeColor="background1"/>
                <w:sz w:val="20"/>
                <w:szCs w:val="20"/>
              </w:rPr>
              <w:t xml:space="preserve">APPELS A PROPOSITIONS </w:t>
            </w:r>
            <w:r w:rsidR="00326964" w:rsidRPr="0014676C">
              <w:rPr>
                <w:rFonts w:ascii="Calibri" w:eastAsia="Calibri" w:hAnsi="Calibri" w:cs="Calibri"/>
                <w:color w:val="FFFFFF" w:themeColor="background1"/>
                <w:sz w:val="20"/>
                <w:szCs w:val="20"/>
              </w:rPr>
              <w:t>(Sud-Kivu)</w:t>
            </w:r>
          </w:p>
        </w:tc>
      </w:tr>
      <w:tr w:rsidR="00326964" w:rsidRPr="00035E9A" w14:paraId="15D20D21" w14:textId="77777777" w:rsidTr="16D9A6F5">
        <w:trPr>
          <w:trHeight w:val="750"/>
        </w:trPr>
        <w:tc>
          <w:tcPr>
            <w:tcW w:w="2268" w:type="dxa"/>
            <w:tcBorders>
              <w:top w:val="single" w:sz="8" w:space="0" w:color="auto"/>
              <w:left w:val="single" w:sz="8" w:space="0" w:color="auto"/>
              <w:bottom w:val="single" w:sz="4" w:space="0" w:color="auto"/>
              <w:right w:val="single" w:sz="8" w:space="0" w:color="auto"/>
            </w:tcBorders>
            <w:shd w:val="clear" w:color="auto" w:fill="808080" w:themeFill="background1" w:themeFillShade="80"/>
          </w:tcPr>
          <w:p w14:paraId="5A95311E" w14:textId="77777777" w:rsidR="00326964" w:rsidRPr="00035E9A" w:rsidRDefault="00326964" w:rsidP="002A70C7">
            <w:pPr>
              <w:spacing w:line="288" w:lineRule="auto"/>
              <w:jc w:val="left"/>
            </w:pPr>
            <w:r w:rsidRPr="00035E9A">
              <w:rPr>
                <w:rFonts w:ascii="Calibri" w:eastAsia="Calibri" w:hAnsi="Calibri" w:cs="Calibri"/>
                <w:b/>
                <w:bCs/>
                <w:color w:val="FFFFFF" w:themeColor="background1"/>
                <w:sz w:val="18"/>
                <w:szCs w:val="18"/>
              </w:rPr>
              <w:t>ACTEUR DE MISE EN ŒUVRE</w:t>
            </w:r>
          </w:p>
          <w:p w14:paraId="288A4283" w14:textId="77777777" w:rsidR="00326964" w:rsidRPr="00035E9A" w:rsidRDefault="00326964" w:rsidP="002A70C7">
            <w:pPr>
              <w:spacing w:line="288" w:lineRule="auto"/>
              <w:jc w:val="left"/>
            </w:pPr>
            <w:r w:rsidRPr="00035E9A">
              <w:rPr>
                <w:rFonts w:ascii="Calibri" w:eastAsia="Calibri" w:hAnsi="Calibri" w:cs="Calibri"/>
                <w:color w:val="FFFFFF" w:themeColor="background1"/>
                <w:sz w:val="18"/>
                <w:szCs w:val="18"/>
              </w:rPr>
              <w:t>Budget</w:t>
            </w:r>
          </w:p>
          <w:p w14:paraId="5B2663AB" w14:textId="77777777" w:rsidR="00326964" w:rsidRPr="00035E9A" w:rsidRDefault="00326964" w:rsidP="002A70C7">
            <w:pPr>
              <w:spacing w:line="288" w:lineRule="auto"/>
              <w:jc w:val="left"/>
            </w:pPr>
            <w:r w:rsidRPr="00035E9A">
              <w:rPr>
                <w:rFonts w:ascii="Calibri" w:eastAsia="Calibri" w:hAnsi="Calibri" w:cs="Calibri"/>
                <w:color w:val="FFFFFF" w:themeColor="background1"/>
                <w:sz w:val="18"/>
                <w:szCs w:val="18"/>
              </w:rPr>
              <w:t xml:space="preserve">Résultats/Activités </w:t>
            </w:r>
          </w:p>
        </w:tc>
        <w:tc>
          <w:tcPr>
            <w:tcW w:w="2552" w:type="dxa"/>
            <w:tcBorders>
              <w:top w:val="single" w:sz="8" w:space="0" w:color="auto"/>
              <w:left w:val="single" w:sz="8" w:space="0" w:color="auto"/>
              <w:bottom w:val="single" w:sz="4" w:space="0" w:color="auto"/>
              <w:right w:val="single" w:sz="8" w:space="0" w:color="auto"/>
            </w:tcBorders>
            <w:shd w:val="clear" w:color="auto" w:fill="808080" w:themeFill="background1" w:themeFillShade="80"/>
          </w:tcPr>
          <w:p w14:paraId="6ACA8D48" w14:textId="77777777" w:rsidR="00326964" w:rsidRPr="00083E6F" w:rsidRDefault="00326964" w:rsidP="002A70C7">
            <w:pPr>
              <w:spacing w:line="288" w:lineRule="auto"/>
              <w:jc w:val="center"/>
              <w:rPr>
                <w:b/>
              </w:rPr>
            </w:pPr>
            <w:r w:rsidRPr="00083E6F">
              <w:rPr>
                <w:rFonts w:ascii="Calibri" w:eastAsia="Calibri" w:hAnsi="Calibri" w:cs="Calibri"/>
                <w:b/>
                <w:color w:val="FFFFFF" w:themeColor="background1"/>
                <w:sz w:val="18"/>
                <w:szCs w:val="18"/>
              </w:rPr>
              <w:t>OBJET</w:t>
            </w:r>
          </w:p>
          <w:p w14:paraId="779AEE27" w14:textId="77777777" w:rsidR="00326964" w:rsidRPr="00035E9A" w:rsidRDefault="00326964" w:rsidP="002A70C7">
            <w:pPr>
              <w:spacing w:line="288" w:lineRule="auto"/>
              <w:jc w:val="center"/>
            </w:pPr>
            <w:r w:rsidRPr="00035E9A">
              <w:rPr>
                <w:rFonts w:ascii="Calibri" w:eastAsia="Calibri" w:hAnsi="Calibri" w:cs="Calibri"/>
                <w:color w:val="FFFFFF" w:themeColor="background1"/>
                <w:sz w:val="18"/>
                <w:szCs w:val="18"/>
              </w:rPr>
              <w:t xml:space="preserve">CSUB / ASC / </w:t>
            </w:r>
            <w:proofErr w:type="spellStart"/>
            <w:r w:rsidRPr="00035E9A">
              <w:rPr>
                <w:rFonts w:ascii="Calibri" w:eastAsia="Calibri" w:hAnsi="Calibri" w:cs="Calibri"/>
                <w:color w:val="FFFFFF" w:themeColor="background1"/>
                <w:sz w:val="18"/>
                <w:szCs w:val="18"/>
              </w:rPr>
              <w:t>ConCoop</w:t>
            </w:r>
            <w:proofErr w:type="spellEnd"/>
            <w:r w:rsidRPr="00035E9A">
              <w:rPr>
                <w:rFonts w:ascii="Calibri" w:eastAsia="Calibri" w:hAnsi="Calibri" w:cs="Calibri"/>
                <w:color w:val="FFFFFF" w:themeColor="background1"/>
                <w:sz w:val="18"/>
                <w:szCs w:val="18"/>
              </w:rPr>
              <w:t xml:space="preserve"> (UN)</w:t>
            </w:r>
          </w:p>
        </w:tc>
        <w:tc>
          <w:tcPr>
            <w:tcW w:w="3935" w:type="dxa"/>
            <w:tcBorders>
              <w:top w:val="single" w:sz="8" w:space="0" w:color="auto"/>
              <w:left w:val="single" w:sz="8" w:space="0" w:color="auto"/>
              <w:bottom w:val="single" w:sz="4" w:space="0" w:color="auto"/>
              <w:right w:val="single" w:sz="8" w:space="0" w:color="auto"/>
            </w:tcBorders>
            <w:shd w:val="clear" w:color="auto" w:fill="808080" w:themeFill="background1" w:themeFillShade="80"/>
          </w:tcPr>
          <w:p w14:paraId="0DAF36B2" w14:textId="28BDB813" w:rsidR="00326964" w:rsidRPr="00035E9A" w:rsidRDefault="00083E6F" w:rsidP="002A70C7">
            <w:pPr>
              <w:spacing w:line="288" w:lineRule="auto"/>
              <w:jc w:val="center"/>
            </w:pPr>
            <w:r>
              <w:rPr>
                <w:rFonts w:ascii="Calibri" w:eastAsia="Calibri" w:hAnsi="Calibri" w:cs="Calibri"/>
                <w:color w:val="FFFFFF" w:themeColor="background1"/>
                <w:sz w:val="18"/>
                <w:szCs w:val="18"/>
              </w:rPr>
              <w:t>OBJECTIF</w:t>
            </w:r>
          </w:p>
        </w:tc>
      </w:tr>
      <w:tr w:rsidR="00326964" w:rsidRPr="00035E9A" w14:paraId="12D08B6A" w14:textId="77777777" w:rsidTr="16D9A6F5">
        <w:trPr>
          <w:trHeight w:val="1080"/>
        </w:trPr>
        <w:tc>
          <w:tcPr>
            <w:tcW w:w="2268" w:type="dxa"/>
            <w:tcBorders>
              <w:top w:val="single" w:sz="4" w:space="0" w:color="auto"/>
              <w:left w:val="single" w:sz="4" w:space="0" w:color="auto"/>
              <w:bottom w:val="single" w:sz="4" w:space="0" w:color="auto"/>
              <w:right w:val="single" w:sz="4" w:space="0" w:color="auto"/>
            </w:tcBorders>
          </w:tcPr>
          <w:p w14:paraId="5C663CB2" w14:textId="77777777" w:rsidR="001B557E" w:rsidRPr="001B557E" w:rsidRDefault="001B557E" w:rsidP="001B557E">
            <w:pPr>
              <w:spacing w:line="288" w:lineRule="auto"/>
              <w:jc w:val="left"/>
              <w:divId w:val="1694964349"/>
              <w:rPr>
                <w:rFonts w:ascii="Calibri" w:eastAsia="Calibri" w:hAnsi="Calibri" w:cs="Calibri"/>
                <w:b/>
                <w:bCs/>
                <w:sz w:val="18"/>
                <w:szCs w:val="18"/>
              </w:rPr>
            </w:pPr>
            <w:r w:rsidRPr="001B557E">
              <w:rPr>
                <w:rFonts w:ascii="Calibri" w:eastAsia="Calibri" w:hAnsi="Calibri" w:cs="Calibri"/>
                <w:b/>
                <w:bCs/>
                <w:sz w:val="18"/>
                <w:szCs w:val="18"/>
              </w:rPr>
              <w:t>ONG nationale ou internationale </w:t>
            </w:r>
          </w:p>
          <w:p w14:paraId="21EB0549" w14:textId="77777777" w:rsidR="001B557E" w:rsidRPr="001B557E" w:rsidRDefault="001B557E"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Budget : </w:t>
            </w:r>
          </w:p>
          <w:p w14:paraId="50368DA5" w14:textId="55C1C4EC" w:rsidR="001B557E" w:rsidRPr="001B557E" w:rsidRDefault="001B557E"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 xml:space="preserve">Activités : </w:t>
            </w:r>
            <w:r w:rsidR="0047092D">
              <w:rPr>
                <w:rFonts w:ascii="Calibri" w:eastAsia="Calibri" w:hAnsi="Calibri" w:cs="Calibri"/>
                <w:sz w:val="18"/>
                <w:szCs w:val="18"/>
              </w:rPr>
              <w:t xml:space="preserve">EUR </w:t>
            </w:r>
            <w:r w:rsidR="00785ABF">
              <w:rPr>
                <w:rFonts w:ascii="Calibri" w:eastAsia="Calibri" w:hAnsi="Calibri" w:cs="Calibri"/>
                <w:sz w:val="18"/>
                <w:szCs w:val="18"/>
              </w:rPr>
              <w:t>500</w:t>
            </w:r>
            <w:r w:rsidR="0047092D">
              <w:rPr>
                <w:rFonts w:ascii="Calibri" w:eastAsia="Calibri" w:hAnsi="Calibri" w:cs="Calibri"/>
                <w:sz w:val="18"/>
                <w:szCs w:val="18"/>
              </w:rPr>
              <w:t>,</w:t>
            </w:r>
            <w:r w:rsidRPr="001B557E">
              <w:rPr>
                <w:rFonts w:ascii="Calibri" w:eastAsia="Calibri" w:hAnsi="Calibri" w:cs="Calibri"/>
                <w:sz w:val="18"/>
                <w:szCs w:val="18"/>
              </w:rPr>
              <w:t>000 </w:t>
            </w:r>
          </w:p>
          <w:p w14:paraId="1670C8E0" w14:textId="77777777" w:rsidR="007F3855" w:rsidRPr="001B557E" w:rsidRDefault="103A0556" w:rsidP="007F3855">
            <w:pPr>
              <w:spacing w:line="288" w:lineRule="auto"/>
              <w:jc w:val="left"/>
              <w:divId w:val="1694964349"/>
              <w:rPr>
                <w:rFonts w:ascii="Calibri" w:eastAsia="Calibri" w:hAnsi="Calibri" w:cs="Calibri"/>
                <w:sz w:val="18"/>
                <w:szCs w:val="18"/>
              </w:rPr>
            </w:pPr>
            <w:r w:rsidRPr="37380558">
              <w:rPr>
                <w:rFonts w:ascii="Calibri" w:eastAsia="Calibri" w:hAnsi="Calibri" w:cs="Calibri"/>
                <w:sz w:val="18"/>
                <w:szCs w:val="18"/>
              </w:rPr>
              <w:t>R1/ A 0102 </w:t>
            </w:r>
          </w:p>
          <w:p w14:paraId="02B5C21F" w14:textId="5B425920" w:rsidR="001B557E" w:rsidRPr="001B557E" w:rsidRDefault="001B557E"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 </w:t>
            </w:r>
          </w:p>
          <w:p w14:paraId="11E4CF4B" w14:textId="77777777" w:rsidR="001B557E" w:rsidRPr="001B557E" w:rsidRDefault="001B557E"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 </w:t>
            </w:r>
          </w:p>
          <w:p w14:paraId="522D87E3" w14:textId="11F13449" w:rsidR="00326964" w:rsidRPr="001B557E" w:rsidRDefault="001B557E"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 </w:t>
            </w:r>
          </w:p>
        </w:tc>
        <w:tc>
          <w:tcPr>
            <w:tcW w:w="2552" w:type="dxa"/>
            <w:tcBorders>
              <w:top w:val="single" w:sz="4" w:space="0" w:color="auto"/>
              <w:left w:val="single" w:sz="4" w:space="0" w:color="auto"/>
              <w:bottom w:val="single" w:sz="4" w:space="0" w:color="auto"/>
              <w:right w:val="single" w:sz="4" w:space="0" w:color="auto"/>
            </w:tcBorders>
          </w:tcPr>
          <w:p w14:paraId="6D6F9C4C" w14:textId="4D695737" w:rsidR="001B557E" w:rsidRPr="001B557E" w:rsidRDefault="4F2AB7D7" w:rsidP="001B557E">
            <w:pPr>
              <w:spacing w:line="288" w:lineRule="auto"/>
              <w:jc w:val="left"/>
              <w:divId w:val="1694964349"/>
              <w:rPr>
                <w:rFonts w:ascii="Calibri" w:eastAsia="Calibri" w:hAnsi="Calibri" w:cs="Calibri"/>
                <w:sz w:val="18"/>
                <w:szCs w:val="18"/>
              </w:rPr>
            </w:pPr>
            <w:proofErr w:type="spellStart"/>
            <w:r w:rsidRPr="75C4E4E8">
              <w:rPr>
                <w:rFonts w:ascii="Calibri" w:eastAsia="Calibri" w:hAnsi="Calibri" w:cs="Calibri"/>
                <w:sz w:val="18"/>
                <w:szCs w:val="18"/>
              </w:rPr>
              <w:t>C</w:t>
            </w:r>
            <w:r w:rsidR="779AA2DB" w:rsidRPr="75C4E4E8">
              <w:rPr>
                <w:rFonts w:ascii="Calibri" w:eastAsia="Calibri" w:hAnsi="Calibri" w:cs="Calibri"/>
                <w:sz w:val="18"/>
                <w:szCs w:val="18"/>
              </w:rPr>
              <w:t>sub</w:t>
            </w:r>
            <w:proofErr w:type="spellEnd"/>
            <w:r w:rsidRPr="75C4E4E8">
              <w:rPr>
                <w:rFonts w:ascii="Calibri" w:eastAsia="Calibri" w:hAnsi="Calibri" w:cs="Calibri"/>
                <w:sz w:val="18"/>
                <w:szCs w:val="18"/>
              </w:rPr>
              <w:t xml:space="preserve"> </w:t>
            </w:r>
            <w:r w:rsidR="5AAF6B83" w:rsidRPr="75C4E4E8">
              <w:rPr>
                <w:rFonts w:ascii="Calibri" w:eastAsia="Calibri" w:hAnsi="Calibri" w:cs="Calibri"/>
                <w:sz w:val="18"/>
                <w:szCs w:val="18"/>
              </w:rPr>
              <w:t>après</w:t>
            </w:r>
            <w:r w:rsidRPr="75C4E4E8">
              <w:rPr>
                <w:rFonts w:ascii="Calibri" w:eastAsia="Calibri" w:hAnsi="Calibri" w:cs="Calibri"/>
                <w:sz w:val="18"/>
                <w:szCs w:val="18"/>
              </w:rPr>
              <w:t xml:space="preserve"> appel à proposition</w:t>
            </w:r>
            <w:r w:rsidR="2621B002" w:rsidRPr="75C4E4E8">
              <w:rPr>
                <w:rFonts w:ascii="Calibri" w:eastAsia="Calibri" w:hAnsi="Calibri" w:cs="Calibri"/>
                <w:sz w:val="18"/>
                <w:szCs w:val="18"/>
              </w:rPr>
              <w:t xml:space="preserve"> sur le territoire de </w:t>
            </w:r>
            <w:proofErr w:type="spellStart"/>
            <w:r w:rsidR="2621B002" w:rsidRPr="75C4E4E8">
              <w:rPr>
                <w:rFonts w:ascii="Calibri" w:eastAsia="Calibri" w:hAnsi="Calibri" w:cs="Calibri"/>
                <w:sz w:val="18"/>
                <w:szCs w:val="18"/>
              </w:rPr>
              <w:t>Walungu</w:t>
            </w:r>
            <w:proofErr w:type="spellEnd"/>
            <w:r w:rsidRPr="75C4E4E8">
              <w:rPr>
                <w:rFonts w:ascii="Calibri" w:eastAsia="Calibri" w:hAnsi="Calibri" w:cs="Calibri"/>
                <w:sz w:val="18"/>
                <w:szCs w:val="18"/>
              </w:rPr>
              <w:t> </w:t>
            </w:r>
          </w:p>
          <w:p w14:paraId="6DCC1042" w14:textId="77777777" w:rsidR="001B557E" w:rsidRPr="001B557E" w:rsidRDefault="001B557E"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 </w:t>
            </w:r>
          </w:p>
          <w:p w14:paraId="6BD63AFA" w14:textId="4898AF88" w:rsidR="00326964" w:rsidRPr="001B557E" w:rsidRDefault="001B557E"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Objet : Appui individualisé aux ménages agricoles vulnérables </w:t>
            </w:r>
          </w:p>
        </w:tc>
        <w:tc>
          <w:tcPr>
            <w:tcW w:w="3935" w:type="dxa"/>
            <w:tcBorders>
              <w:top w:val="single" w:sz="4" w:space="0" w:color="auto"/>
              <w:left w:val="single" w:sz="4" w:space="0" w:color="auto"/>
              <w:bottom w:val="single" w:sz="4" w:space="0" w:color="auto"/>
              <w:right w:val="single" w:sz="4" w:space="0" w:color="auto"/>
            </w:tcBorders>
          </w:tcPr>
          <w:p w14:paraId="14A180A2" w14:textId="3F153BB2" w:rsidR="00326964" w:rsidRPr="001B557E" w:rsidRDefault="0A01A13D" w:rsidP="001B557E">
            <w:pPr>
              <w:spacing w:line="288" w:lineRule="auto"/>
              <w:jc w:val="left"/>
              <w:divId w:val="1694964349"/>
              <w:rPr>
                <w:rFonts w:ascii="Calibri" w:eastAsia="Calibri" w:hAnsi="Calibri" w:cs="Calibri"/>
                <w:sz w:val="18"/>
                <w:szCs w:val="18"/>
              </w:rPr>
            </w:pPr>
            <w:r w:rsidRPr="001B557E">
              <w:rPr>
                <w:rFonts w:ascii="Calibri" w:eastAsia="Calibri" w:hAnsi="Calibri" w:cs="Calibri"/>
                <w:sz w:val="18"/>
                <w:szCs w:val="18"/>
              </w:rPr>
              <w:t>L’objectif est d’apporter un appui direct aux exploitations familiales les plus vulnérables afin d’améliorer leur résilience</w:t>
            </w:r>
            <w:r w:rsidR="3352A03C">
              <w:rPr>
                <w:rFonts w:ascii="Calibri" w:eastAsia="Calibri" w:hAnsi="Calibri" w:cs="Calibri"/>
                <w:sz w:val="18"/>
                <w:szCs w:val="18"/>
              </w:rPr>
              <w:t xml:space="preserve"> tout en </w:t>
            </w:r>
            <w:r w:rsidR="247AAC8A">
              <w:rPr>
                <w:rFonts w:ascii="Calibri" w:eastAsia="Calibri" w:hAnsi="Calibri" w:cs="Calibri"/>
                <w:sz w:val="18"/>
                <w:szCs w:val="18"/>
              </w:rPr>
              <w:t>permettant l’établi</w:t>
            </w:r>
            <w:r w:rsidR="1B56EEA9">
              <w:rPr>
                <w:rFonts w:ascii="Calibri" w:eastAsia="Calibri" w:hAnsi="Calibri" w:cs="Calibri"/>
                <w:sz w:val="18"/>
                <w:szCs w:val="18"/>
              </w:rPr>
              <w:t>s</w:t>
            </w:r>
            <w:r w:rsidR="247AAC8A">
              <w:rPr>
                <w:rFonts w:ascii="Calibri" w:eastAsia="Calibri" w:hAnsi="Calibri" w:cs="Calibri"/>
                <w:sz w:val="18"/>
                <w:szCs w:val="18"/>
              </w:rPr>
              <w:t xml:space="preserve">sement </w:t>
            </w:r>
            <w:r w:rsidR="1B56EEA9">
              <w:rPr>
                <w:rFonts w:ascii="Calibri" w:eastAsia="Calibri" w:hAnsi="Calibri" w:cs="Calibri"/>
                <w:sz w:val="18"/>
                <w:szCs w:val="18"/>
              </w:rPr>
              <w:t>de</w:t>
            </w:r>
            <w:r w:rsidR="7A16D374">
              <w:rPr>
                <w:rFonts w:ascii="Calibri" w:eastAsia="Calibri" w:hAnsi="Calibri" w:cs="Calibri"/>
                <w:sz w:val="18"/>
                <w:szCs w:val="18"/>
              </w:rPr>
              <w:t xml:space="preserve"> plans de développement communautaires</w:t>
            </w:r>
            <w:r w:rsidR="115A8334">
              <w:rPr>
                <w:rFonts w:ascii="Calibri" w:eastAsia="Calibri" w:hAnsi="Calibri" w:cs="Calibri"/>
                <w:sz w:val="18"/>
                <w:szCs w:val="18"/>
              </w:rPr>
              <w:t xml:space="preserve"> et </w:t>
            </w:r>
            <w:r w:rsidR="39EA712A">
              <w:rPr>
                <w:rFonts w:ascii="Calibri" w:eastAsia="Calibri" w:hAnsi="Calibri" w:cs="Calibri"/>
                <w:sz w:val="18"/>
                <w:szCs w:val="18"/>
              </w:rPr>
              <w:t>la gestion intégrée des bassins versants</w:t>
            </w:r>
            <w:r w:rsidR="7A16D374">
              <w:rPr>
                <w:rFonts w:ascii="Calibri" w:eastAsia="Calibri" w:hAnsi="Calibri" w:cs="Calibri"/>
                <w:sz w:val="18"/>
                <w:szCs w:val="18"/>
              </w:rPr>
              <w:t xml:space="preserve">. </w:t>
            </w:r>
            <w:r w:rsidR="1B56EEA9">
              <w:rPr>
                <w:rFonts w:ascii="Calibri" w:eastAsia="Calibri" w:hAnsi="Calibri" w:cs="Calibri"/>
                <w:sz w:val="18"/>
                <w:szCs w:val="18"/>
              </w:rPr>
              <w:t xml:space="preserve"> </w:t>
            </w:r>
            <w:r w:rsidR="290DCA84">
              <w:rPr>
                <w:rFonts w:ascii="Calibri" w:eastAsia="Calibri" w:hAnsi="Calibri" w:cs="Calibri"/>
                <w:sz w:val="18"/>
                <w:szCs w:val="18"/>
              </w:rPr>
              <w:t xml:space="preserve">L’approche </w:t>
            </w:r>
            <w:r w:rsidR="19A6022A">
              <w:rPr>
                <w:rFonts w:ascii="Calibri" w:eastAsia="Calibri" w:hAnsi="Calibri" w:cs="Calibri"/>
                <w:sz w:val="18"/>
                <w:szCs w:val="18"/>
              </w:rPr>
              <w:t>méthodologique p</w:t>
            </w:r>
            <w:r w:rsidR="290DCA84">
              <w:rPr>
                <w:rFonts w:ascii="Calibri" w:eastAsia="Calibri" w:hAnsi="Calibri" w:cs="Calibri"/>
                <w:sz w:val="18"/>
                <w:szCs w:val="18"/>
              </w:rPr>
              <w:t>r</w:t>
            </w:r>
            <w:r w:rsidR="66438134">
              <w:rPr>
                <w:rFonts w:ascii="Calibri" w:eastAsia="Calibri" w:hAnsi="Calibri" w:cs="Calibri"/>
                <w:sz w:val="18"/>
                <w:szCs w:val="18"/>
              </w:rPr>
              <w:t>i</w:t>
            </w:r>
            <w:r w:rsidR="290DCA84">
              <w:rPr>
                <w:rFonts w:ascii="Calibri" w:eastAsia="Calibri" w:hAnsi="Calibri" w:cs="Calibri"/>
                <w:sz w:val="18"/>
                <w:szCs w:val="18"/>
              </w:rPr>
              <w:t xml:space="preserve">vilégiée </w:t>
            </w:r>
            <w:r w:rsidR="66438134">
              <w:rPr>
                <w:rFonts w:ascii="Calibri" w:eastAsia="Calibri" w:hAnsi="Calibri" w:cs="Calibri"/>
                <w:sz w:val="18"/>
                <w:szCs w:val="18"/>
              </w:rPr>
              <w:t xml:space="preserve">est celle </w:t>
            </w:r>
            <w:r w:rsidR="43B7A055" w:rsidRPr="005015CD">
              <w:rPr>
                <w:rFonts w:ascii="Calibri" w:eastAsia="Calibri" w:hAnsi="Calibri" w:cs="Calibri"/>
                <w:sz w:val="18"/>
                <w:szCs w:val="18"/>
              </w:rPr>
              <w:t>du « Plan Intégré du Paysan » (PIP</w:t>
            </w:r>
            <w:r w:rsidR="005015CD" w:rsidRPr="00F12F87">
              <w:rPr>
                <w:rFonts w:ascii="Calibri" w:eastAsia="Calibri" w:hAnsi="Calibri" w:cs="Calibri"/>
                <w:sz w:val="18"/>
                <w:szCs w:val="18"/>
                <w:vertAlign w:val="superscript"/>
              </w:rPr>
              <w:footnoteReference w:id="11"/>
            </w:r>
            <w:r w:rsidR="43B7A055" w:rsidRPr="005015CD">
              <w:rPr>
                <w:rFonts w:ascii="Calibri" w:eastAsia="Calibri" w:hAnsi="Calibri" w:cs="Calibri"/>
                <w:sz w:val="18"/>
                <w:szCs w:val="18"/>
              </w:rPr>
              <w:t xml:space="preserve">). Cette dernière se décompose en 4 phases : (1) mobilisation de la communauté et identification des « paysans innovateurs », (2) élaboration et implémentation des PIP, (3) essaimage dans la communauté et élaboration des plans de développement locaux, et (4) essaimage dans les communautés adjacentes. Une emphase </w:t>
            </w:r>
            <w:r w:rsidR="157C0E4C">
              <w:rPr>
                <w:rFonts w:ascii="Calibri" w:eastAsia="Calibri" w:hAnsi="Calibri" w:cs="Calibri"/>
                <w:sz w:val="18"/>
                <w:szCs w:val="18"/>
              </w:rPr>
              <w:t>importante</w:t>
            </w:r>
            <w:r w:rsidR="43B7A055" w:rsidRPr="005015CD">
              <w:rPr>
                <w:rFonts w:ascii="Calibri" w:eastAsia="Calibri" w:hAnsi="Calibri" w:cs="Calibri"/>
                <w:sz w:val="18"/>
                <w:szCs w:val="18"/>
              </w:rPr>
              <w:t xml:space="preserve"> sera </w:t>
            </w:r>
            <w:r w:rsidR="157C0E4C">
              <w:rPr>
                <w:rFonts w:ascii="Calibri" w:eastAsia="Calibri" w:hAnsi="Calibri" w:cs="Calibri"/>
                <w:sz w:val="18"/>
                <w:szCs w:val="18"/>
              </w:rPr>
              <w:t>portée sur</w:t>
            </w:r>
            <w:r w:rsidR="43B7A055" w:rsidRPr="005015CD">
              <w:rPr>
                <w:rFonts w:ascii="Calibri" w:eastAsia="Calibri" w:hAnsi="Calibri" w:cs="Calibri"/>
                <w:sz w:val="18"/>
                <w:szCs w:val="18"/>
              </w:rPr>
              <w:t xml:space="preserve"> l</w:t>
            </w:r>
            <w:r w:rsidR="157C0E4C">
              <w:rPr>
                <w:rFonts w:ascii="Calibri" w:eastAsia="Calibri" w:hAnsi="Calibri" w:cs="Calibri"/>
                <w:sz w:val="18"/>
                <w:szCs w:val="18"/>
              </w:rPr>
              <w:t xml:space="preserve">’implication </w:t>
            </w:r>
            <w:r w:rsidR="43B7A055" w:rsidRPr="005015CD">
              <w:rPr>
                <w:rFonts w:ascii="Calibri" w:eastAsia="Calibri" w:hAnsi="Calibri" w:cs="Calibri"/>
                <w:sz w:val="18"/>
                <w:szCs w:val="18"/>
              </w:rPr>
              <w:t>des services techniques provinciaux.</w:t>
            </w:r>
            <w:r w:rsidRPr="001B557E">
              <w:rPr>
                <w:rFonts w:ascii="Calibri" w:eastAsia="Calibri" w:hAnsi="Calibri" w:cs="Calibri"/>
                <w:sz w:val="18"/>
                <w:szCs w:val="18"/>
              </w:rPr>
              <w:t> </w:t>
            </w:r>
          </w:p>
        </w:tc>
      </w:tr>
      <w:tr w:rsidR="00326964" w:rsidRPr="00035E9A" w14:paraId="1350F0FD" w14:textId="77777777" w:rsidTr="16D9A6F5">
        <w:trPr>
          <w:trHeight w:val="285"/>
        </w:trPr>
        <w:tc>
          <w:tcPr>
            <w:tcW w:w="2268" w:type="dxa"/>
            <w:tcBorders>
              <w:top w:val="single" w:sz="4" w:space="0" w:color="auto"/>
              <w:left w:val="single" w:sz="4" w:space="0" w:color="auto"/>
              <w:bottom w:val="single" w:sz="4" w:space="0" w:color="auto"/>
              <w:right w:val="single" w:sz="4" w:space="0" w:color="auto"/>
            </w:tcBorders>
          </w:tcPr>
          <w:p w14:paraId="040AAE6D" w14:textId="77777777" w:rsidR="00FB6714" w:rsidRPr="001B557E" w:rsidRDefault="00FB6714" w:rsidP="00FB6714">
            <w:pPr>
              <w:spacing w:line="288" w:lineRule="auto"/>
              <w:jc w:val="left"/>
              <w:rPr>
                <w:rFonts w:ascii="Calibri" w:eastAsia="Calibri" w:hAnsi="Calibri" w:cs="Calibri"/>
                <w:b/>
                <w:bCs/>
                <w:sz w:val="18"/>
                <w:szCs w:val="18"/>
              </w:rPr>
            </w:pPr>
            <w:r w:rsidRPr="001B557E">
              <w:rPr>
                <w:rFonts w:ascii="Calibri" w:eastAsia="Calibri" w:hAnsi="Calibri" w:cs="Calibri"/>
                <w:b/>
                <w:bCs/>
                <w:sz w:val="18"/>
                <w:szCs w:val="18"/>
              </w:rPr>
              <w:t>ONG nationale ou internationale </w:t>
            </w:r>
          </w:p>
          <w:p w14:paraId="28D240A6" w14:textId="77777777" w:rsidR="00FB6714" w:rsidRPr="001B557E" w:rsidRDefault="00FB6714" w:rsidP="00FB6714">
            <w:pPr>
              <w:spacing w:line="288" w:lineRule="auto"/>
              <w:jc w:val="left"/>
              <w:rPr>
                <w:rFonts w:ascii="Calibri" w:eastAsia="Calibri" w:hAnsi="Calibri" w:cs="Calibri"/>
                <w:sz w:val="18"/>
                <w:szCs w:val="18"/>
              </w:rPr>
            </w:pPr>
            <w:r w:rsidRPr="001B557E">
              <w:rPr>
                <w:rFonts w:ascii="Calibri" w:eastAsia="Calibri" w:hAnsi="Calibri" w:cs="Calibri"/>
                <w:sz w:val="18"/>
                <w:szCs w:val="18"/>
              </w:rPr>
              <w:t>Budget : </w:t>
            </w:r>
          </w:p>
          <w:p w14:paraId="2506EADC" w14:textId="77777777" w:rsidR="00FB6714" w:rsidRPr="001B557E" w:rsidRDefault="00FB6714" w:rsidP="00FB6714">
            <w:pPr>
              <w:spacing w:line="288" w:lineRule="auto"/>
              <w:jc w:val="left"/>
              <w:rPr>
                <w:rFonts w:ascii="Calibri" w:eastAsia="Calibri" w:hAnsi="Calibri" w:cs="Calibri"/>
                <w:sz w:val="18"/>
                <w:szCs w:val="18"/>
              </w:rPr>
            </w:pPr>
            <w:r w:rsidRPr="001B557E">
              <w:rPr>
                <w:rFonts w:ascii="Calibri" w:eastAsia="Calibri" w:hAnsi="Calibri" w:cs="Calibri"/>
                <w:sz w:val="18"/>
                <w:szCs w:val="18"/>
              </w:rPr>
              <w:t xml:space="preserve">Activités : </w:t>
            </w:r>
            <w:r>
              <w:rPr>
                <w:rFonts w:ascii="Calibri" w:eastAsia="Calibri" w:hAnsi="Calibri" w:cs="Calibri"/>
                <w:sz w:val="18"/>
                <w:szCs w:val="18"/>
              </w:rPr>
              <w:t>EUR 500,000</w:t>
            </w:r>
            <w:r w:rsidRPr="001B557E">
              <w:rPr>
                <w:rFonts w:ascii="Calibri" w:eastAsia="Calibri" w:hAnsi="Calibri" w:cs="Calibri"/>
                <w:sz w:val="18"/>
                <w:szCs w:val="18"/>
              </w:rPr>
              <w:t> </w:t>
            </w:r>
          </w:p>
          <w:p w14:paraId="309FCAA2" w14:textId="77777777" w:rsidR="00FB6714" w:rsidRPr="001B557E" w:rsidRDefault="499B2421" w:rsidP="00FB6714">
            <w:pPr>
              <w:spacing w:line="288" w:lineRule="auto"/>
              <w:jc w:val="left"/>
              <w:rPr>
                <w:rFonts w:ascii="Calibri" w:eastAsia="Calibri" w:hAnsi="Calibri" w:cs="Calibri"/>
                <w:sz w:val="18"/>
                <w:szCs w:val="18"/>
              </w:rPr>
            </w:pPr>
            <w:r w:rsidRPr="37380558">
              <w:rPr>
                <w:rFonts w:ascii="Calibri" w:eastAsia="Calibri" w:hAnsi="Calibri" w:cs="Calibri"/>
                <w:sz w:val="18"/>
                <w:szCs w:val="18"/>
              </w:rPr>
              <w:t>R1/ A 0102 </w:t>
            </w:r>
          </w:p>
          <w:p w14:paraId="7D2D6457" w14:textId="77777777" w:rsidR="00FB6714" w:rsidRPr="001B557E" w:rsidRDefault="00FB6714" w:rsidP="00FB6714">
            <w:pPr>
              <w:spacing w:line="288" w:lineRule="auto"/>
              <w:jc w:val="left"/>
              <w:rPr>
                <w:rFonts w:ascii="Calibri" w:eastAsia="Calibri" w:hAnsi="Calibri" w:cs="Calibri"/>
                <w:sz w:val="18"/>
                <w:szCs w:val="18"/>
              </w:rPr>
            </w:pPr>
            <w:r w:rsidRPr="001B557E">
              <w:rPr>
                <w:rFonts w:ascii="Calibri" w:eastAsia="Calibri" w:hAnsi="Calibri" w:cs="Calibri"/>
                <w:sz w:val="18"/>
                <w:szCs w:val="18"/>
              </w:rPr>
              <w:t> </w:t>
            </w:r>
          </w:p>
          <w:p w14:paraId="516F6659" w14:textId="77777777" w:rsidR="00FB6714" w:rsidRPr="001B557E" w:rsidRDefault="00FB6714" w:rsidP="00FB6714">
            <w:pPr>
              <w:spacing w:line="288" w:lineRule="auto"/>
              <w:jc w:val="left"/>
              <w:rPr>
                <w:rFonts w:ascii="Calibri" w:eastAsia="Calibri" w:hAnsi="Calibri" w:cs="Calibri"/>
                <w:sz w:val="18"/>
                <w:szCs w:val="18"/>
              </w:rPr>
            </w:pPr>
            <w:r w:rsidRPr="001B557E">
              <w:rPr>
                <w:rFonts w:ascii="Calibri" w:eastAsia="Calibri" w:hAnsi="Calibri" w:cs="Calibri"/>
                <w:sz w:val="18"/>
                <w:szCs w:val="18"/>
              </w:rPr>
              <w:t> </w:t>
            </w:r>
          </w:p>
          <w:p w14:paraId="197FC969" w14:textId="39B65134" w:rsidR="00326964" w:rsidRPr="00035E9A" w:rsidRDefault="00FB6714" w:rsidP="002A70C7">
            <w:pPr>
              <w:spacing w:line="288" w:lineRule="auto"/>
              <w:jc w:val="left"/>
            </w:pPr>
            <w:r w:rsidRPr="001B557E">
              <w:rPr>
                <w:rFonts w:ascii="Calibri" w:eastAsia="Calibri" w:hAnsi="Calibri" w:cs="Calibri"/>
                <w:sz w:val="18"/>
                <w:szCs w:val="18"/>
              </w:rPr>
              <w:t> </w:t>
            </w:r>
          </w:p>
        </w:tc>
        <w:tc>
          <w:tcPr>
            <w:tcW w:w="2552" w:type="dxa"/>
            <w:tcBorders>
              <w:top w:val="single" w:sz="4" w:space="0" w:color="auto"/>
              <w:left w:val="single" w:sz="4" w:space="0" w:color="auto"/>
              <w:bottom w:val="single" w:sz="4" w:space="0" w:color="auto"/>
              <w:right w:val="single" w:sz="4" w:space="0" w:color="auto"/>
            </w:tcBorders>
          </w:tcPr>
          <w:p w14:paraId="22560ECF" w14:textId="20A36604" w:rsidR="00FB6714" w:rsidRPr="001B557E" w:rsidRDefault="2621B002" w:rsidP="00FB6714">
            <w:pPr>
              <w:spacing w:line="288" w:lineRule="auto"/>
              <w:jc w:val="left"/>
              <w:rPr>
                <w:rFonts w:ascii="Calibri" w:eastAsia="Calibri" w:hAnsi="Calibri" w:cs="Calibri"/>
                <w:sz w:val="18"/>
                <w:szCs w:val="18"/>
              </w:rPr>
            </w:pPr>
            <w:proofErr w:type="spellStart"/>
            <w:r w:rsidRPr="75C4E4E8">
              <w:rPr>
                <w:rFonts w:ascii="Calibri" w:eastAsia="Calibri" w:hAnsi="Calibri" w:cs="Calibri"/>
                <w:sz w:val="18"/>
                <w:szCs w:val="18"/>
              </w:rPr>
              <w:t>C</w:t>
            </w:r>
            <w:r w:rsidR="178E6D1F" w:rsidRPr="75C4E4E8">
              <w:rPr>
                <w:rFonts w:ascii="Calibri" w:eastAsia="Calibri" w:hAnsi="Calibri" w:cs="Calibri"/>
                <w:sz w:val="18"/>
                <w:szCs w:val="18"/>
              </w:rPr>
              <w:t>sub</w:t>
            </w:r>
            <w:proofErr w:type="spellEnd"/>
            <w:r w:rsidRPr="75C4E4E8">
              <w:rPr>
                <w:rFonts w:ascii="Calibri" w:eastAsia="Calibri" w:hAnsi="Calibri" w:cs="Calibri"/>
                <w:sz w:val="18"/>
                <w:szCs w:val="18"/>
              </w:rPr>
              <w:t xml:space="preserve"> </w:t>
            </w:r>
            <w:r w:rsidR="286A9811" w:rsidRPr="75C4E4E8">
              <w:rPr>
                <w:rFonts w:ascii="Calibri" w:eastAsia="Calibri" w:hAnsi="Calibri" w:cs="Calibri"/>
                <w:sz w:val="18"/>
                <w:szCs w:val="18"/>
              </w:rPr>
              <w:t xml:space="preserve">après </w:t>
            </w:r>
            <w:r w:rsidRPr="75C4E4E8">
              <w:rPr>
                <w:rFonts w:ascii="Calibri" w:eastAsia="Calibri" w:hAnsi="Calibri" w:cs="Calibri"/>
                <w:sz w:val="18"/>
                <w:szCs w:val="18"/>
              </w:rPr>
              <w:t xml:space="preserve">appel à proposition sur le territoire de </w:t>
            </w:r>
            <w:proofErr w:type="spellStart"/>
            <w:r w:rsidRPr="75C4E4E8">
              <w:rPr>
                <w:rFonts w:ascii="Calibri" w:eastAsia="Calibri" w:hAnsi="Calibri" w:cs="Calibri"/>
                <w:sz w:val="18"/>
                <w:szCs w:val="18"/>
              </w:rPr>
              <w:t>Mwenga</w:t>
            </w:r>
            <w:proofErr w:type="spellEnd"/>
            <w:r w:rsidRPr="75C4E4E8">
              <w:rPr>
                <w:rFonts w:ascii="Calibri" w:eastAsia="Calibri" w:hAnsi="Calibri" w:cs="Calibri"/>
                <w:sz w:val="18"/>
                <w:szCs w:val="18"/>
              </w:rPr>
              <w:t> </w:t>
            </w:r>
          </w:p>
          <w:p w14:paraId="5A82E9A6" w14:textId="77777777" w:rsidR="00FB6714" w:rsidRPr="001B557E" w:rsidRDefault="00FB6714" w:rsidP="00FB6714">
            <w:pPr>
              <w:spacing w:line="288" w:lineRule="auto"/>
              <w:jc w:val="left"/>
              <w:rPr>
                <w:rFonts w:ascii="Calibri" w:eastAsia="Calibri" w:hAnsi="Calibri" w:cs="Calibri"/>
                <w:sz w:val="18"/>
                <w:szCs w:val="18"/>
              </w:rPr>
            </w:pPr>
            <w:r w:rsidRPr="001B557E">
              <w:rPr>
                <w:rFonts w:ascii="Calibri" w:eastAsia="Calibri" w:hAnsi="Calibri" w:cs="Calibri"/>
                <w:sz w:val="18"/>
                <w:szCs w:val="18"/>
              </w:rPr>
              <w:t> </w:t>
            </w:r>
          </w:p>
          <w:p w14:paraId="104F3D2A" w14:textId="6B4A65F6" w:rsidR="00326964" w:rsidRPr="00035E9A" w:rsidRDefault="00FB6714" w:rsidP="002A70C7">
            <w:pPr>
              <w:spacing w:line="257" w:lineRule="auto"/>
            </w:pPr>
            <w:r w:rsidRPr="001B557E">
              <w:rPr>
                <w:rFonts w:ascii="Calibri" w:eastAsia="Calibri" w:hAnsi="Calibri" w:cs="Calibri"/>
                <w:sz w:val="18"/>
                <w:szCs w:val="18"/>
              </w:rPr>
              <w:t>Objet : Appui individualisé aux ménages agricoles vulnérables </w:t>
            </w:r>
          </w:p>
        </w:tc>
        <w:tc>
          <w:tcPr>
            <w:tcW w:w="3935" w:type="dxa"/>
            <w:tcBorders>
              <w:top w:val="single" w:sz="4" w:space="0" w:color="auto"/>
              <w:left w:val="single" w:sz="4" w:space="0" w:color="auto"/>
              <w:bottom w:val="single" w:sz="4" w:space="0" w:color="auto"/>
              <w:right w:val="single" w:sz="4" w:space="0" w:color="auto"/>
            </w:tcBorders>
          </w:tcPr>
          <w:p w14:paraId="4AEA2316" w14:textId="2B1A67B1" w:rsidR="00326964" w:rsidRPr="00035E9A" w:rsidRDefault="6130BE7A" w:rsidP="002A70C7">
            <w:pPr>
              <w:spacing w:line="288" w:lineRule="auto"/>
            </w:pPr>
            <w:r w:rsidRPr="001B557E">
              <w:rPr>
                <w:rFonts w:ascii="Calibri" w:eastAsia="Calibri" w:hAnsi="Calibri" w:cs="Calibri"/>
                <w:sz w:val="18"/>
                <w:szCs w:val="18"/>
              </w:rPr>
              <w:t>L’objectif est d’apporter un appui direct aux exploitations familiales les plus vulnérables afin d’améliorer leur résilience</w:t>
            </w:r>
            <w:r>
              <w:rPr>
                <w:rFonts w:ascii="Calibri" w:eastAsia="Calibri" w:hAnsi="Calibri" w:cs="Calibri"/>
                <w:sz w:val="18"/>
                <w:szCs w:val="18"/>
              </w:rPr>
              <w:t xml:space="preserve"> tout en permettant l’établissement de plans de développement communautaires et la gestion intégrée des bassins versants.  L’approche méthodologique privilégiée est celle </w:t>
            </w:r>
            <w:r w:rsidRPr="005015CD">
              <w:rPr>
                <w:rFonts w:ascii="Calibri" w:eastAsia="Calibri" w:hAnsi="Calibri" w:cs="Calibri"/>
                <w:sz w:val="18"/>
                <w:szCs w:val="18"/>
              </w:rPr>
              <w:t>du « Plan Intégré du Paysan » (PIP</w:t>
            </w:r>
            <w:r w:rsidR="00FB6714" w:rsidRPr="00F12F87">
              <w:rPr>
                <w:rFonts w:ascii="Calibri" w:eastAsia="Calibri" w:hAnsi="Calibri" w:cs="Calibri"/>
                <w:sz w:val="18"/>
                <w:szCs w:val="18"/>
                <w:vertAlign w:val="superscript"/>
              </w:rPr>
              <w:footnoteReference w:id="12"/>
            </w:r>
            <w:r w:rsidRPr="005015CD">
              <w:rPr>
                <w:rFonts w:ascii="Calibri" w:eastAsia="Calibri" w:hAnsi="Calibri" w:cs="Calibri"/>
                <w:sz w:val="18"/>
                <w:szCs w:val="18"/>
              </w:rPr>
              <w:t xml:space="preserve">). Cette dernière se décompose en 4 phases : (1) mobilisation de la communauté et identification des « paysans innovateurs », (2) élaboration et implémentation des PIP, (3) essaimage dans la communauté et élaboration des plans de développement locaux, et (4) essaimage dans les communautés adjacentes. Une emphase </w:t>
            </w:r>
            <w:r>
              <w:rPr>
                <w:rFonts w:ascii="Calibri" w:eastAsia="Calibri" w:hAnsi="Calibri" w:cs="Calibri"/>
                <w:sz w:val="18"/>
                <w:szCs w:val="18"/>
              </w:rPr>
              <w:t>importante</w:t>
            </w:r>
            <w:r w:rsidRPr="005015CD">
              <w:rPr>
                <w:rFonts w:ascii="Calibri" w:eastAsia="Calibri" w:hAnsi="Calibri" w:cs="Calibri"/>
                <w:sz w:val="18"/>
                <w:szCs w:val="18"/>
              </w:rPr>
              <w:t xml:space="preserve"> sera </w:t>
            </w:r>
            <w:r>
              <w:rPr>
                <w:rFonts w:ascii="Calibri" w:eastAsia="Calibri" w:hAnsi="Calibri" w:cs="Calibri"/>
                <w:sz w:val="18"/>
                <w:szCs w:val="18"/>
              </w:rPr>
              <w:t>portée sur</w:t>
            </w:r>
            <w:r w:rsidRPr="005015CD">
              <w:rPr>
                <w:rFonts w:ascii="Calibri" w:eastAsia="Calibri" w:hAnsi="Calibri" w:cs="Calibri"/>
                <w:sz w:val="18"/>
                <w:szCs w:val="18"/>
              </w:rPr>
              <w:t xml:space="preserve"> l</w:t>
            </w:r>
            <w:r>
              <w:rPr>
                <w:rFonts w:ascii="Calibri" w:eastAsia="Calibri" w:hAnsi="Calibri" w:cs="Calibri"/>
                <w:sz w:val="18"/>
                <w:szCs w:val="18"/>
              </w:rPr>
              <w:t xml:space="preserve">’implication </w:t>
            </w:r>
            <w:r w:rsidRPr="005015CD">
              <w:rPr>
                <w:rFonts w:ascii="Calibri" w:eastAsia="Calibri" w:hAnsi="Calibri" w:cs="Calibri"/>
                <w:sz w:val="18"/>
                <w:szCs w:val="18"/>
              </w:rPr>
              <w:t>des services techniques provinciaux.</w:t>
            </w:r>
            <w:r w:rsidRPr="001B557E">
              <w:rPr>
                <w:rFonts w:ascii="Calibri" w:eastAsia="Calibri" w:hAnsi="Calibri" w:cs="Calibri"/>
                <w:sz w:val="18"/>
                <w:szCs w:val="18"/>
              </w:rPr>
              <w:t> </w:t>
            </w:r>
          </w:p>
        </w:tc>
      </w:tr>
      <w:tr w:rsidR="37380558" w14:paraId="461C6B74" w14:textId="77777777" w:rsidTr="16D9A6F5">
        <w:trPr>
          <w:trHeight w:val="285"/>
        </w:trPr>
        <w:tc>
          <w:tcPr>
            <w:tcW w:w="2268" w:type="dxa"/>
            <w:tcBorders>
              <w:top w:val="single" w:sz="4" w:space="0" w:color="auto"/>
              <w:left w:val="single" w:sz="4" w:space="0" w:color="auto"/>
              <w:bottom w:val="single" w:sz="4" w:space="0" w:color="auto"/>
              <w:right w:val="single" w:sz="4" w:space="0" w:color="auto"/>
            </w:tcBorders>
          </w:tcPr>
          <w:p w14:paraId="5896EC82" w14:textId="0010CD20" w:rsidR="45D7DAAB" w:rsidRDefault="45D7DAAB">
            <w:pPr>
              <w:spacing w:line="288" w:lineRule="auto"/>
              <w:jc w:val="left"/>
              <w:rPr>
                <w:rFonts w:eastAsia="Calibri" w:cs="Arial"/>
                <w:szCs w:val="21"/>
              </w:rPr>
            </w:pPr>
            <w:proofErr w:type="spellStart"/>
            <w:r w:rsidRPr="37380558">
              <w:rPr>
                <w:rFonts w:ascii="Calibri" w:eastAsia="Calibri" w:hAnsi="Calibri" w:cs="Calibri"/>
                <w:sz w:val="18"/>
                <w:szCs w:val="18"/>
              </w:rPr>
              <w:t>Incubateur.s</w:t>
            </w:r>
            <w:proofErr w:type="spellEnd"/>
          </w:p>
          <w:p w14:paraId="65FD4118" w14:textId="575C0043" w:rsidR="45D7DAAB" w:rsidRDefault="45D7DAAB" w:rsidP="37380558">
            <w:pPr>
              <w:spacing w:line="288" w:lineRule="auto"/>
              <w:jc w:val="left"/>
              <w:rPr>
                <w:rFonts w:eastAsia="Calibri" w:cs="Arial"/>
                <w:szCs w:val="21"/>
              </w:rPr>
            </w:pPr>
            <w:r w:rsidRPr="37380558">
              <w:rPr>
                <w:rFonts w:ascii="Calibri" w:eastAsia="Calibri" w:hAnsi="Calibri" w:cs="Calibri"/>
                <w:sz w:val="18"/>
                <w:szCs w:val="18"/>
              </w:rPr>
              <w:t>Budget : </w:t>
            </w:r>
          </w:p>
          <w:p w14:paraId="0603D5D4" w14:textId="1DEA61A1" w:rsidR="45D7DAAB" w:rsidRDefault="45D7DAAB" w:rsidP="37380558">
            <w:pPr>
              <w:spacing w:line="288" w:lineRule="auto"/>
              <w:jc w:val="left"/>
              <w:rPr>
                <w:rFonts w:eastAsia="Calibri" w:cs="Arial"/>
                <w:szCs w:val="21"/>
              </w:rPr>
            </w:pPr>
            <w:r w:rsidRPr="37380558">
              <w:rPr>
                <w:rFonts w:ascii="Calibri" w:eastAsia="Calibri" w:hAnsi="Calibri" w:cs="Calibri"/>
                <w:sz w:val="18"/>
                <w:szCs w:val="18"/>
              </w:rPr>
              <w:t>Activités : EUR 300,000</w:t>
            </w:r>
          </w:p>
          <w:p w14:paraId="7196F1D0" w14:textId="7274309B" w:rsidR="45D7DAAB" w:rsidRDefault="45D7DAAB" w:rsidP="37380558">
            <w:pPr>
              <w:spacing w:line="288" w:lineRule="auto"/>
              <w:jc w:val="left"/>
              <w:rPr>
                <w:rFonts w:ascii="Calibri" w:eastAsia="Calibri" w:hAnsi="Calibri" w:cs="Calibri"/>
                <w:sz w:val="18"/>
                <w:szCs w:val="18"/>
              </w:rPr>
            </w:pPr>
            <w:r w:rsidRPr="37380558">
              <w:rPr>
                <w:rFonts w:ascii="Calibri" w:eastAsia="Calibri" w:hAnsi="Calibri" w:cs="Calibri"/>
                <w:sz w:val="18"/>
                <w:szCs w:val="18"/>
              </w:rPr>
              <w:t>R2/A020201</w:t>
            </w:r>
          </w:p>
        </w:tc>
        <w:tc>
          <w:tcPr>
            <w:tcW w:w="2552" w:type="dxa"/>
            <w:tcBorders>
              <w:top w:val="single" w:sz="4" w:space="0" w:color="auto"/>
              <w:left w:val="single" w:sz="4" w:space="0" w:color="auto"/>
              <w:bottom w:val="single" w:sz="4" w:space="0" w:color="auto"/>
              <w:right w:val="single" w:sz="4" w:space="0" w:color="auto"/>
            </w:tcBorders>
          </w:tcPr>
          <w:p w14:paraId="7454741A" w14:textId="3B4FED8E" w:rsidR="45D7DAAB" w:rsidRDefault="45D7DAAB" w:rsidP="37380558">
            <w:pPr>
              <w:spacing w:line="288" w:lineRule="auto"/>
              <w:jc w:val="left"/>
              <w:rPr>
                <w:rFonts w:ascii="Calibri" w:eastAsia="Calibri" w:hAnsi="Calibri" w:cs="Calibri"/>
                <w:sz w:val="18"/>
                <w:szCs w:val="18"/>
              </w:rPr>
            </w:pPr>
            <w:proofErr w:type="spellStart"/>
            <w:r w:rsidRPr="00BC5608">
              <w:rPr>
                <w:rFonts w:ascii="Calibri" w:eastAsiaTheme="minorEastAsia" w:hAnsi="Calibri"/>
                <w:sz w:val="18"/>
                <w:szCs w:val="18"/>
              </w:rPr>
              <w:t>CSub</w:t>
            </w:r>
            <w:proofErr w:type="spellEnd"/>
            <w:r w:rsidRPr="00BC5608">
              <w:rPr>
                <w:rFonts w:ascii="Calibri" w:eastAsiaTheme="minorEastAsia" w:hAnsi="Calibri"/>
                <w:sz w:val="18"/>
                <w:szCs w:val="18"/>
              </w:rPr>
              <w:t xml:space="preserve"> après appel à proposition</w:t>
            </w:r>
          </w:p>
          <w:p w14:paraId="69616397" w14:textId="0E422ADA" w:rsidR="37380558" w:rsidRDefault="37380558" w:rsidP="37380558">
            <w:pPr>
              <w:spacing w:line="288" w:lineRule="auto"/>
              <w:jc w:val="left"/>
              <w:rPr>
                <w:rFonts w:eastAsia="Calibri" w:cs="Arial"/>
                <w:szCs w:val="21"/>
              </w:rPr>
            </w:pPr>
          </w:p>
          <w:p w14:paraId="75A0376B" w14:textId="343188D4" w:rsidR="45D7DAAB" w:rsidRPr="00BC5608" w:rsidRDefault="45D7DAAB" w:rsidP="37380558">
            <w:pPr>
              <w:spacing w:line="288" w:lineRule="auto"/>
              <w:jc w:val="left"/>
              <w:rPr>
                <w:rFonts w:ascii="Calibri" w:eastAsiaTheme="minorEastAsia" w:hAnsi="Calibri"/>
                <w:sz w:val="18"/>
                <w:szCs w:val="18"/>
              </w:rPr>
            </w:pPr>
            <w:proofErr w:type="gramStart"/>
            <w:r w:rsidRPr="37380558">
              <w:rPr>
                <w:rFonts w:ascii="Calibri" w:eastAsiaTheme="minorEastAsia" w:hAnsi="Calibri"/>
                <w:sz w:val="18"/>
                <w:szCs w:val="18"/>
              </w:rPr>
              <w:t>Objet:</w:t>
            </w:r>
            <w:proofErr w:type="gramEnd"/>
            <w:r w:rsidRPr="37380558">
              <w:rPr>
                <w:rFonts w:ascii="Calibri" w:eastAsiaTheme="minorEastAsia" w:hAnsi="Calibri"/>
                <w:sz w:val="18"/>
                <w:szCs w:val="18"/>
              </w:rPr>
              <w:t xml:space="preserve"> accompagnement des entrepreneurs agricoles et ruraux pour le développement de </w:t>
            </w:r>
            <w:proofErr w:type="spellStart"/>
            <w:r w:rsidRPr="37380558">
              <w:rPr>
                <w:rFonts w:ascii="Calibri" w:eastAsiaTheme="minorEastAsia" w:hAnsi="Calibri"/>
                <w:sz w:val="18"/>
                <w:szCs w:val="18"/>
              </w:rPr>
              <w:t>micro projets</w:t>
            </w:r>
            <w:proofErr w:type="spellEnd"/>
          </w:p>
        </w:tc>
        <w:tc>
          <w:tcPr>
            <w:tcW w:w="3935" w:type="dxa"/>
            <w:tcBorders>
              <w:top w:val="single" w:sz="4" w:space="0" w:color="auto"/>
              <w:left w:val="single" w:sz="4" w:space="0" w:color="auto"/>
              <w:bottom w:val="single" w:sz="4" w:space="0" w:color="auto"/>
              <w:right w:val="single" w:sz="4" w:space="0" w:color="auto"/>
            </w:tcBorders>
          </w:tcPr>
          <w:p w14:paraId="739D6856" w14:textId="6F193C1F" w:rsidR="45D7DAAB" w:rsidRPr="00BC5608" w:rsidRDefault="45D7DAAB" w:rsidP="37380558">
            <w:pPr>
              <w:rPr>
                <w:rFonts w:ascii="Calibri" w:eastAsiaTheme="minorEastAsia" w:hAnsi="Calibri"/>
                <w:sz w:val="18"/>
                <w:szCs w:val="18"/>
              </w:rPr>
            </w:pPr>
            <w:r w:rsidRPr="00BC5608">
              <w:rPr>
                <w:rFonts w:ascii="Calibri" w:eastAsiaTheme="minorEastAsia" w:hAnsi="Calibri"/>
                <w:sz w:val="18"/>
                <w:szCs w:val="18"/>
              </w:rPr>
              <w:t>L’objectif</w:t>
            </w:r>
            <w:r w:rsidR="07A8EE82" w:rsidRPr="37380558">
              <w:rPr>
                <w:rFonts w:ascii="Calibri" w:eastAsiaTheme="minorEastAsia" w:hAnsi="Calibri"/>
                <w:sz w:val="18"/>
                <w:szCs w:val="18"/>
              </w:rPr>
              <w:t xml:space="preserve"> est d’accompagner de nouvelles cohortes d’entrepreneurs dans le développement de leurs projets d’entreprenariat.</w:t>
            </w:r>
          </w:p>
        </w:tc>
      </w:tr>
    </w:tbl>
    <w:p w14:paraId="553197B3" w14:textId="77777777" w:rsidR="000015F3" w:rsidRDefault="000015F3" w:rsidP="006058B7">
      <w:pPr>
        <w:rPr>
          <w:lang w:eastAsia="fr-FR"/>
        </w:rPr>
      </w:pPr>
    </w:p>
    <w:p w14:paraId="07CEC733" w14:textId="77777777" w:rsidR="008F1151" w:rsidRDefault="008F1151" w:rsidP="006058B7">
      <w:pPr>
        <w:rPr>
          <w:lang w:eastAsia="fr-FR"/>
        </w:rPr>
      </w:pPr>
    </w:p>
    <w:p w14:paraId="3B6F9BE5" w14:textId="77777777" w:rsidR="008F1151" w:rsidRDefault="008F1151" w:rsidP="006058B7">
      <w:pPr>
        <w:rPr>
          <w:lang w:eastAsia="fr-FR"/>
        </w:rPr>
      </w:pPr>
    </w:p>
    <w:p w14:paraId="312690A1" w14:textId="77777777" w:rsidR="008F1151" w:rsidRDefault="008F1151" w:rsidP="006058B7">
      <w:pPr>
        <w:rPr>
          <w:lang w:eastAsia="fr-FR"/>
        </w:rPr>
      </w:pPr>
    </w:p>
    <w:p w14:paraId="74804715" w14:textId="77777777" w:rsidR="008F1151" w:rsidRDefault="008F1151" w:rsidP="006058B7">
      <w:pPr>
        <w:rPr>
          <w:lang w:eastAsia="fr-FR"/>
        </w:rPr>
      </w:pPr>
    </w:p>
    <w:p w14:paraId="7846D42E" w14:textId="77777777" w:rsidR="008F1151" w:rsidRDefault="008F1151" w:rsidP="006058B7">
      <w:pPr>
        <w:rPr>
          <w:lang w:eastAsia="fr-FR"/>
        </w:rPr>
      </w:pPr>
    </w:p>
    <w:p w14:paraId="4929045C" w14:textId="77777777" w:rsidR="008F1151" w:rsidRDefault="008F1151" w:rsidP="006058B7">
      <w:pPr>
        <w:rPr>
          <w:lang w:eastAsia="fr-FR"/>
        </w:rPr>
      </w:pPr>
    </w:p>
    <w:p w14:paraId="7B25D586" w14:textId="5046DA14" w:rsidR="008F1151" w:rsidRPr="00035E9A" w:rsidRDefault="008F1151" w:rsidP="006058B7">
      <w:pPr>
        <w:rPr>
          <w:lang w:eastAsia="fr-FR"/>
        </w:rPr>
        <w:sectPr w:rsidR="008F1151" w:rsidRPr="00035E9A" w:rsidSect="00D73C01">
          <w:pgSz w:w="11906" w:h="16838" w:code="9"/>
          <w:pgMar w:top="1418" w:right="1276" w:bottom="992" w:left="1418" w:header="709" w:footer="709" w:gutter="0"/>
          <w:cols w:space="708"/>
          <w:titlePg/>
          <w:docGrid w:linePitch="360"/>
        </w:sectPr>
      </w:pPr>
    </w:p>
    <w:p w14:paraId="4243F36C" w14:textId="07C8CC45" w:rsidR="00256C96" w:rsidRDefault="00256C96" w:rsidP="00667D2F">
      <w:pPr>
        <w:pStyle w:val="Heading2"/>
        <w:ind w:left="1134"/>
      </w:pPr>
      <w:bookmarkStart w:id="71" w:name="_Ref111555441"/>
      <w:bookmarkStart w:id="72" w:name="_Toc113808551"/>
      <w:r w:rsidRPr="00035E9A">
        <w:t xml:space="preserve">Annexe </w:t>
      </w:r>
      <w:r w:rsidR="49B01A52">
        <w:t>2</w:t>
      </w:r>
      <w:r w:rsidRPr="00035E9A">
        <w:t xml:space="preserve"> – Matrice des indicateurs</w:t>
      </w:r>
      <w:bookmarkEnd w:id="71"/>
      <w:bookmarkEnd w:id="72"/>
    </w:p>
    <w:p w14:paraId="3D511CA7" w14:textId="3413BA01" w:rsidR="00003175" w:rsidRPr="00003175" w:rsidRDefault="00003175" w:rsidP="00003175">
      <w:pPr>
        <w:pStyle w:val="CTBCorpsdetexte"/>
        <w:rPr>
          <w:rFonts w:ascii="Georgia" w:eastAsia="Calibri" w:hAnsi="Georgia" w:cs="Arial"/>
          <w:color w:val="585756"/>
          <w:kern w:val="0"/>
          <w:sz w:val="21"/>
          <w:szCs w:val="21"/>
        </w:rPr>
      </w:pPr>
      <w:r w:rsidRPr="00003175">
        <w:rPr>
          <w:rFonts w:ascii="Georgia" w:eastAsia="Calibri" w:hAnsi="Georgia" w:cs="Arial"/>
          <w:color w:val="585756"/>
          <w:kern w:val="0"/>
          <w:sz w:val="21"/>
          <w:szCs w:val="21"/>
        </w:rPr>
        <w:t>Les indicateurs objectivement vérifiables seront systématiquement désagrégés selon le genre afin de mieux rendre compte des résultats atteints en termes de réduction des inégalités de genre.</w:t>
      </w:r>
    </w:p>
    <w:p w14:paraId="45832098" w14:textId="7C340A3D" w:rsidR="00CB17B1" w:rsidRPr="009D30D2" w:rsidRDefault="00CB17B1">
      <w:pPr>
        <w:pStyle w:val="Heading3"/>
        <w:numPr>
          <w:ilvl w:val="2"/>
          <w:numId w:val="16"/>
        </w:numPr>
        <w:ind w:left="709"/>
        <w:rPr>
          <w:rFonts w:asciiTheme="minorHAnsi" w:hAnsiTheme="minorHAnsi" w:cstheme="minorHAnsi"/>
          <w:lang w:val="fr-FR" w:eastAsia="fr-FR"/>
        </w:rPr>
      </w:pPr>
      <w:bookmarkStart w:id="73" w:name="_Toc113808552"/>
      <w:r w:rsidRPr="009D30D2">
        <w:rPr>
          <w:rFonts w:asciiTheme="minorHAnsi" w:hAnsiTheme="minorHAnsi" w:cstheme="minorHAnsi"/>
          <w:lang w:val="fr-FR" w:eastAsia="fr-FR"/>
        </w:rPr>
        <w:t>Intervention COD2202811 – Sortie du programme eau</w:t>
      </w:r>
      <w:bookmarkEnd w:id="73"/>
    </w:p>
    <w:p w14:paraId="17A95AD0" w14:textId="66A0D52C" w:rsidR="002C0E2F" w:rsidRDefault="3F31E570" w:rsidP="1C6D5CF8">
      <w:pPr>
        <w:pStyle w:val="CTBCorpsdetexte"/>
        <w:rPr>
          <w:rFonts w:ascii="Georgia" w:eastAsia="Calibri" w:hAnsi="Georgia" w:cs="Arial"/>
          <w:color w:val="585756"/>
          <w:kern w:val="0"/>
          <w:sz w:val="21"/>
          <w:szCs w:val="21"/>
        </w:rPr>
      </w:pPr>
      <w:r w:rsidRPr="0004236F">
        <w:rPr>
          <w:rFonts w:ascii="Georgia" w:eastAsia="Calibri" w:hAnsi="Georgia" w:cs="Arial"/>
          <w:color w:val="585756"/>
          <w:kern w:val="0"/>
          <w:sz w:val="21"/>
          <w:szCs w:val="21"/>
        </w:rPr>
        <w:t>Les indicateurs objectivement vérifiables seront définis de manière plus précise au cours de la période de démarrage du projet pendant laquelle des études de base seront réalisées. Ils seront validés par le Comité de Pilotage de l’Action.</w:t>
      </w:r>
    </w:p>
    <w:p w14:paraId="431EEEFF" w14:textId="795AED6D" w:rsidR="005927C2" w:rsidRPr="000A795D" w:rsidRDefault="005927C2" w:rsidP="005927C2">
      <w:pPr>
        <w:pStyle w:val="Caption"/>
        <w:jc w:val="left"/>
        <w:rPr>
          <w:rFonts w:eastAsia="Calibri" w:cs="Arial"/>
          <w:color w:val="585756"/>
          <w:sz w:val="21"/>
          <w:szCs w:val="21"/>
        </w:rPr>
      </w:pPr>
      <w:bookmarkStart w:id="74" w:name="_Toc113720826"/>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Pr="000A795D">
        <w:rPr>
          <w:noProof/>
          <w:color w:val="585756"/>
        </w:rPr>
        <w:t>10</w:t>
      </w:r>
      <w:r w:rsidRPr="000A795D">
        <w:rPr>
          <w:color w:val="585756"/>
        </w:rPr>
        <w:fldChar w:fldCharType="end"/>
      </w:r>
      <w:r w:rsidRPr="000A795D">
        <w:rPr>
          <w:color w:val="585756"/>
        </w:rPr>
        <w:t xml:space="preserve"> – Matrice des indicateurs Sortie eau</w:t>
      </w:r>
      <w:bookmarkEnd w:id="74"/>
    </w:p>
    <w:tbl>
      <w:tblPr>
        <w:tblStyle w:val="TableGrid"/>
        <w:tblW w:w="14737" w:type="dxa"/>
        <w:tblLayout w:type="fixed"/>
        <w:tblLook w:val="06A0" w:firstRow="1" w:lastRow="0" w:firstColumn="1" w:lastColumn="0" w:noHBand="1" w:noVBand="1"/>
      </w:tblPr>
      <w:tblGrid>
        <w:gridCol w:w="3780"/>
        <w:gridCol w:w="5850"/>
        <w:gridCol w:w="1629"/>
        <w:gridCol w:w="1275"/>
        <w:gridCol w:w="2203"/>
      </w:tblGrid>
      <w:tr w:rsidR="36CEE121" w14:paraId="24743279" w14:textId="77777777" w:rsidTr="004E2507">
        <w:trPr>
          <w:trHeight w:val="450"/>
        </w:trPr>
        <w:tc>
          <w:tcPr>
            <w:tcW w:w="37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CEF3B2" w14:textId="0D4937D0" w:rsidR="36CEE121" w:rsidRDefault="36CEE121" w:rsidP="36CEE121">
            <w:pPr>
              <w:jc w:val="center"/>
            </w:pPr>
            <w:r w:rsidRPr="36CEE121">
              <w:rPr>
                <w:rFonts w:eastAsia="Georgia" w:cs="Georgia"/>
                <w:b/>
                <w:bCs/>
                <w:sz w:val="18"/>
                <w:szCs w:val="18"/>
              </w:rPr>
              <w:t>Logique d’intervention</w:t>
            </w:r>
            <w:r w:rsidRPr="36CEE121">
              <w:rPr>
                <w:rFonts w:eastAsia="Georgia" w:cs="Georgia"/>
                <w:sz w:val="18"/>
                <w:szCs w:val="18"/>
              </w:rPr>
              <w:t xml:space="preserve"> </w:t>
            </w:r>
          </w:p>
        </w:tc>
        <w:tc>
          <w:tcPr>
            <w:tcW w:w="5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AE5EE9" w14:textId="06F1558E" w:rsidR="36CEE121" w:rsidRDefault="36CEE121" w:rsidP="36CEE121">
            <w:pPr>
              <w:jc w:val="center"/>
            </w:pPr>
            <w:r w:rsidRPr="36CEE121">
              <w:rPr>
                <w:rFonts w:eastAsia="Georgia" w:cs="Georgia"/>
                <w:b/>
                <w:bCs/>
                <w:sz w:val="18"/>
                <w:szCs w:val="18"/>
              </w:rPr>
              <w:t>Indicateurs objectivement vérifiables</w:t>
            </w:r>
            <w:r w:rsidRPr="36CEE121">
              <w:rPr>
                <w:rFonts w:eastAsia="Georgia" w:cs="Georgia"/>
                <w:sz w:val="18"/>
                <w:szCs w:val="18"/>
              </w:rPr>
              <w:t xml:space="preserve"> </w:t>
            </w:r>
          </w:p>
        </w:tc>
        <w:tc>
          <w:tcPr>
            <w:tcW w:w="1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8FDABF" w14:textId="4A812E4E" w:rsidR="36CEE121" w:rsidRDefault="36CEE121" w:rsidP="36CEE121">
            <w:pPr>
              <w:jc w:val="center"/>
            </w:pPr>
            <w:r w:rsidRPr="36CEE121">
              <w:rPr>
                <w:rFonts w:eastAsia="Georgia" w:cs="Georgia"/>
                <w:b/>
                <w:bCs/>
                <w:sz w:val="18"/>
                <w:szCs w:val="18"/>
              </w:rPr>
              <w:t>Valeurs de base</w:t>
            </w:r>
            <w:r w:rsidRPr="36CEE121">
              <w:rPr>
                <w:rFonts w:eastAsia="Georgia" w:cs="Georgia"/>
                <w:sz w:val="18"/>
                <w:szCs w:val="18"/>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7D6AB2" w14:textId="41ECADDD" w:rsidR="36CEE121" w:rsidRDefault="36CEE121" w:rsidP="36CEE121">
            <w:pPr>
              <w:jc w:val="center"/>
            </w:pPr>
            <w:r w:rsidRPr="36CEE121">
              <w:rPr>
                <w:rFonts w:eastAsia="Georgia" w:cs="Georgia"/>
                <w:b/>
                <w:bCs/>
                <w:sz w:val="18"/>
                <w:szCs w:val="18"/>
              </w:rPr>
              <w:t>Valeurs cibles</w:t>
            </w:r>
            <w:r w:rsidRPr="36CEE121">
              <w:rPr>
                <w:rFonts w:eastAsia="Georgia" w:cs="Georgia"/>
                <w:sz w:val="18"/>
                <w:szCs w:val="18"/>
              </w:rPr>
              <w:t xml:space="preserve"> </w:t>
            </w:r>
          </w:p>
        </w:tc>
        <w:tc>
          <w:tcPr>
            <w:tcW w:w="22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64B0E1" w14:textId="0DE15125" w:rsidR="36CEE121" w:rsidRDefault="36CEE121" w:rsidP="36CEE121">
            <w:pPr>
              <w:jc w:val="center"/>
            </w:pPr>
            <w:r w:rsidRPr="36CEE121">
              <w:rPr>
                <w:rFonts w:eastAsia="Georgia" w:cs="Georgia"/>
                <w:b/>
                <w:bCs/>
                <w:sz w:val="18"/>
                <w:szCs w:val="18"/>
              </w:rPr>
              <w:t>Sources de vérification</w:t>
            </w:r>
            <w:r w:rsidRPr="36CEE121">
              <w:rPr>
                <w:rFonts w:eastAsia="Georgia" w:cs="Georgia"/>
                <w:sz w:val="18"/>
                <w:szCs w:val="18"/>
              </w:rPr>
              <w:t xml:space="preserve"> </w:t>
            </w:r>
            <w:r w:rsidRPr="36CEE121">
              <w:rPr>
                <w:rFonts w:eastAsia="Georgia" w:cs="Georgia"/>
                <w:b/>
                <w:bCs/>
                <w:sz w:val="18"/>
                <w:szCs w:val="18"/>
              </w:rPr>
              <w:t xml:space="preserve"> </w:t>
            </w:r>
          </w:p>
        </w:tc>
      </w:tr>
    </w:tbl>
    <w:tbl>
      <w:tblPr>
        <w:tblW w:w="14742" w:type="dxa"/>
        <w:tblInd w:w="-5" w:type="dxa"/>
        <w:tblBorders>
          <w:top w:val="single" w:sz="4" w:space="0" w:color="585756"/>
          <w:left w:val="single" w:sz="4" w:space="0" w:color="585756"/>
          <w:bottom w:val="single" w:sz="4" w:space="0" w:color="585756"/>
          <w:right w:val="single" w:sz="4" w:space="0" w:color="585756"/>
          <w:insideH w:val="single" w:sz="4" w:space="0" w:color="585756"/>
          <w:insideV w:val="single" w:sz="4" w:space="0" w:color="585756"/>
        </w:tblBorders>
        <w:tblLayout w:type="fixed"/>
        <w:tblLook w:val="04A0" w:firstRow="1" w:lastRow="0" w:firstColumn="1" w:lastColumn="0" w:noHBand="0" w:noVBand="1"/>
      </w:tblPr>
      <w:tblGrid>
        <w:gridCol w:w="14742"/>
      </w:tblGrid>
      <w:tr w:rsidR="004E2507" w:rsidRPr="005A4650" w14:paraId="1FD1952F" w14:textId="77777777" w:rsidTr="00F32C3E">
        <w:trPr>
          <w:trHeight w:val="903"/>
        </w:trPr>
        <w:tc>
          <w:tcPr>
            <w:tcW w:w="14742" w:type="dxa"/>
            <w:shd w:val="clear" w:color="auto" w:fill="BFBFBF" w:themeFill="background1" w:themeFillShade="BF"/>
            <w:vAlign w:val="center"/>
          </w:tcPr>
          <w:p w14:paraId="5AD7F2FE" w14:textId="77777777" w:rsidR="004E2507" w:rsidRPr="000005BB" w:rsidRDefault="004E2507" w:rsidP="00CF7948">
            <w:pPr>
              <w:spacing w:after="0" w:line="240" w:lineRule="auto"/>
              <w:textAlignment w:val="baseline"/>
              <w:rPr>
                <w:rFonts w:eastAsia="Georgia" w:cs="Georgia"/>
                <w:b/>
                <w:bCs/>
                <w:sz w:val="18"/>
                <w:szCs w:val="18"/>
              </w:rPr>
            </w:pPr>
            <w:r w:rsidRPr="000005BB">
              <w:rPr>
                <w:rFonts w:eastAsia="Georgia" w:cs="Georgia"/>
                <w:b/>
                <w:bCs/>
                <w:sz w:val="18"/>
                <w:szCs w:val="18"/>
              </w:rPr>
              <w:t>Objectif Général du sous portefeuille</w:t>
            </w:r>
          </w:p>
          <w:p w14:paraId="2991E4C0" w14:textId="77777777" w:rsidR="004E2507" w:rsidRPr="000005BB" w:rsidRDefault="004E2507" w:rsidP="00CF7948">
            <w:pPr>
              <w:spacing w:after="0" w:line="240" w:lineRule="auto"/>
              <w:textAlignment w:val="baseline"/>
              <w:rPr>
                <w:rFonts w:eastAsia="Georgia" w:cs="Georgia"/>
                <w:b/>
                <w:bCs/>
                <w:sz w:val="18"/>
                <w:szCs w:val="18"/>
              </w:rPr>
            </w:pPr>
          </w:p>
          <w:p w14:paraId="5D01517F" w14:textId="0A2F25CF" w:rsidR="004E2507" w:rsidRPr="000005BB" w:rsidRDefault="004E2507" w:rsidP="00CF7948">
            <w:pPr>
              <w:shd w:val="clear" w:color="auto" w:fill="D9D9D9" w:themeFill="background1" w:themeFillShade="D9"/>
              <w:spacing w:after="0" w:line="240" w:lineRule="auto"/>
              <w:textAlignment w:val="baseline"/>
              <w:rPr>
                <w:rFonts w:eastAsia="Georgia" w:cs="Georgia"/>
                <w:b/>
                <w:bCs/>
                <w:sz w:val="18"/>
                <w:szCs w:val="18"/>
              </w:rPr>
            </w:pPr>
            <w:r w:rsidRPr="000005BB">
              <w:rPr>
                <w:rFonts w:eastAsia="Georgia" w:cs="Georgia"/>
                <w:b/>
                <w:bCs/>
                <w:sz w:val="18"/>
                <w:szCs w:val="18"/>
              </w:rPr>
              <w:t>Contribuer à l’amélioration structurelle et durable des conditions de vie des populations de la province du Sud Kivu qui vivent sous le seuil de pauvreté, en promouvant leur résilience et leur autonomie. </w:t>
            </w:r>
          </w:p>
          <w:p w14:paraId="16A05460" w14:textId="77777777" w:rsidR="004E2507" w:rsidRPr="003B2938" w:rsidRDefault="004E2507">
            <w:pPr>
              <w:pStyle w:val="ListParagraph"/>
              <w:numPr>
                <w:ilvl w:val="0"/>
                <w:numId w:val="15"/>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0005BB">
              <w:rPr>
                <w:rFonts w:eastAsia="Times New Roman" w:cstheme="minorHAnsi"/>
                <w:sz w:val="18"/>
                <w:szCs w:val="18"/>
                <w:lang w:eastAsia="fr-FR"/>
              </w:rPr>
              <w:t>Evolution des proportions de la population vivant sous le seuil de pauvreté sur l’ensemble des territoires ciblés par le sous portefeuille/ Enquête</w:t>
            </w:r>
          </w:p>
        </w:tc>
      </w:tr>
    </w:tbl>
    <w:tbl>
      <w:tblPr>
        <w:tblStyle w:val="TableGrid"/>
        <w:tblW w:w="14737" w:type="dxa"/>
        <w:tblLayout w:type="fixed"/>
        <w:tblLook w:val="06A0" w:firstRow="1" w:lastRow="0" w:firstColumn="1" w:lastColumn="0" w:noHBand="1" w:noVBand="1"/>
      </w:tblPr>
      <w:tblGrid>
        <w:gridCol w:w="3780"/>
        <w:gridCol w:w="5850"/>
        <w:gridCol w:w="1629"/>
        <w:gridCol w:w="1275"/>
        <w:gridCol w:w="2203"/>
      </w:tblGrid>
      <w:tr w:rsidR="36CEE121" w14:paraId="025B0ADD" w14:textId="77777777" w:rsidTr="004E2507">
        <w:trPr>
          <w:trHeight w:val="1290"/>
        </w:trPr>
        <w:tc>
          <w:tcPr>
            <w:tcW w:w="3780" w:type="dxa"/>
            <w:tcBorders>
              <w:top w:val="single" w:sz="4" w:space="0" w:color="auto"/>
              <w:left w:val="single" w:sz="4" w:space="0" w:color="auto"/>
              <w:bottom w:val="single" w:sz="4" w:space="0" w:color="auto"/>
              <w:right w:val="single" w:sz="4" w:space="0" w:color="auto"/>
            </w:tcBorders>
            <w:vAlign w:val="bottom"/>
          </w:tcPr>
          <w:p w14:paraId="013A3B32" w14:textId="3CA9A211" w:rsidR="36CEE121" w:rsidRDefault="36CEE121">
            <w:r w:rsidRPr="36CEE121">
              <w:rPr>
                <w:rFonts w:eastAsia="Georgia" w:cs="Georgia"/>
                <w:b/>
                <w:bCs/>
                <w:sz w:val="18"/>
                <w:szCs w:val="18"/>
              </w:rPr>
              <w:t xml:space="preserve">OG : Les conditions de vie des populations rurales du Maniema et péri-urbaines de Kindu sont améliorées grâce à un accès durable à l'eau potable et à l'assainissement </w:t>
            </w:r>
          </w:p>
        </w:tc>
        <w:tc>
          <w:tcPr>
            <w:tcW w:w="5850" w:type="dxa"/>
            <w:tcBorders>
              <w:top w:val="single" w:sz="4" w:space="0" w:color="auto"/>
              <w:left w:val="single" w:sz="4" w:space="0" w:color="auto"/>
              <w:bottom w:val="single" w:sz="4" w:space="0" w:color="auto"/>
              <w:right w:val="single" w:sz="4" w:space="0" w:color="auto"/>
            </w:tcBorders>
            <w:vAlign w:val="center"/>
          </w:tcPr>
          <w:p w14:paraId="7AEDB57B" w14:textId="00E14DFE" w:rsidR="36CEE121" w:rsidRDefault="36CEE121" w:rsidP="36CEE121">
            <w:pPr>
              <w:jc w:val="left"/>
            </w:pPr>
            <w:r w:rsidRPr="36CEE121">
              <w:rPr>
                <w:rFonts w:eastAsia="Georgia" w:cs="Georgia"/>
                <w:sz w:val="18"/>
                <w:szCs w:val="18"/>
              </w:rPr>
              <w:t>Nombres de personnes ayant accès à l'eau grâce aux réseaux ASUREP</w:t>
            </w:r>
          </w:p>
        </w:tc>
        <w:tc>
          <w:tcPr>
            <w:tcW w:w="1629" w:type="dxa"/>
            <w:tcBorders>
              <w:top w:val="single" w:sz="4" w:space="0" w:color="auto"/>
              <w:left w:val="single" w:sz="4" w:space="0" w:color="auto"/>
              <w:bottom w:val="single" w:sz="4" w:space="0" w:color="auto"/>
              <w:right w:val="single" w:sz="4" w:space="0" w:color="auto"/>
            </w:tcBorders>
            <w:vAlign w:val="center"/>
          </w:tcPr>
          <w:p w14:paraId="678B59C5" w14:textId="6A700B76" w:rsidR="36CEE121" w:rsidRDefault="36CEE121" w:rsidP="36CEE121">
            <w:pPr>
              <w:jc w:val="center"/>
            </w:pPr>
            <w:r w:rsidRPr="36CEE121">
              <w:rPr>
                <w:rFonts w:eastAsia="Georgia" w:cs="Georgia"/>
                <w:sz w:val="18"/>
                <w:szCs w:val="18"/>
              </w:rPr>
              <w:t>30000</w:t>
            </w:r>
          </w:p>
        </w:tc>
        <w:tc>
          <w:tcPr>
            <w:tcW w:w="1275" w:type="dxa"/>
            <w:tcBorders>
              <w:top w:val="single" w:sz="4" w:space="0" w:color="auto"/>
              <w:left w:val="single" w:sz="4" w:space="0" w:color="auto"/>
              <w:bottom w:val="single" w:sz="4" w:space="0" w:color="auto"/>
              <w:right w:val="single" w:sz="4" w:space="0" w:color="auto"/>
            </w:tcBorders>
            <w:vAlign w:val="center"/>
          </w:tcPr>
          <w:p w14:paraId="54D5E605" w14:textId="6E387062" w:rsidR="36CEE121" w:rsidRDefault="36CEE121" w:rsidP="36CEE121">
            <w:pPr>
              <w:jc w:val="center"/>
            </w:pPr>
            <w:r w:rsidRPr="36CEE121">
              <w:rPr>
                <w:rFonts w:eastAsia="Georgia" w:cs="Georgia"/>
                <w:sz w:val="18"/>
                <w:szCs w:val="18"/>
              </w:rPr>
              <w:t>30000</w:t>
            </w:r>
          </w:p>
        </w:tc>
        <w:tc>
          <w:tcPr>
            <w:tcW w:w="2203" w:type="dxa"/>
            <w:tcBorders>
              <w:top w:val="single" w:sz="4" w:space="0" w:color="auto"/>
              <w:left w:val="single" w:sz="4" w:space="0" w:color="auto"/>
              <w:bottom w:val="single" w:sz="4" w:space="0" w:color="auto"/>
              <w:right w:val="single" w:sz="4" w:space="0" w:color="auto"/>
            </w:tcBorders>
            <w:vAlign w:val="center"/>
          </w:tcPr>
          <w:p w14:paraId="5116EAED" w14:textId="12DD9C5C" w:rsidR="36CEE121" w:rsidRDefault="36CEE121" w:rsidP="36CEE121">
            <w:pPr>
              <w:jc w:val="left"/>
            </w:pPr>
            <w:r w:rsidRPr="36CEE121">
              <w:rPr>
                <w:rFonts w:eastAsia="Georgia" w:cs="Georgia"/>
                <w:sz w:val="18"/>
                <w:szCs w:val="18"/>
              </w:rPr>
              <w:t>Rapports ASUREP, enquête population</w:t>
            </w:r>
          </w:p>
        </w:tc>
      </w:tr>
      <w:tr w:rsidR="36CEE121" w14:paraId="3FDF6D34" w14:textId="77777777" w:rsidTr="004E2507">
        <w:trPr>
          <w:trHeight w:val="1470"/>
        </w:trPr>
        <w:tc>
          <w:tcPr>
            <w:tcW w:w="3780" w:type="dxa"/>
            <w:tcBorders>
              <w:top w:val="single" w:sz="4" w:space="0" w:color="auto"/>
              <w:left w:val="single" w:sz="4" w:space="0" w:color="auto"/>
              <w:bottom w:val="single" w:sz="4" w:space="0" w:color="auto"/>
              <w:right w:val="single" w:sz="4" w:space="0" w:color="auto"/>
            </w:tcBorders>
            <w:vAlign w:val="bottom"/>
          </w:tcPr>
          <w:p w14:paraId="0F24B88A" w14:textId="39559498" w:rsidR="36CEE121" w:rsidRDefault="36CEE121">
            <w:r w:rsidRPr="36CEE121">
              <w:rPr>
                <w:rFonts w:eastAsia="Georgia" w:cs="Georgia"/>
                <w:b/>
                <w:bCs/>
                <w:sz w:val="18"/>
                <w:szCs w:val="18"/>
              </w:rPr>
              <w:t xml:space="preserve">OS : L’accès durable à l’eau potable est garanti et les comportements en matière d’hygiène sont améliorés dans les Cités de </w:t>
            </w:r>
            <w:proofErr w:type="spellStart"/>
            <w:r w:rsidRPr="36CEE121">
              <w:rPr>
                <w:rFonts w:eastAsia="Georgia" w:cs="Georgia"/>
                <w:b/>
                <w:bCs/>
                <w:sz w:val="18"/>
                <w:szCs w:val="18"/>
              </w:rPr>
              <w:t>Kailo</w:t>
            </w:r>
            <w:proofErr w:type="spellEnd"/>
            <w:r w:rsidRPr="36CEE121">
              <w:rPr>
                <w:rFonts w:eastAsia="Georgia" w:cs="Georgia"/>
                <w:b/>
                <w:bCs/>
                <w:sz w:val="18"/>
                <w:szCs w:val="18"/>
              </w:rPr>
              <w:t xml:space="preserve"> et de </w:t>
            </w:r>
            <w:proofErr w:type="spellStart"/>
            <w:r w:rsidRPr="36CEE121">
              <w:rPr>
                <w:rFonts w:eastAsia="Georgia" w:cs="Georgia"/>
                <w:b/>
                <w:bCs/>
                <w:sz w:val="18"/>
                <w:szCs w:val="18"/>
              </w:rPr>
              <w:t>Lokando</w:t>
            </w:r>
            <w:proofErr w:type="spellEnd"/>
            <w:r w:rsidRPr="36CEE121">
              <w:rPr>
                <w:rFonts w:eastAsia="Georgia" w:cs="Georgia"/>
                <w:b/>
                <w:bCs/>
                <w:sz w:val="18"/>
                <w:szCs w:val="18"/>
              </w:rPr>
              <w:t xml:space="preserve"> en Territoire de </w:t>
            </w:r>
            <w:proofErr w:type="spellStart"/>
            <w:r w:rsidRPr="36CEE121">
              <w:rPr>
                <w:rFonts w:eastAsia="Georgia" w:cs="Georgia"/>
                <w:b/>
                <w:bCs/>
                <w:sz w:val="18"/>
                <w:szCs w:val="18"/>
              </w:rPr>
              <w:t>Kailo</w:t>
            </w:r>
            <w:proofErr w:type="spellEnd"/>
            <w:r w:rsidRPr="36CEE121">
              <w:rPr>
                <w:rFonts w:eastAsia="Georgia" w:cs="Georgia"/>
                <w:b/>
                <w:bCs/>
                <w:sz w:val="18"/>
                <w:szCs w:val="18"/>
              </w:rPr>
              <w:t xml:space="preserve">, ainsi que dans les quartiers périphériques de la Ville de Kindu.  </w:t>
            </w:r>
          </w:p>
        </w:tc>
        <w:tc>
          <w:tcPr>
            <w:tcW w:w="5850" w:type="dxa"/>
            <w:tcBorders>
              <w:top w:val="single" w:sz="4" w:space="0" w:color="auto"/>
              <w:left w:val="single" w:sz="4" w:space="0" w:color="auto"/>
              <w:bottom w:val="single" w:sz="4" w:space="0" w:color="auto"/>
              <w:right w:val="single" w:sz="4" w:space="0" w:color="auto"/>
            </w:tcBorders>
            <w:vAlign w:val="center"/>
          </w:tcPr>
          <w:p w14:paraId="33FE82F5" w14:textId="2918DFCB" w:rsidR="36CEE121" w:rsidRDefault="36CEE121" w:rsidP="36CEE121">
            <w:pPr>
              <w:jc w:val="left"/>
            </w:pPr>
            <w:r w:rsidRPr="36CEE121">
              <w:rPr>
                <w:rFonts w:eastAsia="Georgia" w:cs="Georgia"/>
                <w:sz w:val="18"/>
                <w:szCs w:val="18"/>
              </w:rPr>
              <w:t>Consommation moyenne d'eau par habitant par jour</w:t>
            </w:r>
          </w:p>
        </w:tc>
        <w:tc>
          <w:tcPr>
            <w:tcW w:w="1629" w:type="dxa"/>
            <w:tcBorders>
              <w:top w:val="single" w:sz="4" w:space="0" w:color="auto"/>
              <w:left w:val="single" w:sz="4" w:space="0" w:color="auto"/>
              <w:bottom w:val="single" w:sz="4" w:space="0" w:color="auto"/>
              <w:right w:val="single" w:sz="4" w:space="0" w:color="auto"/>
            </w:tcBorders>
            <w:vAlign w:val="center"/>
          </w:tcPr>
          <w:p w14:paraId="1293C24F" w14:textId="05AECBB3" w:rsidR="36CEE121" w:rsidRDefault="36CEE121" w:rsidP="36CEE121">
            <w:pPr>
              <w:jc w:val="center"/>
            </w:pPr>
            <w:r w:rsidRPr="36CEE121">
              <w:rPr>
                <w:rFonts w:eastAsia="Georgia" w:cs="Georgia"/>
                <w:sz w:val="18"/>
                <w:szCs w:val="18"/>
              </w:rPr>
              <w:t>10l/j/</w:t>
            </w:r>
            <w:proofErr w:type="spellStart"/>
            <w:r w:rsidRPr="36CEE121">
              <w:rPr>
                <w:rFonts w:eastAsia="Georgia" w:cs="Georgia"/>
                <w:sz w:val="18"/>
                <w:szCs w:val="18"/>
              </w:rPr>
              <w:t>hab</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7B871F45" w14:textId="770A1EAC" w:rsidR="36CEE121" w:rsidRDefault="36CEE121" w:rsidP="36CEE121">
            <w:pPr>
              <w:jc w:val="center"/>
            </w:pPr>
            <w:r w:rsidRPr="36CEE121">
              <w:rPr>
                <w:rFonts w:eastAsia="Georgia" w:cs="Georgia"/>
                <w:sz w:val="18"/>
                <w:szCs w:val="18"/>
              </w:rPr>
              <w:t>10l/j/</w:t>
            </w:r>
            <w:proofErr w:type="spellStart"/>
            <w:r w:rsidRPr="36CEE121">
              <w:rPr>
                <w:rFonts w:eastAsia="Georgia" w:cs="Georgia"/>
                <w:sz w:val="18"/>
                <w:szCs w:val="18"/>
              </w:rPr>
              <w:t>hab</w:t>
            </w:r>
            <w:proofErr w:type="spellEnd"/>
          </w:p>
        </w:tc>
        <w:tc>
          <w:tcPr>
            <w:tcW w:w="2203" w:type="dxa"/>
            <w:tcBorders>
              <w:top w:val="single" w:sz="4" w:space="0" w:color="auto"/>
              <w:left w:val="single" w:sz="4" w:space="0" w:color="auto"/>
              <w:bottom w:val="single" w:sz="4" w:space="0" w:color="auto"/>
              <w:right w:val="single" w:sz="4" w:space="0" w:color="auto"/>
            </w:tcBorders>
            <w:vAlign w:val="center"/>
          </w:tcPr>
          <w:p w14:paraId="087C95E1" w14:textId="7673CE2C" w:rsidR="36CEE121" w:rsidRDefault="36CEE121" w:rsidP="36CEE121">
            <w:pPr>
              <w:jc w:val="left"/>
            </w:pPr>
            <w:r w:rsidRPr="36CEE121">
              <w:rPr>
                <w:rFonts w:eastAsia="Georgia" w:cs="Georgia"/>
                <w:sz w:val="18"/>
                <w:szCs w:val="18"/>
              </w:rPr>
              <w:t>Rapports ASUREP, enquête population</w:t>
            </w:r>
          </w:p>
        </w:tc>
      </w:tr>
      <w:tr w:rsidR="36CEE121" w14:paraId="4DF822E1" w14:textId="77777777" w:rsidTr="004E2507">
        <w:trPr>
          <w:trHeight w:val="615"/>
        </w:trPr>
        <w:tc>
          <w:tcPr>
            <w:tcW w:w="37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77BE7" w14:textId="3508C9C5" w:rsidR="36CEE121" w:rsidRDefault="36CEE121" w:rsidP="36CEE121">
            <w:r w:rsidRPr="36CEE121">
              <w:rPr>
                <w:rFonts w:eastAsia="Georgia" w:cs="Georgia"/>
                <w:b/>
                <w:bCs/>
                <w:sz w:val="18"/>
                <w:szCs w:val="18"/>
              </w:rPr>
              <w:t xml:space="preserve">R1 : La consolidation et la construction des systèmes d’eau potable dans la province du Maniema sont réalisées selon les règles de l’art et avec les technologies appropriées </w:t>
            </w:r>
            <w:r w:rsidRPr="36CEE121">
              <w:rPr>
                <w:rFonts w:eastAsia="Georgia" w:cs="Georgia"/>
                <w:sz w:val="18"/>
                <w:szCs w:val="18"/>
              </w:rPr>
              <w:t xml:space="preserve"> </w:t>
            </w:r>
          </w:p>
        </w:tc>
        <w:tc>
          <w:tcPr>
            <w:tcW w:w="5850"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7E440F14" w14:textId="185675B1" w:rsidR="36CEE121" w:rsidRDefault="36CEE121" w:rsidP="36CEE121">
            <w:pPr>
              <w:jc w:val="left"/>
            </w:pPr>
            <w:r w:rsidRPr="36CEE121">
              <w:rPr>
                <w:rFonts w:eastAsia="Georgia" w:cs="Georgia"/>
                <w:sz w:val="18"/>
                <w:szCs w:val="18"/>
              </w:rPr>
              <w:t xml:space="preserve">Nombre de réseaux à appuyer </w:t>
            </w:r>
          </w:p>
        </w:tc>
        <w:tc>
          <w:tcPr>
            <w:tcW w:w="1629"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1F5C5AE2" w14:textId="6EA3EAC3" w:rsidR="36CEE121" w:rsidRDefault="36CEE121" w:rsidP="36CEE121">
            <w:pPr>
              <w:jc w:val="center"/>
            </w:pPr>
            <w:r w:rsidRPr="36CEE121">
              <w:rPr>
                <w:rFonts w:eastAsia="Georgia" w:cs="Georgia"/>
                <w:sz w:val="18"/>
                <w:szCs w:val="18"/>
              </w:rPr>
              <w:t xml:space="preserve">6 </w:t>
            </w:r>
          </w:p>
        </w:tc>
        <w:tc>
          <w:tcPr>
            <w:tcW w:w="1275"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37A20F19" w14:textId="77E21375" w:rsidR="36CEE121" w:rsidRDefault="36CEE121" w:rsidP="36CEE121">
            <w:pPr>
              <w:jc w:val="center"/>
            </w:pPr>
            <w:r w:rsidRPr="36CEE121">
              <w:rPr>
                <w:rFonts w:eastAsia="Georgia" w:cs="Georgia"/>
                <w:sz w:val="18"/>
                <w:szCs w:val="18"/>
              </w:rPr>
              <w:t xml:space="preserve">100 % </w:t>
            </w:r>
          </w:p>
        </w:tc>
        <w:tc>
          <w:tcPr>
            <w:tcW w:w="2203"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08FF270E" w14:textId="674853E3" w:rsidR="36CEE121" w:rsidRDefault="36CEE121" w:rsidP="36CEE121">
            <w:r w:rsidRPr="36CEE121">
              <w:rPr>
                <w:rFonts w:eastAsia="Georgia" w:cs="Georgia"/>
                <w:sz w:val="18"/>
                <w:szCs w:val="18"/>
              </w:rPr>
              <w:t xml:space="preserve">PV de réception provenant de travaux </w:t>
            </w:r>
          </w:p>
        </w:tc>
      </w:tr>
      <w:tr w:rsidR="36CEE121" w14:paraId="6F48DB3B" w14:textId="77777777" w:rsidTr="004E2507">
        <w:trPr>
          <w:trHeight w:val="450"/>
        </w:trPr>
        <w:tc>
          <w:tcPr>
            <w:tcW w:w="3780" w:type="dxa"/>
            <w:vMerge/>
            <w:tcBorders>
              <w:left w:val="single" w:sz="0" w:space="0" w:color="auto"/>
              <w:right w:val="single" w:sz="0" w:space="0" w:color="auto"/>
            </w:tcBorders>
            <w:vAlign w:val="center"/>
          </w:tcPr>
          <w:p w14:paraId="397CE256" w14:textId="77777777" w:rsidR="00C53474" w:rsidRDefault="00C53474"/>
        </w:tc>
        <w:tc>
          <w:tcPr>
            <w:tcW w:w="585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FFFFFF" w:themeFill="background1"/>
            <w:vAlign w:val="center"/>
          </w:tcPr>
          <w:p w14:paraId="0623BE72" w14:textId="30FB9CCF" w:rsidR="36CEE121" w:rsidRDefault="36CEE121" w:rsidP="36CEE121">
            <w:pPr>
              <w:jc w:val="left"/>
            </w:pPr>
            <w:r w:rsidRPr="36CEE121">
              <w:rPr>
                <w:rFonts w:eastAsia="Georgia" w:cs="Georgia"/>
                <w:sz w:val="18"/>
                <w:szCs w:val="18"/>
              </w:rPr>
              <w:t xml:space="preserve">Nombre de clôture à réaliser </w:t>
            </w:r>
          </w:p>
        </w:tc>
        <w:tc>
          <w:tcPr>
            <w:tcW w:w="1629"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67496A98" w14:textId="609C64C0" w:rsidR="36CEE121" w:rsidRDefault="36CEE121" w:rsidP="36CEE121">
            <w:pPr>
              <w:jc w:val="center"/>
            </w:pPr>
            <w:r w:rsidRPr="36CEE121">
              <w:rPr>
                <w:rFonts w:eastAsia="Georgia" w:cs="Georgia"/>
                <w:sz w:val="18"/>
                <w:szCs w:val="18"/>
              </w:rPr>
              <w:t xml:space="preserve">3 </w:t>
            </w:r>
          </w:p>
        </w:tc>
        <w:tc>
          <w:tcPr>
            <w:tcW w:w="12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70657B74" w14:textId="248B0909" w:rsidR="36CEE121" w:rsidRDefault="36CEE121" w:rsidP="36CEE121">
            <w:pPr>
              <w:jc w:val="center"/>
            </w:pPr>
            <w:r w:rsidRPr="36CEE121">
              <w:rPr>
                <w:rFonts w:eastAsia="Georgia" w:cs="Georgia"/>
                <w:sz w:val="18"/>
                <w:szCs w:val="18"/>
              </w:rPr>
              <w:t>6</w:t>
            </w:r>
          </w:p>
        </w:tc>
        <w:tc>
          <w:tcPr>
            <w:tcW w:w="2203"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37EEA301" w14:textId="5BC36CC6" w:rsidR="36CEE121" w:rsidRDefault="36CEE121" w:rsidP="36CEE121">
            <w:r w:rsidRPr="36CEE121">
              <w:rPr>
                <w:rFonts w:eastAsia="Georgia" w:cs="Georgia"/>
                <w:sz w:val="18"/>
                <w:szCs w:val="18"/>
              </w:rPr>
              <w:t xml:space="preserve">PV de réception définitive (fin de période de garantie) </w:t>
            </w:r>
          </w:p>
        </w:tc>
      </w:tr>
      <w:tr w:rsidR="36CEE121" w14:paraId="781E43B5" w14:textId="77777777" w:rsidTr="004E2507">
        <w:trPr>
          <w:trHeight w:val="450"/>
        </w:trPr>
        <w:tc>
          <w:tcPr>
            <w:tcW w:w="3780" w:type="dxa"/>
            <w:vMerge/>
            <w:tcBorders>
              <w:left w:val="single" w:sz="0" w:space="0" w:color="auto"/>
              <w:right w:val="single" w:sz="0" w:space="0" w:color="auto"/>
            </w:tcBorders>
            <w:vAlign w:val="center"/>
          </w:tcPr>
          <w:p w14:paraId="5AEC8CC0" w14:textId="77777777" w:rsidR="00C53474" w:rsidRDefault="00C53474"/>
        </w:tc>
        <w:tc>
          <w:tcPr>
            <w:tcW w:w="585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FFFFFF" w:themeFill="background1"/>
            <w:vAlign w:val="center"/>
          </w:tcPr>
          <w:p w14:paraId="080DB41B" w14:textId="17E7EB99" w:rsidR="36CEE121" w:rsidRDefault="36CEE121" w:rsidP="36CEE121">
            <w:pPr>
              <w:jc w:val="left"/>
            </w:pPr>
            <w:r w:rsidRPr="36CEE121">
              <w:rPr>
                <w:rFonts w:eastAsia="Georgia" w:cs="Georgia"/>
                <w:sz w:val="18"/>
                <w:szCs w:val="18"/>
              </w:rPr>
              <w:t xml:space="preserve">Nombre de compteurs prépaiements </w:t>
            </w:r>
          </w:p>
        </w:tc>
        <w:tc>
          <w:tcPr>
            <w:tcW w:w="1629"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285F1A9D" w14:textId="3C7BC7E2" w:rsidR="36CEE121" w:rsidRDefault="36CEE121" w:rsidP="36CEE121">
            <w:pPr>
              <w:jc w:val="center"/>
            </w:pPr>
            <w:r w:rsidRPr="36CEE121">
              <w:rPr>
                <w:rFonts w:eastAsia="Georgia" w:cs="Georgia"/>
                <w:sz w:val="18"/>
                <w:szCs w:val="18"/>
              </w:rPr>
              <w:t>50</w:t>
            </w:r>
          </w:p>
        </w:tc>
        <w:tc>
          <w:tcPr>
            <w:tcW w:w="12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3A42FB58" w14:textId="4922ED2D" w:rsidR="36CEE121" w:rsidRDefault="36CEE121" w:rsidP="36CEE121">
            <w:pPr>
              <w:jc w:val="center"/>
            </w:pPr>
            <w:r w:rsidRPr="36CEE121">
              <w:rPr>
                <w:rFonts w:eastAsia="Georgia" w:cs="Georgia"/>
                <w:sz w:val="18"/>
                <w:szCs w:val="18"/>
              </w:rPr>
              <w:t>250</w:t>
            </w:r>
          </w:p>
        </w:tc>
        <w:tc>
          <w:tcPr>
            <w:tcW w:w="2203"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66F97A5C" w14:textId="404A86DE" w:rsidR="36CEE121" w:rsidRDefault="36CEE121" w:rsidP="36CEE121">
            <w:r w:rsidRPr="36CEE121">
              <w:rPr>
                <w:rFonts w:eastAsia="Georgia" w:cs="Georgia"/>
                <w:sz w:val="18"/>
                <w:szCs w:val="18"/>
              </w:rPr>
              <w:t xml:space="preserve">PV de réception provenant de travaux </w:t>
            </w:r>
          </w:p>
        </w:tc>
      </w:tr>
      <w:tr w:rsidR="36CEE121" w14:paraId="0A0A333B" w14:textId="77777777" w:rsidTr="004E2507">
        <w:trPr>
          <w:trHeight w:val="285"/>
        </w:trPr>
        <w:tc>
          <w:tcPr>
            <w:tcW w:w="3780" w:type="dxa"/>
            <w:vMerge/>
            <w:tcBorders>
              <w:left w:val="single" w:sz="0" w:space="0" w:color="auto"/>
              <w:bottom w:val="single" w:sz="0" w:space="0" w:color="auto"/>
              <w:right w:val="single" w:sz="0" w:space="0" w:color="auto"/>
            </w:tcBorders>
            <w:vAlign w:val="center"/>
          </w:tcPr>
          <w:p w14:paraId="7B44FFA0" w14:textId="77777777" w:rsidR="00C53474" w:rsidRDefault="00C53474"/>
        </w:tc>
        <w:tc>
          <w:tcPr>
            <w:tcW w:w="5850" w:type="dxa"/>
            <w:tcBorders>
              <w:top w:val="single" w:sz="4" w:space="0" w:color="BFBFBF" w:themeColor="background1" w:themeShade="BF"/>
              <w:left w:val="nil"/>
              <w:bottom w:val="single" w:sz="4" w:space="0" w:color="auto"/>
              <w:right w:val="single" w:sz="4" w:space="0" w:color="auto"/>
            </w:tcBorders>
            <w:shd w:val="clear" w:color="auto" w:fill="FFFFFF" w:themeFill="background1"/>
            <w:vAlign w:val="center"/>
          </w:tcPr>
          <w:p w14:paraId="24DAF30A" w14:textId="45D9A70C" w:rsidR="36CEE121" w:rsidRDefault="36CEE121" w:rsidP="36CEE121">
            <w:pPr>
              <w:jc w:val="left"/>
            </w:pPr>
            <w:r w:rsidRPr="36CEE121">
              <w:rPr>
                <w:rFonts w:eastAsia="Georgia" w:cs="Georgia"/>
                <w:sz w:val="18"/>
                <w:szCs w:val="18"/>
              </w:rPr>
              <w:t xml:space="preserve">Nombre de stations de pompage opérationnelles </w:t>
            </w:r>
          </w:p>
        </w:tc>
        <w:tc>
          <w:tcPr>
            <w:tcW w:w="1629" w:type="dxa"/>
            <w:tcBorders>
              <w:top w:val="single" w:sz="4" w:space="0" w:color="BFBFBF" w:themeColor="background1" w:themeShade="BF"/>
              <w:left w:val="single" w:sz="4" w:space="0" w:color="auto"/>
              <w:bottom w:val="single" w:sz="4" w:space="0" w:color="auto"/>
              <w:right w:val="single" w:sz="4" w:space="0" w:color="auto"/>
            </w:tcBorders>
            <w:shd w:val="clear" w:color="auto" w:fill="FFFFFF" w:themeFill="background1"/>
            <w:vAlign w:val="center"/>
          </w:tcPr>
          <w:p w14:paraId="148127D7" w14:textId="7DFB7312" w:rsidR="36CEE121" w:rsidRDefault="36CEE121" w:rsidP="36CEE121">
            <w:pPr>
              <w:jc w:val="center"/>
            </w:pPr>
            <w:r w:rsidRPr="36CEE121">
              <w:rPr>
                <w:rFonts w:eastAsia="Georgia" w:cs="Georgia"/>
                <w:sz w:val="18"/>
                <w:szCs w:val="18"/>
              </w:rPr>
              <w:t xml:space="preserve">4 </w:t>
            </w:r>
          </w:p>
        </w:tc>
        <w:tc>
          <w:tcPr>
            <w:tcW w:w="1275" w:type="dxa"/>
            <w:tcBorders>
              <w:top w:val="single" w:sz="4" w:space="0" w:color="BFBFBF" w:themeColor="background1" w:themeShade="BF"/>
              <w:left w:val="single" w:sz="4" w:space="0" w:color="auto"/>
              <w:bottom w:val="single" w:sz="4" w:space="0" w:color="auto"/>
              <w:right w:val="single" w:sz="4" w:space="0" w:color="auto"/>
            </w:tcBorders>
            <w:shd w:val="clear" w:color="auto" w:fill="FFFFFF" w:themeFill="background1"/>
            <w:vAlign w:val="center"/>
          </w:tcPr>
          <w:p w14:paraId="4E5FD2A8" w14:textId="35091CD7" w:rsidR="36CEE121" w:rsidRDefault="36CEE121" w:rsidP="36CEE121">
            <w:pPr>
              <w:jc w:val="center"/>
            </w:pPr>
            <w:r w:rsidRPr="36CEE121">
              <w:rPr>
                <w:rFonts w:eastAsia="Georgia" w:cs="Georgia"/>
                <w:sz w:val="18"/>
                <w:szCs w:val="18"/>
              </w:rPr>
              <w:t xml:space="preserve">100% </w:t>
            </w:r>
          </w:p>
        </w:tc>
        <w:tc>
          <w:tcPr>
            <w:tcW w:w="2203" w:type="dxa"/>
            <w:tcBorders>
              <w:top w:val="single" w:sz="4" w:space="0" w:color="BFBFBF" w:themeColor="background1" w:themeShade="BF"/>
              <w:left w:val="single" w:sz="4" w:space="0" w:color="auto"/>
              <w:bottom w:val="single" w:sz="4" w:space="0" w:color="auto"/>
              <w:right w:val="single" w:sz="4" w:space="0" w:color="auto"/>
            </w:tcBorders>
            <w:shd w:val="clear" w:color="auto" w:fill="FFFFFF" w:themeFill="background1"/>
          </w:tcPr>
          <w:p w14:paraId="2FB6B446" w14:textId="6703BB79" w:rsidR="36CEE121" w:rsidRDefault="36CEE121">
            <w:r w:rsidRPr="36CEE121">
              <w:rPr>
                <w:rFonts w:ascii="Calibri" w:eastAsia="Calibri" w:hAnsi="Calibri" w:cs="Calibri"/>
                <w:color w:val="000000" w:themeColor="text1"/>
                <w:sz w:val="22"/>
              </w:rPr>
              <w:t xml:space="preserve"> </w:t>
            </w:r>
          </w:p>
        </w:tc>
      </w:tr>
      <w:tr w:rsidR="36CEE121" w14:paraId="7C01051C" w14:textId="77777777" w:rsidTr="004E2507">
        <w:trPr>
          <w:trHeight w:val="735"/>
        </w:trPr>
        <w:tc>
          <w:tcPr>
            <w:tcW w:w="3780" w:type="dxa"/>
            <w:vMerge w:val="restart"/>
            <w:tcBorders>
              <w:top w:val="nil"/>
              <w:left w:val="single" w:sz="4" w:space="0" w:color="auto"/>
              <w:bottom w:val="single" w:sz="4" w:space="0" w:color="auto"/>
              <w:right w:val="single" w:sz="4" w:space="0" w:color="auto"/>
            </w:tcBorders>
            <w:shd w:val="clear" w:color="auto" w:fill="FFFFFF" w:themeFill="background1"/>
            <w:vAlign w:val="center"/>
          </w:tcPr>
          <w:p w14:paraId="57359810" w14:textId="290B06B3" w:rsidR="36CEE121" w:rsidRDefault="36CEE121" w:rsidP="36CEE121">
            <w:r w:rsidRPr="36CEE121">
              <w:rPr>
                <w:rFonts w:eastAsia="Georgia" w:cs="Georgia"/>
                <w:b/>
                <w:bCs/>
                <w:sz w:val="18"/>
                <w:szCs w:val="18"/>
              </w:rPr>
              <w:t xml:space="preserve">R2 : La gestion communautaire est améliorée au travers de la consolidation et de l’appui à la </w:t>
            </w:r>
            <w:r w:rsidRPr="00F32C3E">
              <w:rPr>
                <w:rFonts w:eastAsia="Georgia" w:cs="Georgia"/>
                <w:b/>
                <w:bCs/>
                <w:sz w:val="18"/>
                <w:szCs w:val="18"/>
              </w:rPr>
              <w:t>constitution</w:t>
            </w:r>
            <w:r w:rsidRPr="36CEE121">
              <w:rPr>
                <w:rFonts w:eastAsia="Georgia" w:cs="Georgia"/>
                <w:b/>
                <w:bCs/>
                <w:sz w:val="18"/>
                <w:szCs w:val="18"/>
              </w:rPr>
              <w:t xml:space="preserve"> d’ASUREP</w:t>
            </w:r>
            <w:r w:rsidRPr="36CEE121">
              <w:rPr>
                <w:rFonts w:eastAsia="Georgia" w:cs="Georgia"/>
                <w:sz w:val="18"/>
                <w:szCs w:val="18"/>
              </w:rPr>
              <w:t xml:space="preserve"> </w:t>
            </w:r>
          </w:p>
        </w:tc>
        <w:tc>
          <w:tcPr>
            <w:tcW w:w="5850"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036F27DB" w14:textId="207D1921" w:rsidR="36CEE121" w:rsidRDefault="36CEE121" w:rsidP="36CEE121">
            <w:r w:rsidRPr="36CEE121">
              <w:rPr>
                <w:rFonts w:eastAsia="Georgia" w:cs="Georgia"/>
                <w:sz w:val="18"/>
                <w:szCs w:val="18"/>
              </w:rPr>
              <w:t xml:space="preserve">L’ASUREP est opérationnelle </w:t>
            </w:r>
          </w:p>
        </w:tc>
        <w:tc>
          <w:tcPr>
            <w:tcW w:w="1629"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2D1CCD54" w14:textId="2D8E49B7" w:rsidR="36CEE121" w:rsidRDefault="36CEE121" w:rsidP="36CEE121">
            <w:pPr>
              <w:jc w:val="center"/>
            </w:pPr>
            <w:r w:rsidRPr="36CEE121">
              <w:rPr>
                <w:rFonts w:eastAsia="Georgia" w:cs="Georgia"/>
                <w:sz w:val="18"/>
                <w:szCs w:val="18"/>
              </w:rPr>
              <w:t xml:space="preserve">15 % </w:t>
            </w:r>
          </w:p>
        </w:tc>
        <w:tc>
          <w:tcPr>
            <w:tcW w:w="1275"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4D71C421" w14:textId="466069D6" w:rsidR="36CEE121" w:rsidRDefault="36CEE121" w:rsidP="36CEE121">
            <w:pPr>
              <w:jc w:val="center"/>
            </w:pPr>
            <w:r w:rsidRPr="36CEE121">
              <w:rPr>
                <w:rFonts w:eastAsia="Georgia" w:cs="Georgia"/>
                <w:sz w:val="18"/>
                <w:szCs w:val="18"/>
              </w:rPr>
              <w:t xml:space="preserve">100 % </w:t>
            </w:r>
          </w:p>
        </w:tc>
        <w:tc>
          <w:tcPr>
            <w:tcW w:w="2203" w:type="dxa"/>
            <w:tcBorders>
              <w:top w:val="single" w:sz="4" w:space="0" w:color="auto"/>
              <w:left w:val="single" w:sz="4" w:space="0" w:color="auto"/>
              <w:bottom w:val="single" w:sz="4" w:space="0" w:color="BFBFBF" w:themeColor="background1" w:themeShade="BF"/>
              <w:right w:val="single" w:sz="4" w:space="0" w:color="auto"/>
            </w:tcBorders>
            <w:shd w:val="clear" w:color="auto" w:fill="FFFFFF" w:themeFill="background1"/>
            <w:vAlign w:val="center"/>
          </w:tcPr>
          <w:p w14:paraId="6D207FCE" w14:textId="34C8DE17" w:rsidR="36CEE121" w:rsidRDefault="36CEE121" w:rsidP="36CEE121">
            <w:r w:rsidRPr="36CEE121">
              <w:rPr>
                <w:rFonts w:eastAsia="Georgia" w:cs="Georgia"/>
                <w:sz w:val="18"/>
                <w:szCs w:val="18"/>
              </w:rPr>
              <w:t xml:space="preserve">Rapport ASUREP, enquête auprès de la population </w:t>
            </w:r>
          </w:p>
        </w:tc>
      </w:tr>
      <w:tr w:rsidR="36CEE121" w14:paraId="76ED2E01" w14:textId="77777777" w:rsidTr="004E2507">
        <w:trPr>
          <w:trHeight w:val="495"/>
        </w:trPr>
        <w:tc>
          <w:tcPr>
            <w:tcW w:w="3780" w:type="dxa"/>
            <w:vMerge/>
            <w:tcBorders>
              <w:left w:val="single" w:sz="0" w:space="0" w:color="auto"/>
              <w:right w:val="single" w:sz="0" w:space="0" w:color="auto"/>
            </w:tcBorders>
            <w:vAlign w:val="center"/>
          </w:tcPr>
          <w:p w14:paraId="09B76604" w14:textId="77777777" w:rsidR="00C53474" w:rsidRDefault="00C53474"/>
        </w:tc>
        <w:tc>
          <w:tcPr>
            <w:tcW w:w="585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FFFFFF" w:themeFill="background1"/>
            <w:vAlign w:val="center"/>
          </w:tcPr>
          <w:p w14:paraId="3243E9C3" w14:textId="7B9729F5" w:rsidR="36CEE121" w:rsidRDefault="36CEE121" w:rsidP="36CEE121">
            <w:r w:rsidRPr="36CEE121">
              <w:rPr>
                <w:rFonts w:eastAsia="Georgia" w:cs="Georgia"/>
                <w:sz w:val="18"/>
                <w:szCs w:val="18"/>
              </w:rPr>
              <w:t xml:space="preserve">Les statuts des ASUREP sont disponibles et notariés avec autorisation de fonctionnement </w:t>
            </w:r>
          </w:p>
        </w:tc>
        <w:tc>
          <w:tcPr>
            <w:tcW w:w="1629"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3E320614" w14:textId="1D35595A" w:rsidR="36CEE121" w:rsidRDefault="36CEE121" w:rsidP="36CEE121">
            <w:pPr>
              <w:jc w:val="center"/>
            </w:pPr>
            <w:r w:rsidRPr="36CEE121">
              <w:rPr>
                <w:rFonts w:ascii="Segoe UI" w:eastAsia="Segoe UI" w:hAnsi="Segoe UI" w:cs="Segoe UI"/>
                <w:sz w:val="18"/>
                <w:szCs w:val="18"/>
              </w:rPr>
              <w:t xml:space="preserve">À vérifier </w:t>
            </w:r>
          </w:p>
        </w:tc>
        <w:tc>
          <w:tcPr>
            <w:tcW w:w="12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7A9FAF23" w14:textId="4B4DAC4C" w:rsidR="36CEE121" w:rsidRDefault="36CEE121" w:rsidP="36CEE121">
            <w:pPr>
              <w:jc w:val="center"/>
            </w:pPr>
            <w:r w:rsidRPr="36CEE121">
              <w:rPr>
                <w:rFonts w:eastAsia="Georgia" w:cs="Georgia"/>
                <w:sz w:val="18"/>
                <w:szCs w:val="18"/>
              </w:rPr>
              <w:t xml:space="preserve">Oui </w:t>
            </w:r>
          </w:p>
        </w:tc>
        <w:tc>
          <w:tcPr>
            <w:tcW w:w="2203"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4A2932F3" w14:textId="3D7C3F2E" w:rsidR="36CEE121" w:rsidRDefault="36CEE121" w:rsidP="36CEE121">
            <w:r w:rsidRPr="36CEE121">
              <w:rPr>
                <w:rFonts w:eastAsia="Georgia" w:cs="Georgia"/>
                <w:sz w:val="18"/>
                <w:szCs w:val="18"/>
              </w:rPr>
              <w:t xml:space="preserve">Documents juridiques </w:t>
            </w:r>
          </w:p>
        </w:tc>
      </w:tr>
      <w:tr w:rsidR="36CEE121" w14:paraId="4BD89982" w14:textId="77777777" w:rsidTr="004E2507">
        <w:trPr>
          <w:trHeight w:val="495"/>
        </w:trPr>
        <w:tc>
          <w:tcPr>
            <w:tcW w:w="3780" w:type="dxa"/>
            <w:vMerge/>
            <w:tcBorders>
              <w:left w:val="single" w:sz="0" w:space="0" w:color="auto"/>
              <w:right w:val="single" w:sz="0" w:space="0" w:color="auto"/>
            </w:tcBorders>
            <w:vAlign w:val="center"/>
          </w:tcPr>
          <w:p w14:paraId="591FC02B" w14:textId="77777777" w:rsidR="00C53474" w:rsidRDefault="00C53474"/>
        </w:tc>
        <w:tc>
          <w:tcPr>
            <w:tcW w:w="585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FFFFFF" w:themeFill="background1"/>
            <w:vAlign w:val="center"/>
          </w:tcPr>
          <w:p w14:paraId="3BBED082" w14:textId="1546B808" w:rsidR="36CEE121" w:rsidRDefault="36CEE121" w:rsidP="36CEE121">
            <w:r w:rsidRPr="36CEE121">
              <w:rPr>
                <w:rFonts w:eastAsia="Georgia" w:cs="Georgia"/>
                <w:sz w:val="18"/>
                <w:szCs w:val="18"/>
              </w:rPr>
              <w:t xml:space="preserve">Pourcentage de femmes présentes dans les organes de gestion d’ASUREP </w:t>
            </w:r>
          </w:p>
        </w:tc>
        <w:tc>
          <w:tcPr>
            <w:tcW w:w="1629"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5924EAA9" w14:textId="536789B1" w:rsidR="36CEE121" w:rsidRDefault="36CEE121" w:rsidP="36CEE121">
            <w:pPr>
              <w:jc w:val="center"/>
            </w:pPr>
            <w:r w:rsidRPr="36CEE121">
              <w:rPr>
                <w:rFonts w:ascii="Segoe UI" w:eastAsia="Segoe UI" w:hAnsi="Segoe UI" w:cs="Segoe UI"/>
                <w:sz w:val="18"/>
                <w:szCs w:val="18"/>
              </w:rPr>
              <w:t xml:space="preserve">À vérifier </w:t>
            </w:r>
          </w:p>
        </w:tc>
        <w:tc>
          <w:tcPr>
            <w:tcW w:w="12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22F887E6" w14:textId="19A87D3B" w:rsidR="36CEE121" w:rsidRDefault="36CEE121" w:rsidP="36CEE121">
            <w:pPr>
              <w:jc w:val="center"/>
            </w:pPr>
            <w:r w:rsidRPr="36CEE121">
              <w:rPr>
                <w:rFonts w:eastAsia="Georgia" w:cs="Georgia"/>
                <w:sz w:val="18"/>
                <w:szCs w:val="18"/>
              </w:rPr>
              <w:t>30%</w:t>
            </w:r>
          </w:p>
        </w:tc>
        <w:tc>
          <w:tcPr>
            <w:tcW w:w="2203"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4E902D57" w14:textId="5EC77267" w:rsidR="36CEE121" w:rsidRDefault="36CEE121" w:rsidP="36CEE121">
            <w:r w:rsidRPr="36CEE121">
              <w:rPr>
                <w:rFonts w:eastAsia="Georgia" w:cs="Georgia"/>
                <w:sz w:val="18"/>
                <w:szCs w:val="18"/>
              </w:rPr>
              <w:t>Statuts et rapports ASUREP</w:t>
            </w:r>
          </w:p>
        </w:tc>
      </w:tr>
      <w:tr w:rsidR="36CEE121" w14:paraId="34DCEC14" w14:textId="77777777" w:rsidTr="004E2507">
        <w:trPr>
          <w:trHeight w:val="495"/>
        </w:trPr>
        <w:tc>
          <w:tcPr>
            <w:tcW w:w="3780" w:type="dxa"/>
            <w:vMerge/>
            <w:tcBorders>
              <w:left w:val="single" w:sz="0" w:space="0" w:color="auto"/>
              <w:bottom w:val="single" w:sz="0" w:space="0" w:color="auto"/>
              <w:right w:val="single" w:sz="0" w:space="0" w:color="auto"/>
            </w:tcBorders>
            <w:vAlign w:val="center"/>
          </w:tcPr>
          <w:p w14:paraId="28075C04" w14:textId="77777777" w:rsidR="00C53474" w:rsidRDefault="00C53474"/>
        </w:tc>
        <w:tc>
          <w:tcPr>
            <w:tcW w:w="585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FFFFFF" w:themeFill="background1"/>
            <w:vAlign w:val="center"/>
          </w:tcPr>
          <w:p w14:paraId="45D92E2C" w14:textId="46E00F71" w:rsidR="36CEE121" w:rsidRDefault="36CEE121" w:rsidP="36CEE121">
            <w:r w:rsidRPr="36CEE121">
              <w:rPr>
                <w:rFonts w:eastAsia="Georgia" w:cs="Georgia"/>
                <w:sz w:val="18"/>
                <w:szCs w:val="18"/>
              </w:rPr>
              <w:t xml:space="preserve">Nombre d’AG tenues annuellement et PV disponibles </w:t>
            </w:r>
          </w:p>
        </w:tc>
        <w:tc>
          <w:tcPr>
            <w:tcW w:w="1629"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1F566828" w14:textId="3A275D59" w:rsidR="36CEE121" w:rsidRDefault="36CEE121" w:rsidP="36CEE121">
            <w:pPr>
              <w:jc w:val="center"/>
            </w:pPr>
            <w:r w:rsidRPr="36CEE121">
              <w:rPr>
                <w:rFonts w:ascii="Segoe UI" w:eastAsia="Segoe UI" w:hAnsi="Segoe UI" w:cs="Segoe UI"/>
                <w:sz w:val="18"/>
                <w:szCs w:val="18"/>
              </w:rPr>
              <w:t>1</w:t>
            </w:r>
          </w:p>
        </w:tc>
        <w:tc>
          <w:tcPr>
            <w:tcW w:w="12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2C68E7A1" w14:textId="0CE439C5" w:rsidR="36CEE121" w:rsidRDefault="36CEE121" w:rsidP="36CEE121">
            <w:pPr>
              <w:jc w:val="center"/>
            </w:pPr>
            <w:r w:rsidRPr="36CEE121">
              <w:rPr>
                <w:rFonts w:eastAsia="Georgia" w:cs="Georgia"/>
                <w:sz w:val="18"/>
                <w:szCs w:val="18"/>
              </w:rPr>
              <w:t>12</w:t>
            </w:r>
          </w:p>
        </w:tc>
        <w:tc>
          <w:tcPr>
            <w:tcW w:w="2203"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0C5F456B" w14:textId="21A8718A" w:rsidR="36CEE121" w:rsidRDefault="36CEE121" w:rsidP="36CEE121">
            <w:r w:rsidRPr="36CEE121">
              <w:rPr>
                <w:rFonts w:eastAsia="Georgia" w:cs="Georgia"/>
                <w:sz w:val="18"/>
                <w:szCs w:val="18"/>
              </w:rPr>
              <w:t xml:space="preserve">Statuts et PV de réunion AG, vérification sur terrain </w:t>
            </w:r>
          </w:p>
        </w:tc>
      </w:tr>
      <w:tr w:rsidR="36CEE121" w14:paraId="126CC2DB" w14:textId="77777777" w:rsidTr="004E2507">
        <w:trPr>
          <w:trHeight w:val="495"/>
        </w:trPr>
        <w:tc>
          <w:tcPr>
            <w:tcW w:w="3780" w:type="dxa"/>
            <w:vMerge/>
            <w:tcBorders>
              <w:left w:val="single" w:sz="0" w:space="0" w:color="auto"/>
              <w:right w:val="single" w:sz="0" w:space="0" w:color="auto"/>
            </w:tcBorders>
            <w:vAlign w:val="center"/>
          </w:tcPr>
          <w:p w14:paraId="2816277D" w14:textId="77777777" w:rsidR="00C53474" w:rsidRDefault="00C53474"/>
        </w:tc>
        <w:tc>
          <w:tcPr>
            <w:tcW w:w="585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FFFFFF" w:themeFill="background1"/>
            <w:vAlign w:val="center"/>
          </w:tcPr>
          <w:p w14:paraId="27F1EE93" w14:textId="5053DCF9" w:rsidR="36CEE121" w:rsidRDefault="36CEE121" w:rsidP="36CEE121">
            <w:r w:rsidRPr="36CEE121">
              <w:rPr>
                <w:rFonts w:eastAsia="Georgia" w:cs="Georgia"/>
                <w:sz w:val="18"/>
                <w:szCs w:val="18"/>
              </w:rPr>
              <w:t xml:space="preserve">% de femmes présentes / % des femmes qui prennent la parole dans les AG </w:t>
            </w:r>
          </w:p>
        </w:tc>
        <w:tc>
          <w:tcPr>
            <w:tcW w:w="1629"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6F545E7A" w14:textId="62F42634" w:rsidR="36CEE121" w:rsidRDefault="36CEE121" w:rsidP="36CEE121">
            <w:pPr>
              <w:jc w:val="center"/>
            </w:pPr>
            <w:r w:rsidRPr="36CEE121">
              <w:rPr>
                <w:rFonts w:ascii="Segoe UI" w:eastAsia="Segoe UI" w:hAnsi="Segoe UI" w:cs="Segoe UI"/>
                <w:sz w:val="18"/>
                <w:szCs w:val="18"/>
              </w:rPr>
              <w:t>Pas d'information</w:t>
            </w:r>
          </w:p>
        </w:tc>
        <w:tc>
          <w:tcPr>
            <w:tcW w:w="12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3EFF2059" w14:textId="2BDC4077" w:rsidR="36CEE121" w:rsidRDefault="36CEE121" w:rsidP="36CEE121">
            <w:pPr>
              <w:jc w:val="center"/>
            </w:pPr>
            <w:r w:rsidRPr="36CEE121">
              <w:rPr>
                <w:rFonts w:eastAsia="Georgia" w:cs="Georgia"/>
                <w:sz w:val="18"/>
                <w:szCs w:val="18"/>
              </w:rPr>
              <w:t>50% / 50%</w:t>
            </w:r>
          </w:p>
        </w:tc>
        <w:tc>
          <w:tcPr>
            <w:tcW w:w="2203"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3D0EE565" w14:textId="2745F1DD" w:rsidR="36CEE121" w:rsidRDefault="36CEE121" w:rsidP="36CEE121">
            <w:r w:rsidRPr="36CEE121">
              <w:rPr>
                <w:rFonts w:eastAsia="Georgia" w:cs="Georgia"/>
                <w:sz w:val="18"/>
                <w:szCs w:val="18"/>
              </w:rPr>
              <w:t>PV d'AG</w:t>
            </w:r>
          </w:p>
        </w:tc>
      </w:tr>
      <w:tr w:rsidR="36CEE121" w14:paraId="1F04CD74" w14:textId="77777777" w:rsidTr="004E2507">
        <w:trPr>
          <w:trHeight w:val="495"/>
        </w:trPr>
        <w:tc>
          <w:tcPr>
            <w:tcW w:w="3780" w:type="dxa"/>
            <w:vMerge/>
            <w:tcBorders>
              <w:left w:val="single" w:sz="0" w:space="0" w:color="auto"/>
              <w:right w:val="single" w:sz="0" w:space="0" w:color="auto"/>
            </w:tcBorders>
            <w:vAlign w:val="center"/>
          </w:tcPr>
          <w:p w14:paraId="5F7FDFB6" w14:textId="77777777" w:rsidR="00C53474" w:rsidRDefault="00C53474"/>
        </w:tc>
        <w:tc>
          <w:tcPr>
            <w:tcW w:w="5850" w:type="dxa"/>
            <w:tcBorders>
              <w:top w:val="single" w:sz="4" w:space="0" w:color="BFBFBF" w:themeColor="background1" w:themeShade="BF"/>
              <w:left w:val="nil"/>
              <w:bottom w:val="single" w:sz="4" w:space="0" w:color="BFBFBF" w:themeColor="background1" w:themeShade="BF"/>
              <w:right w:val="single" w:sz="4" w:space="0" w:color="auto"/>
            </w:tcBorders>
            <w:shd w:val="clear" w:color="auto" w:fill="FFFFFF" w:themeFill="background1"/>
            <w:vAlign w:val="center"/>
          </w:tcPr>
          <w:p w14:paraId="400E8AF3" w14:textId="27D25794" w:rsidR="36CEE121" w:rsidRDefault="36CEE121" w:rsidP="36CEE121">
            <w:r w:rsidRPr="36CEE121">
              <w:rPr>
                <w:rFonts w:eastAsia="Georgia" w:cs="Georgia"/>
                <w:sz w:val="18"/>
                <w:szCs w:val="18"/>
              </w:rPr>
              <w:t xml:space="preserve">Compte d’exploitation tenu </w:t>
            </w:r>
          </w:p>
        </w:tc>
        <w:tc>
          <w:tcPr>
            <w:tcW w:w="1629"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4473953A" w14:textId="576D4147" w:rsidR="36CEE121" w:rsidRDefault="36CEE121" w:rsidP="36CEE121">
            <w:pPr>
              <w:jc w:val="center"/>
            </w:pPr>
            <w:r w:rsidRPr="36CEE121">
              <w:rPr>
                <w:rFonts w:ascii="Segoe UI" w:eastAsia="Segoe UI" w:hAnsi="Segoe UI" w:cs="Segoe UI"/>
                <w:sz w:val="18"/>
                <w:szCs w:val="18"/>
              </w:rPr>
              <w:t xml:space="preserve">À vérifier </w:t>
            </w:r>
          </w:p>
        </w:tc>
        <w:tc>
          <w:tcPr>
            <w:tcW w:w="1275"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273BCA81" w14:textId="1D8EDC3B" w:rsidR="36CEE121" w:rsidRDefault="36CEE121" w:rsidP="36CEE121">
            <w:pPr>
              <w:jc w:val="center"/>
            </w:pPr>
            <w:r w:rsidRPr="36CEE121">
              <w:rPr>
                <w:rFonts w:eastAsia="Georgia" w:cs="Georgia"/>
                <w:sz w:val="18"/>
                <w:szCs w:val="18"/>
              </w:rPr>
              <w:t xml:space="preserve">Oui </w:t>
            </w:r>
          </w:p>
        </w:tc>
        <w:tc>
          <w:tcPr>
            <w:tcW w:w="2203" w:type="dxa"/>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FFFFFF" w:themeFill="background1"/>
            <w:vAlign w:val="center"/>
          </w:tcPr>
          <w:p w14:paraId="0AF70073" w14:textId="5D5D6A8E" w:rsidR="36CEE121" w:rsidRDefault="36CEE121" w:rsidP="36CEE121">
            <w:r w:rsidRPr="36CEE121">
              <w:rPr>
                <w:rFonts w:eastAsia="Georgia" w:cs="Georgia"/>
                <w:sz w:val="18"/>
                <w:szCs w:val="18"/>
              </w:rPr>
              <w:t>Documents ASUREP</w:t>
            </w:r>
          </w:p>
        </w:tc>
      </w:tr>
      <w:tr w:rsidR="36CEE121" w14:paraId="09824E0A" w14:textId="77777777" w:rsidTr="004E2507">
        <w:trPr>
          <w:trHeight w:val="495"/>
        </w:trPr>
        <w:tc>
          <w:tcPr>
            <w:tcW w:w="3780" w:type="dxa"/>
            <w:vMerge/>
            <w:tcBorders>
              <w:left w:val="single" w:sz="0" w:space="0" w:color="auto"/>
              <w:bottom w:val="single" w:sz="0" w:space="0" w:color="auto"/>
              <w:right w:val="single" w:sz="0" w:space="0" w:color="auto"/>
            </w:tcBorders>
            <w:vAlign w:val="center"/>
          </w:tcPr>
          <w:p w14:paraId="375647E4" w14:textId="77777777" w:rsidR="00C53474" w:rsidRDefault="00C53474"/>
        </w:tc>
        <w:tc>
          <w:tcPr>
            <w:tcW w:w="5850" w:type="dxa"/>
            <w:tcBorders>
              <w:top w:val="single" w:sz="4" w:space="0" w:color="BFBFBF" w:themeColor="background1" w:themeShade="BF"/>
              <w:left w:val="nil"/>
              <w:bottom w:val="single" w:sz="4" w:space="0" w:color="auto"/>
              <w:right w:val="single" w:sz="4" w:space="0" w:color="auto"/>
            </w:tcBorders>
            <w:shd w:val="clear" w:color="auto" w:fill="FFFFFF" w:themeFill="background1"/>
            <w:vAlign w:val="center"/>
          </w:tcPr>
          <w:p w14:paraId="6097AD74" w14:textId="75E0540D" w:rsidR="36CEE121" w:rsidRDefault="36CEE121" w:rsidP="36CEE121">
            <w:r w:rsidRPr="36CEE121">
              <w:rPr>
                <w:rFonts w:eastAsia="Georgia" w:cs="Georgia"/>
                <w:sz w:val="18"/>
                <w:szCs w:val="18"/>
              </w:rPr>
              <w:t xml:space="preserve">Nombre de contrôle de la qualité bactériologique de l’eau réalisé </w:t>
            </w:r>
          </w:p>
        </w:tc>
        <w:tc>
          <w:tcPr>
            <w:tcW w:w="1629" w:type="dxa"/>
            <w:tcBorders>
              <w:top w:val="single" w:sz="4" w:space="0" w:color="BFBFBF" w:themeColor="background1" w:themeShade="BF"/>
              <w:left w:val="single" w:sz="4" w:space="0" w:color="auto"/>
              <w:bottom w:val="single" w:sz="4" w:space="0" w:color="auto"/>
              <w:right w:val="single" w:sz="4" w:space="0" w:color="auto"/>
            </w:tcBorders>
            <w:shd w:val="clear" w:color="auto" w:fill="FFFFFF" w:themeFill="background1"/>
            <w:vAlign w:val="center"/>
          </w:tcPr>
          <w:p w14:paraId="2249E15D" w14:textId="39F45EF7" w:rsidR="36CEE121" w:rsidRDefault="36CEE121" w:rsidP="36CEE121">
            <w:pPr>
              <w:jc w:val="center"/>
            </w:pPr>
            <w:r w:rsidRPr="36CEE121">
              <w:rPr>
                <w:rFonts w:eastAsia="Georgia" w:cs="Georgia"/>
                <w:sz w:val="16"/>
                <w:szCs w:val="16"/>
              </w:rPr>
              <w:t>Pas d'information</w:t>
            </w:r>
          </w:p>
        </w:tc>
        <w:tc>
          <w:tcPr>
            <w:tcW w:w="1275" w:type="dxa"/>
            <w:tcBorders>
              <w:top w:val="single" w:sz="4" w:space="0" w:color="BFBFBF" w:themeColor="background1" w:themeShade="BF"/>
              <w:left w:val="single" w:sz="4" w:space="0" w:color="auto"/>
              <w:bottom w:val="single" w:sz="4" w:space="0" w:color="auto"/>
              <w:right w:val="single" w:sz="4" w:space="0" w:color="auto"/>
            </w:tcBorders>
            <w:shd w:val="clear" w:color="auto" w:fill="FFFFFF" w:themeFill="background1"/>
            <w:vAlign w:val="center"/>
          </w:tcPr>
          <w:p w14:paraId="02CEF409" w14:textId="27E4BBF9" w:rsidR="36CEE121" w:rsidRDefault="36CEE121" w:rsidP="36CEE121">
            <w:pPr>
              <w:jc w:val="center"/>
            </w:pPr>
            <w:r w:rsidRPr="36CEE121">
              <w:rPr>
                <w:rFonts w:eastAsia="Georgia" w:cs="Georgia"/>
                <w:sz w:val="16"/>
                <w:szCs w:val="16"/>
              </w:rPr>
              <w:t>12 rapports d'analyse</w:t>
            </w:r>
          </w:p>
        </w:tc>
        <w:tc>
          <w:tcPr>
            <w:tcW w:w="2203" w:type="dxa"/>
            <w:tcBorders>
              <w:top w:val="single" w:sz="4" w:space="0" w:color="BFBFBF" w:themeColor="background1" w:themeShade="BF"/>
              <w:left w:val="single" w:sz="4" w:space="0" w:color="auto"/>
              <w:bottom w:val="single" w:sz="4" w:space="0" w:color="auto"/>
              <w:right w:val="single" w:sz="4" w:space="0" w:color="auto"/>
            </w:tcBorders>
            <w:shd w:val="clear" w:color="auto" w:fill="FFFFFF" w:themeFill="background1"/>
            <w:vAlign w:val="center"/>
          </w:tcPr>
          <w:p w14:paraId="46F79C5B" w14:textId="7412AAC0" w:rsidR="36CEE121" w:rsidRDefault="36CEE121" w:rsidP="36CEE121">
            <w:r w:rsidRPr="36CEE121">
              <w:rPr>
                <w:rFonts w:eastAsia="Georgia" w:cs="Georgia"/>
                <w:sz w:val="18"/>
                <w:szCs w:val="18"/>
              </w:rPr>
              <w:t>Documents ASUREP</w:t>
            </w:r>
          </w:p>
        </w:tc>
      </w:tr>
    </w:tbl>
    <w:p w14:paraId="2E46785C" w14:textId="520135B2" w:rsidR="00855FFA" w:rsidRPr="00855FFA" w:rsidRDefault="00855FFA" w:rsidP="36CEE121"/>
    <w:p w14:paraId="09EEE730" w14:textId="7A88E017" w:rsidR="00855FFA" w:rsidRPr="009D30D2" w:rsidRDefault="00855FFA">
      <w:pPr>
        <w:pStyle w:val="Heading3"/>
        <w:numPr>
          <w:ilvl w:val="2"/>
          <w:numId w:val="16"/>
        </w:numPr>
        <w:ind w:left="709"/>
        <w:rPr>
          <w:rFonts w:asciiTheme="minorHAnsi" w:hAnsiTheme="minorHAnsi" w:cstheme="minorHAnsi"/>
          <w:lang w:val="fr-FR" w:eastAsia="fr-FR"/>
        </w:rPr>
      </w:pPr>
      <w:bookmarkStart w:id="75" w:name="_Toc113808553"/>
      <w:r w:rsidRPr="009D30D2">
        <w:rPr>
          <w:rFonts w:asciiTheme="minorHAnsi" w:hAnsiTheme="minorHAnsi" w:cstheme="minorHAnsi"/>
          <w:lang w:val="fr-FR" w:eastAsia="fr-FR"/>
        </w:rPr>
        <w:t>Intervention COD2202111 – Agriculture familiale et entreprenariat agricole et rural</w:t>
      </w:r>
      <w:bookmarkEnd w:id="75"/>
    </w:p>
    <w:p w14:paraId="10839E12" w14:textId="77777777" w:rsidR="00D04601" w:rsidRDefault="00D04601" w:rsidP="00D04601">
      <w:pPr>
        <w:pStyle w:val="CTBCorpsdetexte"/>
        <w:rPr>
          <w:rFonts w:ascii="Georgia" w:eastAsia="Calibri" w:hAnsi="Georgia" w:cs="Arial"/>
          <w:color w:val="585756"/>
          <w:kern w:val="0"/>
          <w:sz w:val="21"/>
          <w:szCs w:val="22"/>
        </w:rPr>
      </w:pPr>
      <w:r w:rsidRPr="00035E9A">
        <w:rPr>
          <w:rFonts w:ascii="Georgia" w:eastAsia="Calibri" w:hAnsi="Georgia" w:cs="Arial"/>
          <w:color w:val="585756"/>
          <w:kern w:val="0"/>
          <w:sz w:val="21"/>
          <w:szCs w:val="22"/>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14:paraId="26195D9D" w14:textId="3D714831" w:rsidR="00B0098D" w:rsidRPr="000A795D" w:rsidRDefault="005927C2" w:rsidP="005927C2">
      <w:pPr>
        <w:pStyle w:val="Caption"/>
        <w:jc w:val="left"/>
        <w:rPr>
          <w:rFonts w:eastAsia="Calibri" w:cs="Arial"/>
          <w:color w:val="585756"/>
          <w:sz w:val="21"/>
          <w:szCs w:val="22"/>
        </w:rPr>
      </w:pPr>
      <w:bookmarkStart w:id="76" w:name="_Toc113720827"/>
      <w:r w:rsidRPr="000A795D">
        <w:rPr>
          <w:color w:val="585756"/>
        </w:rPr>
        <w:t xml:space="preserve">Tableau </w:t>
      </w:r>
      <w:r w:rsidRPr="000A795D">
        <w:rPr>
          <w:color w:val="585756"/>
        </w:rPr>
        <w:fldChar w:fldCharType="begin"/>
      </w:r>
      <w:r w:rsidRPr="000A795D">
        <w:rPr>
          <w:color w:val="585756"/>
        </w:rPr>
        <w:instrText>SEQ Tableau \* ARABIC</w:instrText>
      </w:r>
      <w:r w:rsidRPr="000A795D">
        <w:rPr>
          <w:color w:val="585756"/>
        </w:rPr>
        <w:fldChar w:fldCharType="separate"/>
      </w:r>
      <w:r w:rsidRPr="000A795D">
        <w:rPr>
          <w:noProof/>
          <w:color w:val="585756"/>
        </w:rPr>
        <w:t>11</w:t>
      </w:r>
      <w:r w:rsidRPr="000A795D">
        <w:rPr>
          <w:color w:val="585756"/>
        </w:rPr>
        <w:fldChar w:fldCharType="end"/>
      </w:r>
      <w:r w:rsidRPr="000A795D">
        <w:rPr>
          <w:color w:val="585756"/>
        </w:rPr>
        <w:t xml:space="preserve"> – Matrice des indicateurs Agriculture familiale et entreprenariat rural</w:t>
      </w:r>
      <w:bookmarkEnd w:id="76"/>
    </w:p>
    <w:tbl>
      <w:tblPr>
        <w:tblW w:w="1487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256"/>
        <w:gridCol w:w="5244"/>
        <w:gridCol w:w="2835"/>
        <w:gridCol w:w="1560"/>
        <w:gridCol w:w="1984"/>
      </w:tblGrid>
      <w:tr w:rsidR="00B0098D" w:rsidRPr="006E5F9D" w14:paraId="4873650C" w14:textId="77777777" w:rsidTr="004E2507">
        <w:trPr>
          <w:trHeight w:val="132"/>
          <w:tblHeader/>
          <w:jc w:val="center"/>
        </w:trPr>
        <w:tc>
          <w:tcPr>
            <w:tcW w:w="3256" w:type="dxa"/>
            <w:shd w:val="clear" w:color="auto" w:fill="F2F2F2" w:themeFill="background1" w:themeFillShade="F2"/>
            <w:vAlign w:val="center"/>
          </w:tcPr>
          <w:p w14:paraId="787EDCF7" w14:textId="77777777" w:rsidR="00B0098D" w:rsidRPr="00384972" w:rsidRDefault="00B0098D" w:rsidP="0087009D">
            <w:pPr>
              <w:jc w:val="center"/>
              <w:rPr>
                <w:b/>
                <w:sz w:val="18"/>
                <w:szCs w:val="18"/>
              </w:rPr>
            </w:pPr>
            <w:r w:rsidRPr="00384972">
              <w:rPr>
                <w:b/>
                <w:sz w:val="18"/>
                <w:szCs w:val="18"/>
              </w:rPr>
              <w:t>Logique d’intervention</w:t>
            </w:r>
          </w:p>
        </w:tc>
        <w:tc>
          <w:tcPr>
            <w:tcW w:w="5244" w:type="dxa"/>
            <w:shd w:val="clear" w:color="auto" w:fill="F2F2F2" w:themeFill="background1" w:themeFillShade="F2"/>
            <w:vAlign w:val="center"/>
          </w:tcPr>
          <w:p w14:paraId="35EFF088" w14:textId="77777777" w:rsidR="00B0098D" w:rsidRPr="00384972" w:rsidRDefault="00B0098D" w:rsidP="0087009D">
            <w:pPr>
              <w:jc w:val="center"/>
              <w:rPr>
                <w:b/>
                <w:sz w:val="18"/>
                <w:szCs w:val="18"/>
              </w:rPr>
            </w:pPr>
            <w:r w:rsidRPr="00384972">
              <w:rPr>
                <w:b/>
                <w:sz w:val="18"/>
                <w:szCs w:val="18"/>
              </w:rPr>
              <w:t>Indicateurs objectivement vérifiables</w:t>
            </w:r>
          </w:p>
        </w:tc>
        <w:tc>
          <w:tcPr>
            <w:tcW w:w="2835" w:type="dxa"/>
            <w:shd w:val="clear" w:color="auto" w:fill="F2F2F2" w:themeFill="background1" w:themeFillShade="F2"/>
            <w:vAlign w:val="center"/>
          </w:tcPr>
          <w:p w14:paraId="50EB7489" w14:textId="77777777" w:rsidR="00B0098D" w:rsidRPr="00384972" w:rsidRDefault="00B0098D" w:rsidP="0087009D">
            <w:pPr>
              <w:jc w:val="center"/>
              <w:rPr>
                <w:b/>
                <w:sz w:val="18"/>
                <w:szCs w:val="18"/>
              </w:rPr>
            </w:pPr>
            <w:r w:rsidRPr="00384972">
              <w:rPr>
                <w:b/>
                <w:sz w:val="18"/>
                <w:szCs w:val="18"/>
              </w:rPr>
              <w:t>Valeurs de base</w:t>
            </w:r>
          </w:p>
        </w:tc>
        <w:tc>
          <w:tcPr>
            <w:tcW w:w="1560" w:type="dxa"/>
            <w:shd w:val="clear" w:color="auto" w:fill="F2F2F2" w:themeFill="background1" w:themeFillShade="F2"/>
            <w:vAlign w:val="center"/>
          </w:tcPr>
          <w:p w14:paraId="73E29185" w14:textId="77777777" w:rsidR="00B0098D" w:rsidRPr="00384972" w:rsidRDefault="00B0098D" w:rsidP="0087009D">
            <w:pPr>
              <w:jc w:val="center"/>
              <w:rPr>
                <w:b/>
                <w:sz w:val="18"/>
                <w:szCs w:val="18"/>
              </w:rPr>
            </w:pPr>
            <w:r w:rsidRPr="00384972">
              <w:rPr>
                <w:b/>
                <w:sz w:val="18"/>
                <w:szCs w:val="18"/>
              </w:rPr>
              <w:t>Valeurs cibles</w:t>
            </w:r>
          </w:p>
        </w:tc>
        <w:tc>
          <w:tcPr>
            <w:tcW w:w="1984" w:type="dxa"/>
            <w:shd w:val="clear" w:color="auto" w:fill="F2F2F2" w:themeFill="background1" w:themeFillShade="F2"/>
            <w:vAlign w:val="center"/>
          </w:tcPr>
          <w:p w14:paraId="55F58EC8" w14:textId="77777777" w:rsidR="00B0098D" w:rsidRPr="00384972" w:rsidRDefault="00B0098D" w:rsidP="0087009D">
            <w:pPr>
              <w:jc w:val="center"/>
              <w:rPr>
                <w:b/>
                <w:sz w:val="18"/>
                <w:szCs w:val="18"/>
              </w:rPr>
            </w:pPr>
            <w:r w:rsidRPr="00384972">
              <w:rPr>
                <w:b/>
                <w:sz w:val="18"/>
                <w:szCs w:val="18"/>
              </w:rPr>
              <w:t>Sources de vérification</w:t>
            </w:r>
          </w:p>
        </w:tc>
      </w:tr>
      <w:tr w:rsidR="004E2507" w:rsidRPr="005A4650" w14:paraId="478CD6A8" w14:textId="77777777" w:rsidTr="004E250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03"/>
        </w:trPr>
        <w:tc>
          <w:tcPr>
            <w:tcW w:w="14879" w:type="dxa"/>
            <w:gridSpan w:val="5"/>
            <w:shd w:val="clear" w:color="auto" w:fill="BFBFBF" w:themeFill="background1" w:themeFillShade="BF"/>
            <w:vAlign w:val="center"/>
          </w:tcPr>
          <w:p w14:paraId="794802F3" w14:textId="77777777" w:rsidR="004E2507" w:rsidRPr="00F32C3E" w:rsidRDefault="004E2507" w:rsidP="00CF7948">
            <w:pPr>
              <w:spacing w:after="0" w:line="240" w:lineRule="auto"/>
              <w:textAlignment w:val="baseline"/>
              <w:rPr>
                <w:rFonts w:eastAsia="Times New Roman" w:cstheme="minorHAnsi"/>
                <w:b/>
                <w:bCs/>
                <w:sz w:val="18"/>
                <w:szCs w:val="18"/>
                <w:lang w:eastAsia="fr-FR"/>
              </w:rPr>
            </w:pPr>
            <w:r w:rsidRPr="00F32C3E">
              <w:rPr>
                <w:rFonts w:eastAsia="Times New Roman" w:cstheme="minorHAnsi"/>
                <w:b/>
                <w:bCs/>
                <w:sz w:val="18"/>
                <w:szCs w:val="18"/>
                <w:lang w:eastAsia="fr-FR"/>
              </w:rPr>
              <w:t>Objectif Général du sous portefeuille</w:t>
            </w:r>
          </w:p>
          <w:p w14:paraId="5AA60DDA" w14:textId="77777777" w:rsidR="004E2507" w:rsidRPr="00F32C3E" w:rsidRDefault="004E2507" w:rsidP="00CF7948">
            <w:pPr>
              <w:spacing w:after="0" w:line="240" w:lineRule="auto"/>
              <w:textAlignment w:val="baseline"/>
              <w:rPr>
                <w:rFonts w:asciiTheme="minorHAnsi" w:eastAsia="Times New Roman" w:hAnsiTheme="minorHAnsi" w:cstheme="minorHAnsi"/>
                <w:b/>
                <w:bCs/>
                <w:sz w:val="20"/>
                <w:szCs w:val="20"/>
                <w:lang w:eastAsia="fr-FR"/>
              </w:rPr>
            </w:pPr>
          </w:p>
          <w:p w14:paraId="2F6E3B7D" w14:textId="503A593D" w:rsidR="004E2507" w:rsidRPr="00F32C3E" w:rsidRDefault="004E2507" w:rsidP="00CF7948">
            <w:pPr>
              <w:shd w:val="clear" w:color="auto" w:fill="D9D9D9" w:themeFill="background1" w:themeFillShade="D9"/>
              <w:spacing w:after="0" w:line="240" w:lineRule="auto"/>
              <w:textAlignment w:val="baseline"/>
              <w:rPr>
                <w:rFonts w:eastAsia="Times New Roman" w:cstheme="minorHAnsi"/>
                <w:b/>
                <w:bCs/>
                <w:sz w:val="18"/>
                <w:szCs w:val="18"/>
                <w:lang w:eastAsia="fr-FR"/>
              </w:rPr>
            </w:pPr>
            <w:r w:rsidRPr="00F32C3E">
              <w:rPr>
                <w:rFonts w:eastAsia="Times New Roman" w:cstheme="minorHAnsi"/>
                <w:b/>
                <w:bCs/>
                <w:sz w:val="18"/>
                <w:szCs w:val="18"/>
                <w:lang w:eastAsia="fr-FR"/>
              </w:rPr>
              <w:t xml:space="preserve">Contribuer à l’amélioration structurelle et durable des conditions de vie des populations de la province du Sud </w:t>
            </w:r>
            <w:r w:rsidR="00C63DF5" w:rsidRPr="00F32C3E">
              <w:rPr>
                <w:rFonts w:eastAsia="Times New Roman" w:cstheme="minorHAnsi"/>
                <w:b/>
                <w:bCs/>
                <w:sz w:val="18"/>
                <w:szCs w:val="18"/>
                <w:lang w:eastAsia="fr-FR"/>
              </w:rPr>
              <w:t>Kivu</w:t>
            </w:r>
            <w:r w:rsidRPr="00F32C3E">
              <w:rPr>
                <w:rFonts w:eastAsia="Times New Roman" w:cstheme="minorHAnsi"/>
                <w:b/>
                <w:bCs/>
                <w:sz w:val="18"/>
                <w:szCs w:val="18"/>
                <w:lang w:eastAsia="fr-FR"/>
              </w:rPr>
              <w:t xml:space="preserve"> qui vivent sous le seuil de pauvreté, en promouvant leur résilience et leur autonomie. </w:t>
            </w:r>
          </w:p>
          <w:p w14:paraId="32ECF557" w14:textId="77777777" w:rsidR="004E2507" w:rsidRPr="003B2938" w:rsidRDefault="004E2507">
            <w:pPr>
              <w:pStyle w:val="ListParagraph"/>
              <w:numPr>
                <w:ilvl w:val="0"/>
                <w:numId w:val="15"/>
              </w:numPr>
              <w:shd w:val="clear" w:color="auto" w:fill="D9D9D9" w:themeFill="background1" w:themeFillShade="D9"/>
              <w:spacing w:after="0" w:line="240" w:lineRule="auto"/>
              <w:textAlignment w:val="baseline"/>
              <w:rPr>
                <w:rFonts w:asciiTheme="minorHAnsi" w:eastAsia="Times New Roman" w:hAnsiTheme="minorHAnsi" w:cstheme="minorHAnsi"/>
                <w:b/>
                <w:bCs/>
                <w:color w:val="auto"/>
                <w:sz w:val="20"/>
                <w:szCs w:val="20"/>
                <w:lang w:eastAsia="fr-FR"/>
              </w:rPr>
            </w:pPr>
            <w:r w:rsidRPr="00F32C3E">
              <w:rPr>
                <w:rFonts w:eastAsia="Times New Roman" w:cstheme="minorHAnsi"/>
                <w:sz w:val="18"/>
                <w:szCs w:val="18"/>
                <w:lang w:eastAsia="fr-FR"/>
              </w:rPr>
              <w:t>Evolution des proportions de la population vivant sous le seuil de pauvreté sur l’ensemble des territoires ciblés par le sous portefeuille/ Enquête</w:t>
            </w:r>
          </w:p>
        </w:tc>
      </w:tr>
      <w:tr w:rsidR="00C63DF5" w:rsidRPr="006E5F9D" w14:paraId="1F00C9C9" w14:textId="77777777" w:rsidTr="004E2507">
        <w:trPr>
          <w:trHeight w:val="556"/>
          <w:jc w:val="center"/>
        </w:trPr>
        <w:tc>
          <w:tcPr>
            <w:tcW w:w="3256" w:type="dxa"/>
            <w:vMerge w:val="restart"/>
            <w:vAlign w:val="center"/>
          </w:tcPr>
          <w:p w14:paraId="723A9034" w14:textId="77777777" w:rsidR="00C63DF5" w:rsidRPr="00855FFA" w:rsidRDefault="00C63DF5" w:rsidP="00C63DF5">
            <w:pPr>
              <w:spacing w:before="40" w:after="40" w:line="240" w:lineRule="auto"/>
              <w:rPr>
                <w:b/>
                <w:bCs/>
                <w:sz w:val="18"/>
                <w:szCs w:val="18"/>
              </w:rPr>
            </w:pPr>
            <w:r w:rsidRPr="00855FFA">
              <w:rPr>
                <w:b/>
                <w:bCs/>
                <w:sz w:val="18"/>
                <w:szCs w:val="18"/>
              </w:rPr>
              <w:t>Objectif Général :</w:t>
            </w:r>
          </w:p>
          <w:p w14:paraId="469CE851" w14:textId="4BBAFF85" w:rsidR="00C63DF5" w:rsidRPr="00855FFA" w:rsidRDefault="00C63DF5" w:rsidP="00C63DF5">
            <w:pPr>
              <w:spacing w:before="40" w:after="40"/>
              <w:rPr>
                <w:b/>
                <w:bCs/>
                <w:sz w:val="18"/>
                <w:szCs w:val="18"/>
              </w:rPr>
            </w:pPr>
            <w:r w:rsidRPr="00855FFA">
              <w:rPr>
                <w:b/>
                <w:bCs/>
                <w:sz w:val="18"/>
                <w:szCs w:val="18"/>
              </w:rPr>
              <w:t>Lutter contre l’insécurité alimentaire et améliorer les conditions de vie et de revenus par une agriculture durable.</w:t>
            </w:r>
          </w:p>
        </w:tc>
        <w:tc>
          <w:tcPr>
            <w:tcW w:w="5244" w:type="dxa"/>
            <w:vAlign w:val="center"/>
          </w:tcPr>
          <w:p w14:paraId="0C894AAA" w14:textId="1381612F" w:rsidR="00C63DF5" w:rsidRPr="00F32C3E" w:rsidRDefault="00C63DF5" w:rsidP="00F32C3E">
            <w:pPr>
              <w:spacing w:before="40" w:after="40" w:line="240" w:lineRule="auto"/>
              <w:rPr>
                <w:sz w:val="18"/>
                <w:szCs w:val="18"/>
              </w:rPr>
            </w:pPr>
            <w:r w:rsidRPr="00F32C3E">
              <w:rPr>
                <w:rFonts w:eastAsia="Times New Roman" w:cs="Calibri"/>
                <w:sz w:val="18"/>
                <w:szCs w:val="18"/>
                <w:lang w:eastAsia="fr-FR"/>
              </w:rPr>
              <w:t>Evolution de la proportion de la population totale en situation d’insécurité alimentaire, par sexe, âge (SDG 2.) (%) sur l’ensemble des territoires ciblés par le sous-portefeuille</w:t>
            </w:r>
          </w:p>
        </w:tc>
        <w:tc>
          <w:tcPr>
            <w:tcW w:w="2835" w:type="dxa"/>
            <w:vAlign w:val="center"/>
          </w:tcPr>
          <w:p w14:paraId="0A020A11" w14:textId="20E18F98" w:rsidR="00C63DF5" w:rsidRPr="006E5F9D" w:rsidRDefault="00C63DF5" w:rsidP="00C63DF5">
            <w:pPr>
              <w:pStyle w:val="ListParagraph"/>
              <w:spacing w:before="40" w:after="40" w:line="240" w:lineRule="auto"/>
              <w:ind w:left="0"/>
              <w:jc w:val="center"/>
              <w:rPr>
                <w:sz w:val="18"/>
                <w:szCs w:val="18"/>
              </w:rPr>
            </w:pPr>
            <w:r>
              <w:rPr>
                <w:sz w:val="18"/>
                <w:szCs w:val="18"/>
              </w:rPr>
              <w:t>Baseline</w:t>
            </w:r>
          </w:p>
        </w:tc>
        <w:tc>
          <w:tcPr>
            <w:tcW w:w="1560" w:type="dxa"/>
            <w:vAlign w:val="center"/>
          </w:tcPr>
          <w:p w14:paraId="0B48EB65" w14:textId="77777777" w:rsidR="00C63DF5" w:rsidRPr="006E5F9D" w:rsidRDefault="00C63DF5" w:rsidP="00C63DF5">
            <w:pPr>
              <w:pStyle w:val="ListParagraph"/>
              <w:spacing w:before="40" w:after="40" w:line="240" w:lineRule="auto"/>
              <w:ind w:left="0"/>
              <w:contextualSpacing w:val="0"/>
              <w:rPr>
                <w:sz w:val="18"/>
                <w:szCs w:val="18"/>
              </w:rPr>
            </w:pPr>
          </w:p>
        </w:tc>
        <w:tc>
          <w:tcPr>
            <w:tcW w:w="1984" w:type="dxa"/>
            <w:vMerge w:val="restart"/>
            <w:vAlign w:val="center"/>
          </w:tcPr>
          <w:p w14:paraId="43C1D81D" w14:textId="77777777" w:rsidR="00C63DF5" w:rsidRDefault="00C63DF5" w:rsidP="00C63DF5">
            <w:pPr>
              <w:pStyle w:val="ListParagraph"/>
              <w:spacing w:before="40" w:after="40" w:line="240" w:lineRule="auto"/>
              <w:ind w:left="0"/>
              <w:rPr>
                <w:sz w:val="18"/>
                <w:szCs w:val="18"/>
              </w:rPr>
            </w:pPr>
            <w:r>
              <w:rPr>
                <w:sz w:val="18"/>
                <w:szCs w:val="18"/>
              </w:rPr>
              <w:t>Enquêtes nationales</w:t>
            </w:r>
          </w:p>
          <w:p w14:paraId="077B4488" w14:textId="6B3AF79E" w:rsidR="00C63DF5" w:rsidRPr="006E5F9D" w:rsidRDefault="00C63DF5" w:rsidP="00C63DF5">
            <w:pPr>
              <w:pStyle w:val="ListParagraph"/>
              <w:spacing w:before="40" w:after="40" w:line="240" w:lineRule="auto"/>
              <w:ind w:left="0"/>
              <w:rPr>
                <w:sz w:val="18"/>
                <w:szCs w:val="18"/>
              </w:rPr>
            </w:pPr>
            <w:r>
              <w:rPr>
                <w:sz w:val="18"/>
                <w:szCs w:val="18"/>
              </w:rPr>
              <w:t>Enquêtes au niveau des territoires</w:t>
            </w:r>
          </w:p>
        </w:tc>
      </w:tr>
      <w:tr w:rsidR="00C63DF5" w:rsidRPr="006E5F9D" w14:paraId="13CD9860" w14:textId="77777777" w:rsidTr="004E2507">
        <w:trPr>
          <w:trHeight w:val="362"/>
          <w:jc w:val="center"/>
        </w:trPr>
        <w:tc>
          <w:tcPr>
            <w:tcW w:w="3256" w:type="dxa"/>
            <w:vMerge/>
            <w:vAlign w:val="center"/>
          </w:tcPr>
          <w:p w14:paraId="7C49D638" w14:textId="77777777" w:rsidR="00C63DF5" w:rsidRPr="00855FFA" w:rsidRDefault="00C63DF5" w:rsidP="00C63DF5">
            <w:pPr>
              <w:spacing w:before="40" w:after="40"/>
              <w:rPr>
                <w:b/>
                <w:bCs/>
                <w:sz w:val="18"/>
                <w:szCs w:val="18"/>
              </w:rPr>
            </w:pPr>
          </w:p>
        </w:tc>
        <w:tc>
          <w:tcPr>
            <w:tcW w:w="5244" w:type="dxa"/>
            <w:vAlign w:val="center"/>
          </w:tcPr>
          <w:p w14:paraId="37AC1702" w14:textId="15D92932" w:rsidR="00C63DF5" w:rsidRPr="00F32C3E" w:rsidRDefault="00C63DF5" w:rsidP="00F32C3E">
            <w:pPr>
              <w:spacing w:before="40" w:after="40" w:line="240" w:lineRule="auto"/>
              <w:jc w:val="left"/>
              <w:rPr>
                <w:sz w:val="18"/>
                <w:szCs w:val="18"/>
              </w:rPr>
            </w:pPr>
            <w:r w:rsidRPr="00F32C3E">
              <w:rPr>
                <w:rFonts w:eastAsia="Times New Roman" w:cs="Calibri"/>
                <w:sz w:val="18"/>
                <w:szCs w:val="18"/>
                <w:lang w:eastAsia="fr-FR"/>
              </w:rPr>
              <w:t xml:space="preserve">Proportion de la population déclarant avoir améliorer leurs revenus sur l’ensemble des territoires ciblés par le sous portefeuille </w:t>
            </w:r>
          </w:p>
        </w:tc>
        <w:tc>
          <w:tcPr>
            <w:tcW w:w="2835" w:type="dxa"/>
            <w:vAlign w:val="center"/>
          </w:tcPr>
          <w:p w14:paraId="5FFB7A85" w14:textId="700C9A41" w:rsidR="00C63DF5" w:rsidRPr="006E5F9D" w:rsidRDefault="00FA6E7C" w:rsidP="00C63DF5">
            <w:pPr>
              <w:pStyle w:val="ListParagraph"/>
              <w:spacing w:before="40" w:after="40" w:line="240" w:lineRule="auto"/>
              <w:ind w:left="0"/>
              <w:jc w:val="center"/>
              <w:rPr>
                <w:sz w:val="18"/>
                <w:szCs w:val="18"/>
              </w:rPr>
            </w:pPr>
            <w:proofErr w:type="spellStart"/>
            <w:proofErr w:type="gramStart"/>
            <w:r>
              <w:rPr>
                <w:sz w:val="18"/>
                <w:szCs w:val="18"/>
              </w:rPr>
              <w:t>baseline</w:t>
            </w:r>
            <w:proofErr w:type="spellEnd"/>
            <w:proofErr w:type="gramEnd"/>
          </w:p>
        </w:tc>
        <w:tc>
          <w:tcPr>
            <w:tcW w:w="1560" w:type="dxa"/>
            <w:vAlign w:val="center"/>
          </w:tcPr>
          <w:p w14:paraId="4D983581" w14:textId="77777777" w:rsidR="00C63DF5" w:rsidRPr="006E5F9D" w:rsidRDefault="00C63DF5" w:rsidP="00C63DF5">
            <w:pPr>
              <w:pStyle w:val="ListParagraph"/>
              <w:spacing w:before="40" w:after="40" w:line="240" w:lineRule="auto"/>
              <w:ind w:left="0"/>
              <w:contextualSpacing w:val="0"/>
              <w:rPr>
                <w:sz w:val="18"/>
                <w:szCs w:val="18"/>
              </w:rPr>
            </w:pPr>
          </w:p>
        </w:tc>
        <w:tc>
          <w:tcPr>
            <w:tcW w:w="1984" w:type="dxa"/>
            <w:vMerge/>
            <w:vAlign w:val="center"/>
          </w:tcPr>
          <w:p w14:paraId="634972FF" w14:textId="77777777" w:rsidR="00C63DF5" w:rsidRPr="006E5F9D" w:rsidRDefault="00C63DF5" w:rsidP="00C63DF5">
            <w:pPr>
              <w:pStyle w:val="ListParagraph"/>
              <w:spacing w:before="40" w:after="40" w:line="240" w:lineRule="auto"/>
              <w:ind w:left="0"/>
              <w:rPr>
                <w:sz w:val="18"/>
                <w:szCs w:val="18"/>
              </w:rPr>
            </w:pPr>
          </w:p>
        </w:tc>
      </w:tr>
      <w:tr w:rsidR="00C63DF5" w:rsidRPr="006E5F9D" w14:paraId="1E53B6F1" w14:textId="77777777" w:rsidTr="004E2507">
        <w:trPr>
          <w:trHeight w:val="362"/>
          <w:jc w:val="center"/>
        </w:trPr>
        <w:tc>
          <w:tcPr>
            <w:tcW w:w="3256" w:type="dxa"/>
            <w:vMerge/>
            <w:vAlign w:val="center"/>
          </w:tcPr>
          <w:p w14:paraId="296E2367" w14:textId="77777777" w:rsidR="00C63DF5" w:rsidRPr="00855FFA" w:rsidRDefault="00C63DF5" w:rsidP="00C63DF5">
            <w:pPr>
              <w:spacing w:before="40" w:after="40"/>
              <w:rPr>
                <w:b/>
                <w:bCs/>
                <w:sz w:val="18"/>
                <w:szCs w:val="18"/>
              </w:rPr>
            </w:pPr>
          </w:p>
        </w:tc>
        <w:tc>
          <w:tcPr>
            <w:tcW w:w="5244" w:type="dxa"/>
            <w:vAlign w:val="center"/>
          </w:tcPr>
          <w:p w14:paraId="0150E4B0" w14:textId="470E28B3" w:rsidR="00C63DF5" w:rsidRPr="00F32C3E" w:rsidRDefault="00C63DF5" w:rsidP="00F32C3E">
            <w:pPr>
              <w:spacing w:before="40" w:after="40" w:line="240" w:lineRule="auto"/>
              <w:jc w:val="left"/>
              <w:rPr>
                <w:sz w:val="18"/>
                <w:szCs w:val="18"/>
              </w:rPr>
            </w:pPr>
            <w:r w:rsidRPr="00F32C3E">
              <w:rPr>
                <w:rFonts w:eastAsia="Times New Roman" w:cs="Calibri"/>
                <w:sz w:val="18"/>
                <w:szCs w:val="18"/>
                <w:lang w:eastAsia="fr-FR"/>
              </w:rPr>
              <w:t xml:space="preserve">Evolution des proportions des zones agricoles exploitées de manière productive et durable sur l’ensemble des territoires ciblés par le sous-portefeuille </w:t>
            </w:r>
          </w:p>
        </w:tc>
        <w:tc>
          <w:tcPr>
            <w:tcW w:w="2835" w:type="dxa"/>
            <w:vAlign w:val="center"/>
          </w:tcPr>
          <w:p w14:paraId="1761E53E" w14:textId="03EFC9E8" w:rsidR="00C63DF5" w:rsidRPr="006E5F9D" w:rsidRDefault="00FA6E7C" w:rsidP="00C63DF5">
            <w:pPr>
              <w:pStyle w:val="ListParagraph"/>
              <w:spacing w:before="40" w:after="40" w:line="240" w:lineRule="auto"/>
              <w:ind w:left="0"/>
              <w:jc w:val="center"/>
              <w:rPr>
                <w:sz w:val="18"/>
                <w:szCs w:val="18"/>
              </w:rPr>
            </w:pPr>
            <w:proofErr w:type="spellStart"/>
            <w:proofErr w:type="gramStart"/>
            <w:r>
              <w:rPr>
                <w:sz w:val="18"/>
                <w:szCs w:val="18"/>
              </w:rPr>
              <w:t>baseline</w:t>
            </w:r>
            <w:proofErr w:type="spellEnd"/>
            <w:proofErr w:type="gramEnd"/>
          </w:p>
        </w:tc>
        <w:tc>
          <w:tcPr>
            <w:tcW w:w="1560" w:type="dxa"/>
            <w:vAlign w:val="center"/>
          </w:tcPr>
          <w:p w14:paraId="21A442EF" w14:textId="77777777" w:rsidR="00C63DF5" w:rsidRPr="006E5F9D" w:rsidRDefault="00C63DF5" w:rsidP="00C63DF5">
            <w:pPr>
              <w:pStyle w:val="ListParagraph"/>
              <w:spacing w:before="40" w:after="40" w:line="240" w:lineRule="auto"/>
              <w:ind w:left="0"/>
              <w:contextualSpacing w:val="0"/>
              <w:rPr>
                <w:sz w:val="18"/>
                <w:szCs w:val="18"/>
              </w:rPr>
            </w:pPr>
          </w:p>
        </w:tc>
        <w:tc>
          <w:tcPr>
            <w:tcW w:w="1984" w:type="dxa"/>
            <w:vMerge/>
            <w:vAlign w:val="center"/>
          </w:tcPr>
          <w:p w14:paraId="35A88DC6" w14:textId="77777777" w:rsidR="00C63DF5" w:rsidRPr="006E5F9D" w:rsidRDefault="00C63DF5" w:rsidP="00C63DF5">
            <w:pPr>
              <w:pStyle w:val="ListParagraph"/>
              <w:spacing w:before="40" w:after="40" w:line="240" w:lineRule="auto"/>
              <w:ind w:left="0"/>
              <w:rPr>
                <w:sz w:val="18"/>
                <w:szCs w:val="18"/>
              </w:rPr>
            </w:pPr>
          </w:p>
        </w:tc>
      </w:tr>
      <w:tr w:rsidR="00584BC7" w:rsidRPr="006E5F9D" w14:paraId="452D0630" w14:textId="77777777" w:rsidTr="004E2507">
        <w:trPr>
          <w:trHeight w:val="362"/>
          <w:jc w:val="center"/>
        </w:trPr>
        <w:tc>
          <w:tcPr>
            <w:tcW w:w="3256" w:type="dxa"/>
            <w:vMerge w:val="restart"/>
            <w:vAlign w:val="center"/>
          </w:tcPr>
          <w:p w14:paraId="270563BC" w14:textId="77777777" w:rsidR="00584BC7" w:rsidRPr="00855FFA" w:rsidRDefault="0E9CAC59" w:rsidP="00584BC7">
            <w:pPr>
              <w:spacing w:before="40" w:after="40"/>
              <w:rPr>
                <w:b/>
                <w:bCs/>
                <w:sz w:val="18"/>
                <w:szCs w:val="18"/>
              </w:rPr>
            </w:pPr>
            <w:r w:rsidRPr="00855FFA">
              <w:rPr>
                <w:b/>
                <w:bCs/>
                <w:sz w:val="18"/>
                <w:szCs w:val="18"/>
              </w:rPr>
              <w:t xml:space="preserve">Objectif spécifique : </w:t>
            </w:r>
          </w:p>
          <w:p w14:paraId="14CFE47D" w14:textId="77777777" w:rsidR="00584BC7" w:rsidRPr="00855FFA" w:rsidRDefault="00584BC7" w:rsidP="00584BC7">
            <w:pPr>
              <w:spacing w:before="40" w:after="40"/>
              <w:rPr>
                <w:b/>
                <w:bCs/>
                <w:sz w:val="18"/>
                <w:szCs w:val="18"/>
              </w:rPr>
            </w:pPr>
            <w:r w:rsidRPr="00855FFA">
              <w:rPr>
                <w:b/>
                <w:bCs/>
                <w:sz w:val="18"/>
                <w:szCs w:val="18"/>
              </w:rPr>
              <w:t>Contribuer à la stabilisation économique et sociale en favorisant le développement de l’agriculture et en assurant la sécurité alimentaire des ménages.</w:t>
            </w:r>
          </w:p>
        </w:tc>
        <w:tc>
          <w:tcPr>
            <w:tcW w:w="5244" w:type="dxa"/>
            <w:vAlign w:val="center"/>
          </w:tcPr>
          <w:p w14:paraId="067D43F0" w14:textId="77777777" w:rsidR="00584BC7" w:rsidRPr="00F32C3E" w:rsidRDefault="00584BC7" w:rsidP="00F32C3E">
            <w:pPr>
              <w:spacing w:before="40" w:after="40" w:line="240" w:lineRule="auto"/>
              <w:jc w:val="left"/>
              <w:rPr>
                <w:sz w:val="18"/>
                <w:szCs w:val="18"/>
              </w:rPr>
            </w:pPr>
            <w:r w:rsidRPr="00F32C3E">
              <w:rPr>
                <w:sz w:val="18"/>
                <w:szCs w:val="18"/>
              </w:rPr>
              <w:t>Nombre de ménages ayant amélioré la valeur de leur production agricole par hectare</w:t>
            </w:r>
          </w:p>
        </w:tc>
        <w:tc>
          <w:tcPr>
            <w:tcW w:w="2835" w:type="dxa"/>
            <w:vAlign w:val="center"/>
          </w:tcPr>
          <w:p w14:paraId="0EA40E54" w14:textId="79C3AAF1" w:rsidR="00584BC7" w:rsidRPr="006E5F9D" w:rsidRDefault="3F79E91D" w:rsidP="00584BC7">
            <w:pPr>
              <w:pStyle w:val="ListParagraph"/>
              <w:spacing w:before="40" w:after="40" w:line="240" w:lineRule="auto"/>
              <w:ind w:left="0"/>
              <w:jc w:val="center"/>
              <w:rPr>
                <w:sz w:val="18"/>
                <w:szCs w:val="18"/>
              </w:rPr>
            </w:pPr>
            <w:r w:rsidRPr="51962D69">
              <w:rPr>
                <w:sz w:val="18"/>
                <w:szCs w:val="18"/>
              </w:rPr>
              <w:t>N/A</w:t>
            </w:r>
          </w:p>
        </w:tc>
        <w:tc>
          <w:tcPr>
            <w:tcW w:w="1560" w:type="dxa"/>
            <w:vAlign w:val="center"/>
          </w:tcPr>
          <w:p w14:paraId="46C67293" w14:textId="1D548B09" w:rsidR="00584BC7" w:rsidRPr="006E5F9D" w:rsidRDefault="3F79E91D" w:rsidP="51962D69">
            <w:pPr>
              <w:pStyle w:val="ListParagraph"/>
              <w:spacing w:before="40" w:after="40" w:line="240" w:lineRule="auto"/>
              <w:ind w:left="0"/>
              <w:rPr>
                <w:sz w:val="18"/>
                <w:szCs w:val="18"/>
              </w:rPr>
            </w:pPr>
            <w:r w:rsidRPr="51962D69">
              <w:rPr>
                <w:sz w:val="18"/>
                <w:szCs w:val="18"/>
              </w:rPr>
              <w:t>6000</w:t>
            </w:r>
          </w:p>
        </w:tc>
        <w:tc>
          <w:tcPr>
            <w:tcW w:w="1984" w:type="dxa"/>
            <w:vAlign w:val="center"/>
          </w:tcPr>
          <w:p w14:paraId="462644DF" w14:textId="759647E6" w:rsidR="00584BC7" w:rsidRPr="006E5F9D" w:rsidRDefault="23376495" w:rsidP="00584BC7">
            <w:pPr>
              <w:pStyle w:val="ListParagraph"/>
              <w:spacing w:before="40" w:after="40" w:line="240" w:lineRule="auto"/>
              <w:ind w:left="0"/>
              <w:rPr>
                <w:sz w:val="18"/>
                <w:szCs w:val="18"/>
              </w:rPr>
            </w:pPr>
            <w:r w:rsidRPr="51962D69">
              <w:rPr>
                <w:sz w:val="18"/>
                <w:szCs w:val="18"/>
              </w:rPr>
              <w:t>Base de données du projet</w:t>
            </w:r>
          </w:p>
        </w:tc>
      </w:tr>
      <w:tr w:rsidR="00584BC7" w:rsidRPr="00AD35B6" w14:paraId="7EADAAFD" w14:textId="77777777" w:rsidTr="004E2507">
        <w:trPr>
          <w:trHeight w:val="410"/>
          <w:jc w:val="center"/>
        </w:trPr>
        <w:tc>
          <w:tcPr>
            <w:tcW w:w="3256" w:type="dxa"/>
            <w:vMerge/>
            <w:vAlign w:val="center"/>
          </w:tcPr>
          <w:p w14:paraId="6B533DD8" w14:textId="77777777" w:rsidR="00584BC7" w:rsidRPr="00855FFA" w:rsidRDefault="00584BC7" w:rsidP="00584BC7">
            <w:pPr>
              <w:spacing w:before="40" w:after="40" w:line="240" w:lineRule="auto"/>
              <w:rPr>
                <w:b/>
                <w:bCs/>
                <w:sz w:val="18"/>
                <w:szCs w:val="18"/>
              </w:rPr>
            </w:pPr>
          </w:p>
        </w:tc>
        <w:tc>
          <w:tcPr>
            <w:tcW w:w="5244" w:type="dxa"/>
            <w:vAlign w:val="center"/>
          </w:tcPr>
          <w:p w14:paraId="73788293" w14:textId="468F9AFE" w:rsidR="00584BC7" w:rsidRPr="00F32C3E" w:rsidRDefault="0143CC96" w:rsidP="00F32C3E">
            <w:pPr>
              <w:spacing w:before="40" w:after="40" w:line="240" w:lineRule="auto"/>
              <w:jc w:val="left"/>
              <w:rPr>
                <w:sz w:val="18"/>
                <w:szCs w:val="18"/>
              </w:rPr>
            </w:pPr>
            <w:r w:rsidRPr="00F32C3E">
              <w:rPr>
                <w:sz w:val="18"/>
                <w:szCs w:val="18"/>
              </w:rPr>
              <w:t>Indice agroécologique (TAPE)</w:t>
            </w:r>
          </w:p>
        </w:tc>
        <w:tc>
          <w:tcPr>
            <w:tcW w:w="2835" w:type="dxa"/>
            <w:vAlign w:val="center"/>
          </w:tcPr>
          <w:p w14:paraId="71362C06" w14:textId="682392C3" w:rsidR="00584BC7" w:rsidRPr="00AD35B6" w:rsidRDefault="704FF254" w:rsidP="00584BC7">
            <w:pPr>
              <w:pStyle w:val="ListParagraph"/>
              <w:spacing w:before="40" w:after="40" w:line="240" w:lineRule="auto"/>
              <w:ind w:left="0"/>
              <w:jc w:val="center"/>
              <w:rPr>
                <w:sz w:val="18"/>
                <w:szCs w:val="18"/>
              </w:rPr>
            </w:pPr>
            <w:r w:rsidRPr="51962D69">
              <w:rPr>
                <w:sz w:val="18"/>
                <w:szCs w:val="18"/>
              </w:rPr>
              <w:t>A déterminer en début de projet</w:t>
            </w:r>
          </w:p>
        </w:tc>
        <w:tc>
          <w:tcPr>
            <w:tcW w:w="1560" w:type="dxa"/>
            <w:vAlign w:val="center"/>
          </w:tcPr>
          <w:p w14:paraId="4643CE4D" w14:textId="2983D084" w:rsidR="00584BC7" w:rsidRPr="00AD35B6" w:rsidRDefault="704FF254" w:rsidP="51962D69">
            <w:pPr>
              <w:pStyle w:val="ListParagraph"/>
              <w:spacing w:before="40" w:after="40" w:line="240" w:lineRule="auto"/>
              <w:ind w:left="0"/>
              <w:rPr>
                <w:sz w:val="18"/>
                <w:szCs w:val="18"/>
              </w:rPr>
            </w:pPr>
            <w:r w:rsidRPr="51962D69">
              <w:rPr>
                <w:sz w:val="18"/>
                <w:szCs w:val="18"/>
              </w:rPr>
              <w:t>+20%</w:t>
            </w:r>
          </w:p>
        </w:tc>
        <w:tc>
          <w:tcPr>
            <w:tcW w:w="1984" w:type="dxa"/>
            <w:vMerge w:val="restart"/>
            <w:vAlign w:val="center"/>
          </w:tcPr>
          <w:p w14:paraId="5C920D03" w14:textId="28A1F103" w:rsidR="51962D69" w:rsidRPr="00855FFA" w:rsidRDefault="395DBFB9" w:rsidP="00855FFA">
            <w:pPr>
              <w:spacing w:before="40" w:after="0" w:line="240" w:lineRule="auto"/>
              <w:jc w:val="left"/>
              <w:rPr>
                <w:rFonts w:eastAsia="Georgia" w:cs="Georgia"/>
                <w:sz w:val="18"/>
                <w:szCs w:val="18"/>
              </w:rPr>
            </w:pPr>
            <w:r w:rsidRPr="51962D69">
              <w:rPr>
                <w:rFonts w:eastAsia="Georgia" w:cs="Georgia"/>
                <w:sz w:val="18"/>
                <w:szCs w:val="18"/>
                <w:lang w:val="fr-FR"/>
              </w:rPr>
              <w:t xml:space="preserve">Enquêtes réalisées par le projet en collaboration avec les partenaires </w:t>
            </w:r>
            <w:r w:rsidR="2D6167A7" w:rsidRPr="51962D69">
              <w:rPr>
                <w:rFonts w:eastAsia="Georgia" w:cs="Georgia"/>
                <w:sz w:val="18"/>
                <w:szCs w:val="18"/>
                <w:lang w:val="fr-FR"/>
              </w:rPr>
              <w:t>institutionnels et</w:t>
            </w:r>
            <w:r w:rsidRPr="51962D69">
              <w:rPr>
                <w:rFonts w:eastAsia="Georgia" w:cs="Georgia"/>
                <w:sz w:val="18"/>
                <w:szCs w:val="18"/>
                <w:lang w:val="fr-FR"/>
              </w:rPr>
              <w:t xml:space="preserve"> base de données du projet</w:t>
            </w:r>
          </w:p>
        </w:tc>
      </w:tr>
      <w:tr w:rsidR="00584BC7" w:rsidRPr="006E5F9D" w14:paraId="4840C688" w14:textId="77777777" w:rsidTr="004E2507">
        <w:trPr>
          <w:trHeight w:val="593"/>
          <w:jc w:val="center"/>
        </w:trPr>
        <w:tc>
          <w:tcPr>
            <w:tcW w:w="3256" w:type="dxa"/>
            <w:vMerge/>
            <w:vAlign w:val="center"/>
          </w:tcPr>
          <w:p w14:paraId="6785AB10" w14:textId="77777777" w:rsidR="00584BC7" w:rsidRPr="00855FFA" w:rsidRDefault="00584BC7" w:rsidP="00584BC7">
            <w:pPr>
              <w:spacing w:before="40" w:after="40" w:line="240" w:lineRule="auto"/>
              <w:rPr>
                <w:b/>
                <w:bCs/>
                <w:sz w:val="18"/>
                <w:szCs w:val="18"/>
              </w:rPr>
            </w:pPr>
          </w:p>
        </w:tc>
        <w:tc>
          <w:tcPr>
            <w:tcW w:w="5244" w:type="dxa"/>
            <w:vAlign w:val="center"/>
          </w:tcPr>
          <w:p w14:paraId="0E006819" w14:textId="77777777" w:rsidR="00584BC7" w:rsidRPr="00F32C3E" w:rsidRDefault="00584BC7" w:rsidP="00F32C3E">
            <w:pPr>
              <w:spacing w:before="40" w:after="40" w:line="240" w:lineRule="auto"/>
              <w:jc w:val="left"/>
              <w:rPr>
                <w:sz w:val="18"/>
                <w:szCs w:val="18"/>
              </w:rPr>
            </w:pPr>
            <w:r w:rsidRPr="00F32C3E">
              <w:rPr>
                <w:sz w:val="18"/>
                <w:szCs w:val="18"/>
              </w:rPr>
              <w:t>Indice d’Autonomisation des Femmes dans l’Agriculture (IAFA/WEAI)</w:t>
            </w:r>
          </w:p>
        </w:tc>
        <w:tc>
          <w:tcPr>
            <w:tcW w:w="2835" w:type="dxa"/>
            <w:vAlign w:val="center"/>
          </w:tcPr>
          <w:p w14:paraId="40A62E0C" w14:textId="2AAC3885" w:rsidR="00584BC7" w:rsidRPr="006E5F9D" w:rsidRDefault="28CACCD4" w:rsidP="00584BC7">
            <w:pPr>
              <w:pStyle w:val="ListParagraph"/>
              <w:spacing w:before="40" w:after="40" w:line="240" w:lineRule="auto"/>
              <w:ind w:left="0"/>
              <w:jc w:val="center"/>
              <w:rPr>
                <w:sz w:val="18"/>
                <w:szCs w:val="18"/>
              </w:rPr>
            </w:pPr>
            <w:r w:rsidRPr="51962D69">
              <w:rPr>
                <w:sz w:val="18"/>
                <w:szCs w:val="18"/>
              </w:rPr>
              <w:t>A déterminer en début de projet</w:t>
            </w:r>
          </w:p>
        </w:tc>
        <w:tc>
          <w:tcPr>
            <w:tcW w:w="1560" w:type="dxa"/>
            <w:vAlign w:val="center"/>
          </w:tcPr>
          <w:p w14:paraId="42414738" w14:textId="3B950E84" w:rsidR="00584BC7" w:rsidRPr="006E5F9D" w:rsidRDefault="28CACCD4" w:rsidP="51962D69">
            <w:pPr>
              <w:pStyle w:val="ListParagraph"/>
              <w:spacing w:before="40" w:after="40" w:line="240" w:lineRule="auto"/>
              <w:ind w:left="0"/>
              <w:rPr>
                <w:sz w:val="18"/>
                <w:szCs w:val="18"/>
              </w:rPr>
            </w:pPr>
            <w:r w:rsidRPr="51962D69">
              <w:rPr>
                <w:sz w:val="18"/>
                <w:szCs w:val="18"/>
              </w:rPr>
              <w:t>+10%</w:t>
            </w:r>
          </w:p>
        </w:tc>
        <w:tc>
          <w:tcPr>
            <w:tcW w:w="1984" w:type="dxa"/>
            <w:vMerge/>
            <w:vAlign w:val="center"/>
          </w:tcPr>
          <w:p w14:paraId="5D560669" w14:textId="77777777" w:rsidR="00584BC7" w:rsidRPr="006E5F9D" w:rsidRDefault="00584BC7" w:rsidP="00584BC7">
            <w:pPr>
              <w:pStyle w:val="ListParagraph"/>
              <w:spacing w:before="40" w:after="40" w:line="240" w:lineRule="auto"/>
              <w:ind w:left="0"/>
              <w:contextualSpacing w:val="0"/>
              <w:rPr>
                <w:sz w:val="18"/>
                <w:szCs w:val="18"/>
              </w:rPr>
            </w:pPr>
          </w:p>
        </w:tc>
      </w:tr>
      <w:tr w:rsidR="00584BC7" w:rsidRPr="006E5F9D" w14:paraId="575CC14F" w14:textId="77777777" w:rsidTr="004E2507">
        <w:trPr>
          <w:trHeight w:val="437"/>
          <w:jc w:val="center"/>
        </w:trPr>
        <w:tc>
          <w:tcPr>
            <w:tcW w:w="3256" w:type="dxa"/>
            <w:vMerge/>
            <w:vAlign w:val="center"/>
          </w:tcPr>
          <w:p w14:paraId="780D27D2" w14:textId="77777777" w:rsidR="00584BC7" w:rsidRPr="00855FFA" w:rsidRDefault="00584BC7" w:rsidP="00584BC7">
            <w:pPr>
              <w:pStyle w:val="ListParagraph"/>
              <w:spacing w:before="40" w:after="40" w:line="240" w:lineRule="auto"/>
              <w:ind w:left="343"/>
              <w:rPr>
                <w:b/>
                <w:bCs/>
                <w:sz w:val="18"/>
                <w:szCs w:val="18"/>
              </w:rPr>
            </w:pPr>
          </w:p>
        </w:tc>
        <w:tc>
          <w:tcPr>
            <w:tcW w:w="5244" w:type="dxa"/>
            <w:vAlign w:val="center"/>
          </w:tcPr>
          <w:p w14:paraId="2BBD8A04" w14:textId="0E39DF90" w:rsidR="00584BC7" w:rsidRPr="00F32C3E" w:rsidRDefault="28CACCD4" w:rsidP="00F32C3E">
            <w:pPr>
              <w:spacing w:before="40" w:after="40" w:line="240" w:lineRule="auto"/>
              <w:jc w:val="left"/>
              <w:rPr>
                <w:sz w:val="18"/>
                <w:szCs w:val="18"/>
              </w:rPr>
            </w:pPr>
            <w:r w:rsidRPr="00F32C3E">
              <w:rPr>
                <w:sz w:val="18"/>
                <w:szCs w:val="18"/>
              </w:rPr>
              <w:t xml:space="preserve">Proportion de ménages qui estiment que leurs revenus ont augmenté </w:t>
            </w:r>
          </w:p>
        </w:tc>
        <w:tc>
          <w:tcPr>
            <w:tcW w:w="2835" w:type="dxa"/>
            <w:vAlign w:val="center"/>
          </w:tcPr>
          <w:p w14:paraId="2164967E" w14:textId="5E07E33B" w:rsidR="00584BC7" w:rsidRPr="006E5F9D" w:rsidRDefault="4AC1AFDD" w:rsidP="51962D69">
            <w:pPr>
              <w:pStyle w:val="ListParagraph"/>
              <w:spacing w:before="40" w:after="40" w:line="240" w:lineRule="auto"/>
              <w:ind w:left="0"/>
              <w:jc w:val="center"/>
              <w:rPr>
                <w:sz w:val="18"/>
                <w:szCs w:val="18"/>
              </w:rPr>
            </w:pPr>
            <w:r w:rsidRPr="51962D69">
              <w:rPr>
                <w:sz w:val="18"/>
                <w:szCs w:val="18"/>
              </w:rPr>
              <w:t>N/A</w:t>
            </w:r>
          </w:p>
        </w:tc>
        <w:tc>
          <w:tcPr>
            <w:tcW w:w="1560" w:type="dxa"/>
            <w:vAlign w:val="center"/>
          </w:tcPr>
          <w:p w14:paraId="5E881A5B" w14:textId="18E8FAEA" w:rsidR="00584BC7" w:rsidRPr="006E5F9D" w:rsidRDefault="00584BC7" w:rsidP="51962D69">
            <w:pPr>
              <w:pStyle w:val="ListParagraph"/>
              <w:spacing w:before="40" w:after="40" w:line="240" w:lineRule="auto"/>
              <w:ind w:left="0"/>
              <w:rPr>
                <w:sz w:val="18"/>
                <w:szCs w:val="18"/>
              </w:rPr>
            </w:pPr>
          </w:p>
          <w:p w14:paraId="2AEE2DDA" w14:textId="77D7496A" w:rsidR="00584BC7" w:rsidRPr="006E5F9D" w:rsidRDefault="4AC1AFDD" w:rsidP="51962D69">
            <w:pPr>
              <w:pStyle w:val="ListParagraph"/>
              <w:spacing w:before="40" w:after="40" w:line="240" w:lineRule="auto"/>
              <w:ind w:left="0"/>
              <w:rPr>
                <w:rFonts w:eastAsia="Calibri" w:cs="Arial"/>
                <w:sz w:val="18"/>
                <w:szCs w:val="18"/>
              </w:rPr>
            </w:pPr>
            <w:r w:rsidRPr="51962D69">
              <w:rPr>
                <w:rFonts w:eastAsia="Calibri" w:cs="Arial"/>
                <w:sz w:val="18"/>
                <w:szCs w:val="18"/>
              </w:rPr>
              <w:t>75%</w:t>
            </w:r>
          </w:p>
        </w:tc>
        <w:tc>
          <w:tcPr>
            <w:tcW w:w="1984" w:type="dxa"/>
            <w:vMerge/>
            <w:vAlign w:val="center"/>
          </w:tcPr>
          <w:p w14:paraId="0E61C204" w14:textId="77777777" w:rsidR="00584BC7" w:rsidRPr="006E5F9D" w:rsidRDefault="00584BC7" w:rsidP="00584BC7">
            <w:pPr>
              <w:pStyle w:val="ListParagraph"/>
              <w:spacing w:before="40" w:after="40" w:line="240" w:lineRule="auto"/>
              <w:ind w:left="0"/>
              <w:rPr>
                <w:sz w:val="18"/>
                <w:szCs w:val="18"/>
              </w:rPr>
            </w:pPr>
          </w:p>
        </w:tc>
      </w:tr>
      <w:tr w:rsidR="00FA6E7C" w:rsidRPr="006E5F9D" w14:paraId="773D6BC2" w14:textId="77777777" w:rsidTr="004E2507">
        <w:trPr>
          <w:trHeight w:val="478"/>
          <w:jc w:val="center"/>
        </w:trPr>
        <w:tc>
          <w:tcPr>
            <w:tcW w:w="3256" w:type="dxa"/>
            <w:vMerge w:val="restart"/>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3D5B2791" w14:textId="77777777" w:rsidR="00FA6E7C" w:rsidRPr="00855FFA" w:rsidRDefault="00FA6E7C" w:rsidP="00584BC7">
            <w:pPr>
              <w:spacing w:after="0"/>
              <w:rPr>
                <w:b/>
                <w:bCs/>
                <w:sz w:val="18"/>
                <w:szCs w:val="18"/>
              </w:rPr>
            </w:pPr>
            <w:r w:rsidRPr="00855FFA">
              <w:rPr>
                <w:b/>
                <w:bCs/>
                <w:sz w:val="18"/>
                <w:szCs w:val="18"/>
              </w:rPr>
              <w:t>Résultat attendu 1 :</w:t>
            </w:r>
          </w:p>
          <w:p w14:paraId="6D09C728" w14:textId="77777777" w:rsidR="00FA6E7C" w:rsidRPr="00855FFA" w:rsidRDefault="00FA6E7C" w:rsidP="00584BC7">
            <w:pPr>
              <w:rPr>
                <w:b/>
                <w:bCs/>
                <w:sz w:val="18"/>
                <w:szCs w:val="18"/>
              </w:rPr>
            </w:pPr>
            <w:r w:rsidRPr="00855FFA">
              <w:rPr>
                <w:b/>
                <w:bCs/>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p w14:paraId="2B2A2F6F" w14:textId="77777777" w:rsidR="00FA6E7C" w:rsidRPr="00855FFA" w:rsidRDefault="00FA6E7C" w:rsidP="00584BC7">
            <w:pPr>
              <w:spacing w:before="40" w:after="40" w:line="240" w:lineRule="auto"/>
              <w:rPr>
                <w:b/>
                <w:bCs/>
                <w:sz w:val="18"/>
                <w:szCs w:val="18"/>
              </w:rPr>
            </w:pPr>
          </w:p>
        </w:tc>
        <w:tc>
          <w:tcPr>
            <w:tcW w:w="5244" w:type="dxa"/>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0C6A905E" w14:textId="0E5DC3FB" w:rsidR="00FA6E7C" w:rsidRPr="00F32C3E" w:rsidRDefault="00FA6E7C" w:rsidP="00F32C3E">
            <w:pPr>
              <w:spacing w:before="40" w:after="40" w:line="240" w:lineRule="auto"/>
              <w:rPr>
                <w:sz w:val="18"/>
                <w:szCs w:val="18"/>
              </w:rPr>
            </w:pPr>
            <w:r w:rsidRPr="00F32C3E">
              <w:rPr>
                <w:sz w:val="18"/>
                <w:szCs w:val="18"/>
              </w:rPr>
              <w:t>Nombre de producteurs ayant participé aux ateliers d’échanges sur l’agroécologie</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6F310DDC" w14:textId="4213A0E6" w:rsidR="00FA6E7C" w:rsidRPr="006E5F9D" w:rsidRDefault="00FA6E7C" w:rsidP="51962D69">
            <w:pPr>
              <w:pStyle w:val="ListParagraph"/>
              <w:spacing w:before="40" w:after="40" w:line="240" w:lineRule="auto"/>
              <w:ind w:left="0"/>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47ED951A" w14:textId="127D2ADD" w:rsidR="00FA6E7C" w:rsidRPr="006E5F9D" w:rsidRDefault="00FA6E7C" w:rsidP="51962D69">
            <w:pPr>
              <w:pStyle w:val="ListParagraph"/>
              <w:spacing w:before="40" w:after="40" w:line="240" w:lineRule="auto"/>
              <w:ind w:left="0"/>
              <w:rPr>
                <w:sz w:val="18"/>
                <w:szCs w:val="18"/>
              </w:rPr>
            </w:pPr>
            <w:r w:rsidRPr="51962D69">
              <w:rPr>
                <w:sz w:val="18"/>
                <w:szCs w:val="18"/>
              </w:rPr>
              <w:t>500</w:t>
            </w:r>
          </w:p>
        </w:tc>
        <w:tc>
          <w:tcPr>
            <w:tcW w:w="1984"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6FF83F00" w14:textId="2BCD10E0" w:rsidR="00FA6E7C" w:rsidRPr="006E5F9D" w:rsidRDefault="00FA6E7C" w:rsidP="51962D69">
            <w:pPr>
              <w:spacing w:before="40" w:after="0" w:line="240" w:lineRule="auto"/>
              <w:jc w:val="left"/>
              <w:rPr>
                <w:rFonts w:eastAsia="Georgia" w:cs="Georgia"/>
                <w:sz w:val="18"/>
                <w:szCs w:val="18"/>
              </w:rPr>
            </w:pPr>
            <w:r w:rsidRPr="51962D69">
              <w:rPr>
                <w:sz w:val="18"/>
                <w:szCs w:val="18"/>
              </w:rPr>
              <w:t xml:space="preserve">Base de données du projet et </w:t>
            </w:r>
            <w:r w:rsidRPr="51962D69">
              <w:rPr>
                <w:rFonts w:eastAsia="Georgia" w:cs="Georgia"/>
                <w:sz w:val="18"/>
                <w:szCs w:val="18"/>
                <w:lang w:val="fr-FR"/>
              </w:rPr>
              <w:t>enquêtes réalisées par le projet en collaboration avec les partenaires institutionnels et base de données du projet</w:t>
            </w:r>
          </w:p>
          <w:p w14:paraId="007DDABE" w14:textId="07EAE0E5" w:rsidR="00FA6E7C" w:rsidRPr="006E5F9D" w:rsidRDefault="00FA6E7C" w:rsidP="51962D69">
            <w:pPr>
              <w:pStyle w:val="ListParagraph"/>
              <w:spacing w:before="40" w:after="40" w:line="240" w:lineRule="auto"/>
              <w:ind w:left="0"/>
              <w:rPr>
                <w:rFonts w:eastAsia="Calibri" w:cs="Arial"/>
                <w:szCs w:val="21"/>
              </w:rPr>
            </w:pPr>
          </w:p>
        </w:tc>
      </w:tr>
      <w:tr w:rsidR="00FA6E7C" w:rsidRPr="006E5F9D" w14:paraId="62D48447" w14:textId="77777777" w:rsidTr="00CF7948">
        <w:trPr>
          <w:trHeight w:val="650"/>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0A5BEF49" w14:textId="77777777" w:rsidR="00FA6E7C" w:rsidRPr="00855FFA" w:rsidRDefault="00FA6E7C" w:rsidP="00584BC7">
            <w:pPr>
              <w:spacing w:before="40" w:after="40" w:line="240" w:lineRule="auto"/>
              <w:rPr>
                <w:b/>
                <w:bCs/>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03F781A4" w14:textId="77777777" w:rsidR="00FA6E7C" w:rsidRPr="00F32C3E" w:rsidRDefault="00FA6E7C" w:rsidP="00F32C3E">
            <w:pPr>
              <w:spacing w:before="40" w:after="40" w:line="240" w:lineRule="auto"/>
              <w:rPr>
                <w:sz w:val="18"/>
                <w:szCs w:val="18"/>
              </w:rPr>
            </w:pPr>
            <w:r w:rsidRPr="00F32C3E">
              <w:rPr>
                <w:sz w:val="18"/>
                <w:szCs w:val="18"/>
              </w:rPr>
              <w:t>Nombre de produits de capitalisation coconçus sur les pratiques agroécologiques éprouvées et/ou outil de mesure des effets des pratiques</w:t>
            </w:r>
          </w:p>
        </w:tc>
        <w:tc>
          <w:tcPr>
            <w:tcW w:w="2835" w:type="dxa"/>
            <w:tcBorders>
              <w:left w:val="single" w:sz="6" w:space="0" w:color="000000" w:themeColor="text1"/>
              <w:right w:val="single" w:sz="6" w:space="0" w:color="000000" w:themeColor="text1"/>
            </w:tcBorders>
            <w:shd w:val="clear" w:color="auto" w:fill="FFFFFF" w:themeFill="background1"/>
            <w:vAlign w:val="center"/>
          </w:tcPr>
          <w:p w14:paraId="493513F2" w14:textId="192390F2" w:rsidR="00FA6E7C" w:rsidRPr="006E5F9D" w:rsidRDefault="00FA6E7C" w:rsidP="51962D69">
            <w:pPr>
              <w:pStyle w:val="ListParagraph"/>
              <w:spacing w:before="40" w:after="40" w:line="240" w:lineRule="auto"/>
              <w:ind w:left="0"/>
              <w:jc w:val="center"/>
              <w:rPr>
                <w:sz w:val="18"/>
                <w:szCs w:val="18"/>
              </w:rPr>
            </w:pPr>
            <w:r w:rsidRPr="51962D69">
              <w:rPr>
                <w:sz w:val="18"/>
                <w:szCs w:val="18"/>
              </w:rPr>
              <w:t>N/A</w:t>
            </w:r>
          </w:p>
        </w:tc>
        <w:tc>
          <w:tcPr>
            <w:tcW w:w="1560" w:type="dxa"/>
            <w:tcBorders>
              <w:left w:val="single" w:sz="6" w:space="0" w:color="000000" w:themeColor="text1"/>
              <w:right w:val="single" w:sz="6" w:space="0" w:color="000000" w:themeColor="text1"/>
            </w:tcBorders>
            <w:shd w:val="clear" w:color="auto" w:fill="FFFFFF" w:themeFill="background1"/>
            <w:vAlign w:val="center"/>
          </w:tcPr>
          <w:p w14:paraId="144AFA91" w14:textId="234A9262" w:rsidR="00FA6E7C" w:rsidRPr="006E5F9D" w:rsidRDefault="00FA6E7C" w:rsidP="51962D69">
            <w:pPr>
              <w:pStyle w:val="ListParagraph"/>
              <w:spacing w:before="40" w:after="40" w:line="240" w:lineRule="auto"/>
              <w:ind w:left="0"/>
              <w:rPr>
                <w:sz w:val="18"/>
                <w:szCs w:val="18"/>
              </w:rPr>
            </w:pPr>
            <w:r w:rsidRPr="51962D69">
              <w:rPr>
                <w:sz w:val="18"/>
                <w:szCs w:val="18"/>
              </w:rPr>
              <w:t>10</w:t>
            </w:r>
          </w:p>
        </w:tc>
        <w:tc>
          <w:tcPr>
            <w:tcW w:w="1984" w:type="dxa"/>
            <w:vMerge/>
            <w:tcMar>
              <w:top w:w="0" w:type="auto"/>
              <w:left w:w="105" w:type="dxa"/>
              <w:bottom w:w="0" w:type="auto"/>
              <w:right w:w="105" w:type="dxa"/>
            </w:tcMar>
            <w:vAlign w:val="center"/>
          </w:tcPr>
          <w:p w14:paraId="1B7B4360" w14:textId="77777777" w:rsidR="00FA6E7C" w:rsidRPr="006E5F9D" w:rsidRDefault="00FA6E7C" w:rsidP="00584BC7">
            <w:pPr>
              <w:pStyle w:val="ListParagraph"/>
              <w:spacing w:before="40" w:after="40" w:line="240" w:lineRule="auto"/>
              <w:ind w:left="0"/>
              <w:contextualSpacing w:val="0"/>
              <w:rPr>
                <w:sz w:val="18"/>
                <w:szCs w:val="18"/>
              </w:rPr>
            </w:pPr>
          </w:p>
        </w:tc>
      </w:tr>
      <w:tr w:rsidR="00FA6E7C" w:rsidRPr="006E5F9D" w14:paraId="6E87593A" w14:textId="77777777" w:rsidTr="00CF7948">
        <w:trPr>
          <w:trHeight w:val="560"/>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0DE37FCC" w14:textId="77777777" w:rsidR="00FA6E7C" w:rsidRPr="00855FFA" w:rsidRDefault="00FA6E7C" w:rsidP="00584BC7">
            <w:pPr>
              <w:spacing w:before="40" w:after="40" w:line="240" w:lineRule="auto"/>
              <w:rPr>
                <w:b/>
                <w:bCs/>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6BAA6D14" w14:textId="77777777" w:rsidR="00FA6E7C" w:rsidRPr="00F32C3E" w:rsidRDefault="00FA6E7C" w:rsidP="00F32C3E">
            <w:pPr>
              <w:spacing w:before="40" w:after="40" w:line="240" w:lineRule="auto"/>
              <w:jc w:val="left"/>
              <w:rPr>
                <w:sz w:val="18"/>
                <w:szCs w:val="18"/>
              </w:rPr>
            </w:pPr>
            <w:r w:rsidRPr="00F32C3E">
              <w:rPr>
                <w:sz w:val="18"/>
                <w:szCs w:val="18"/>
              </w:rPr>
              <w:t>Nombre de ‘paysans innovateurs’ bénéficiant directement de conseil agroécologique individualisé</w:t>
            </w:r>
          </w:p>
        </w:tc>
        <w:tc>
          <w:tcPr>
            <w:tcW w:w="2835"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4278C69" w14:textId="11508FF7" w:rsidR="00FA6E7C" w:rsidRPr="006E5F9D" w:rsidRDefault="00FA6E7C" w:rsidP="51962D69">
            <w:pPr>
              <w:pStyle w:val="ListParagraph"/>
              <w:spacing w:before="40" w:after="40" w:line="240" w:lineRule="auto"/>
              <w:ind w:left="0"/>
              <w:jc w:val="center"/>
              <w:rPr>
                <w:sz w:val="18"/>
                <w:szCs w:val="18"/>
              </w:rPr>
            </w:pPr>
            <w:r w:rsidRPr="51962D69">
              <w:rPr>
                <w:sz w:val="18"/>
                <w:szCs w:val="18"/>
              </w:rPr>
              <w:t>N/A</w:t>
            </w:r>
          </w:p>
        </w:tc>
        <w:tc>
          <w:tcPr>
            <w:tcW w:w="1560"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C423A3C" w14:textId="7FF9DD90" w:rsidR="00FA6E7C" w:rsidRPr="006E5F9D" w:rsidRDefault="00FA6E7C" w:rsidP="51962D69">
            <w:pPr>
              <w:pStyle w:val="ListParagraph"/>
              <w:spacing w:before="40" w:after="40" w:line="240" w:lineRule="auto"/>
              <w:ind w:left="0"/>
              <w:rPr>
                <w:sz w:val="18"/>
                <w:szCs w:val="18"/>
              </w:rPr>
            </w:pPr>
            <w:r w:rsidRPr="51962D69">
              <w:rPr>
                <w:sz w:val="18"/>
                <w:szCs w:val="18"/>
              </w:rPr>
              <w:t>6000</w:t>
            </w:r>
          </w:p>
        </w:tc>
        <w:tc>
          <w:tcPr>
            <w:tcW w:w="1984" w:type="dxa"/>
            <w:vMerge/>
            <w:tcMar>
              <w:top w:w="0" w:type="auto"/>
              <w:left w:w="105" w:type="dxa"/>
              <w:bottom w:w="0" w:type="auto"/>
              <w:right w:w="105" w:type="dxa"/>
            </w:tcMar>
            <w:vAlign w:val="center"/>
          </w:tcPr>
          <w:p w14:paraId="13C10271" w14:textId="77777777" w:rsidR="00FA6E7C" w:rsidRPr="006E5F9D" w:rsidRDefault="00FA6E7C" w:rsidP="00584BC7">
            <w:pPr>
              <w:pStyle w:val="ListParagraph"/>
              <w:spacing w:before="40" w:after="40" w:line="240" w:lineRule="auto"/>
              <w:ind w:left="0"/>
              <w:contextualSpacing w:val="0"/>
              <w:rPr>
                <w:sz w:val="18"/>
                <w:szCs w:val="18"/>
              </w:rPr>
            </w:pPr>
          </w:p>
        </w:tc>
      </w:tr>
      <w:tr w:rsidR="00FA6E7C" w:rsidRPr="006E5F9D" w14:paraId="34C227D6" w14:textId="77777777" w:rsidTr="00CF7948">
        <w:trPr>
          <w:trHeight w:val="494"/>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3D333AAD" w14:textId="77777777" w:rsidR="00FA6E7C" w:rsidRPr="00855FFA" w:rsidRDefault="00FA6E7C" w:rsidP="00584BC7">
            <w:pPr>
              <w:spacing w:before="40" w:after="40" w:line="240" w:lineRule="auto"/>
              <w:rPr>
                <w:b/>
                <w:bCs/>
                <w:sz w:val="18"/>
                <w:szCs w:val="18"/>
              </w:rPr>
            </w:pPr>
          </w:p>
        </w:tc>
        <w:tc>
          <w:tcPr>
            <w:tcW w:w="5244" w:type="dxa"/>
            <w:tcBorders>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715EDEAE" w14:textId="77777777" w:rsidR="00FA6E7C" w:rsidRPr="00F32C3E" w:rsidRDefault="00FA6E7C" w:rsidP="00F32C3E">
            <w:pPr>
              <w:spacing w:before="40" w:after="40" w:line="240" w:lineRule="auto"/>
              <w:jc w:val="left"/>
              <w:rPr>
                <w:sz w:val="18"/>
                <w:szCs w:val="18"/>
              </w:rPr>
            </w:pPr>
            <w:r w:rsidRPr="00F32C3E">
              <w:rPr>
                <w:sz w:val="18"/>
                <w:szCs w:val="18"/>
              </w:rPr>
              <w:t>Nombre de ‘plans de développement locaux’ élaborés dans les territoires cibles</w:t>
            </w:r>
          </w:p>
        </w:tc>
        <w:tc>
          <w:tcPr>
            <w:tcW w:w="2835"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F919F43" w14:textId="5647853C" w:rsidR="00FA6E7C" w:rsidRPr="006E5F9D" w:rsidRDefault="00FA6E7C" w:rsidP="51962D69">
            <w:pPr>
              <w:pStyle w:val="ListParagraph"/>
              <w:spacing w:before="40" w:after="40" w:line="240" w:lineRule="auto"/>
              <w:ind w:left="0"/>
              <w:jc w:val="center"/>
              <w:rPr>
                <w:sz w:val="18"/>
                <w:szCs w:val="18"/>
              </w:rPr>
            </w:pPr>
            <w:r w:rsidRPr="51962D69">
              <w:rPr>
                <w:sz w:val="18"/>
                <w:szCs w:val="18"/>
              </w:rPr>
              <w:t>N/A</w:t>
            </w:r>
          </w:p>
        </w:tc>
        <w:tc>
          <w:tcPr>
            <w:tcW w:w="1560"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097B676" w14:textId="59365350" w:rsidR="00FA6E7C" w:rsidRPr="006E5F9D" w:rsidRDefault="00FA6E7C" w:rsidP="51962D69">
            <w:pPr>
              <w:pStyle w:val="ListParagraph"/>
              <w:spacing w:before="40" w:after="40" w:line="240" w:lineRule="auto"/>
              <w:ind w:left="0"/>
              <w:rPr>
                <w:sz w:val="18"/>
                <w:szCs w:val="18"/>
              </w:rPr>
            </w:pPr>
            <w:r w:rsidRPr="51962D69">
              <w:rPr>
                <w:sz w:val="18"/>
                <w:szCs w:val="18"/>
              </w:rPr>
              <w:t>15</w:t>
            </w:r>
          </w:p>
        </w:tc>
        <w:tc>
          <w:tcPr>
            <w:tcW w:w="1984" w:type="dxa"/>
            <w:vMerge/>
            <w:tcMar>
              <w:top w:w="0" w:type="auto"/>
              <w:left w:w="105" w:type="dxa"/>
              <w:bottom w:w="0" w:type="auto"/>
              <w:right w:w="105" w:type="dxa"/>
            </w:tcMar>
            <w:vAlign w:val="center"/>
          </w:tcPr>
          <w:p w14:paraId="073FC701" w14:textId="77777777" w:rsidR="00FA6E7C" w:rsidRPr="006E5F9D" w:rsidRDefault="00FA6E7C" w:rsidP="00584BC7">
            <w:pPr>
              <w:pStyle w:val="ListParagraph"/>
              <w:spacing w:before="40" w:after="40" w:line="240" w:lineRule="auto"/>
              <w:ind w:left="0"/>
              <w:contextualSpacing w:val="0"/>
              <w:rPr>
                <w:sz w:val="18"/>
                <w:szCs w:val="18"/>
              </w:rPr>
            </w:pPr>
          </w:p>
        </w:tc>
      </w:tr>
      <w:tr w:rsidR="00FA6E7C" w:rsidRPr="006E5F9D" w14:paraId="471ACFB7" w14:textId="77777777" w:rsidTr="00CF7948">
        <w:trPr>
          <w:trHeight w:val="600"/>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177F189B" w14:textId="77777777" w:rsidR="00FA6E7C" w:rsidRPr="00855FFA" w:rsidRDefault="00FA6E7C" w:rsidP="00584BC7">
            <w:pPr>
              <w:spacing w:before="40" w:after="40" w:line="240" w:lineRule="auto"/>
              <w:rPr>
                <w:b/>
                <w:bCs/>
                <w:sz w:val="18"/>
                <w:szCs w:val="18"/>
              </w:rPr>
            </w:pPr>
          </w:p>
        </w:tc>
        <w:tc>
          <w:tcPr>
            <w:tcW w:w="5244" w:type="dxa"/>
            <w:tcBorders>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01DFC050" w14:textId="77777777" w:rsidR="00FA6E7C" w:rsidRPr="00F32C3E" w:rsidRDefault="00FA6E7C" w:rsidP="00F32C3E">
            <w:pPr>
              <w:spacing w:before="40" w:after="40" w:line="240" w:lineRule="auto"/>
              <w:jc w:val="left"/>
              <w:rPr>
                <w:sz w:val="18"/>
                <w:szCs w:val="18"/>
              </w:rPr>
            </w:pPr>
            <w:r w:rsidRPr="00F32C3E">
              <w:rPr>
                <w:sz w:val="18"/>
                <w:szCs w:val="18"/>
              </w:rPr>
              <w:t>Nombre d’exploitations agricoles ayant amélioré leurs pratiques de gestion de la fertilité des sols</w:t>
            </w:r>
          </w:p>
        </w:tc>
        <w:tc>
          <w:tcPr>
            <w:tcW w:w="2835"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FE173E8" w14:textId="188498AF" w:rsidR="00FA6E7C" w:rsidRPr="006E5F9D" w:rsidRDefault="00FA6E7C" w:rsidP="51962D69">
            <w:pPr>
              <w:pStyle w:val="ListParagraph"/>
              <w:spacing w:before="40" w:after="40" w:line="240" w:lineRule="auto"/>
              <w:ind w:left="0"/>
              <w:jc w:val="center"/>
              <w:rPr>
                <w:sz w:val="18"/>
                <w:szCs w:val="18"/>
              </w:rPr>
            </w:pPr>
            <w:r w:rsidRPr="51962D69">
              <w:rPr>
                <w:sz w:val="18"/>
                <w:szCs w:val="18"/>
              </w:rPr>
              <w:t>N/A</w:t>
            </w:r>
          </w:p>
        </w:tc>
        <w:tc>
          <w:tcPr>
            <w:tcW w:w="1560"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72889FE" w14:textId="5CF4BA95" w:rsidR="00FA6E7C" w:rsidRPr="006E5F9D" w:rsidRDefault="00FA6E7C" w:rsidP="51962D69">
            <w:pPr>
              <w:pStyle w:val="ListParagraph"/>
              <w:spacing w:before="40" w:after="40" w:line="240" w:lineRule="auto"/>
              <w:ind w:left="0"/>
              <w:rPr>
                <w:sz w:val="18"/>
                <w:szCs w:val="18"/>
              </w:rPr>
            </w:pPr>
            <w:r w:rsidRPr="51962D69">
              <w:rPr>
                <w:sz w:val="18"/>
                <w:szCs w:val="18"/>
              </w:rPr>
              <w:t>6000</w:t>
            </w:r>
          </w:p>
        </w:tc>
        <w:tc>
          <w:tcPr>
            <w:tcW w:w="1984" w:type="dxa"/>
            <w:vMerge/>
            <w:tcMar>
              <w:top w:w="0" w:type="auto"/>
              <w:left w:w="105" w:type="dxa"/>
              <w:bottom w:w="0" w:type="auto"/>
              <w:right w:w="105" w:type="dxa"/>
            </w:tcMar>
            <w:vAlign w:val="center"/>
          </w:tcPr>
          <w:p w14:paraId="39427F4F" w14:textId="77777777" w:rsidR="00FA6E7C" w:rsidRPr="006E5F9D" w:rsidRDefault="00FA6E7C" w:rsidP="00584BC7">
            <w:pPr>
              <w:pStyle w:val="ListParagraph"/>
              <w:spacing w:before="40" w:after="40" w:line="240" w:lineRule="auto"/>
              <w:ind w:left="0"/>
              <w:contextualSpacing w:val="0"/>
              <w:rPr>
                <w:sz w:val="18"/>
                <w:szCs w:val="18"/>
              </w:rPr>
            </w:pPr>
          </w:p>
        </w:tc>
      </w:tr>
      <w:tr w:rsidR="00FA6E7C" w14:paraId="10F86A8B" w14:textId="77777777" w:rsidTr="004E2507">
        <w:trPr>
          <w:trHeight w:val="600"/>
          <w:jc w:val="center"/>
        </w:trPr>
        <w:tc>
          <w:tcPr>
            <w:tcW w:w="3256" w:type="dxa"/>
            <w:vMerge/>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152F25AC" w14:textId="1BDFF23C" w:rsidR="00FA6E7C" w:rsidRDefault="00FA6E7C" w:rsidP="0AFE2B38">
            <w:pPr>
              <w:rPr>
                <w:b/>
                <w:bCs/>
                <w:sz w:val="18"/>
                <w:szCs w:val="18"/>
              </w:rPr>
            </w:pPr>
          </w:p>
        </w:tc>
        <w:tc>
          <w:tcPr>
            <w:tcW w:w="5244" w:type="dxa"/>
            <w:tcBorders>
              <w:left w:val="single" w:sz="6" w:space="0" w:color="000000" w:themeColor="text1"/>
              <w:bottom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6ADA174F" w14:textId="432D1FD7" w:rsidR="00FA6E7C" w:rsidRDefault="00FA6E7C" w:rsidP="0AFE2B38">
            <w:pPr>
              <w:spacing w:line="240" w:lineRule="auto"/>
              <w:jc w:val="left"/>
              <w:rPr>
                <w:sz w:val="18"/>
                <w:szCs w:val="18"/>
              </w:rPr>
            </w:pPr>
            <w:r w:rsidRPr="00FA6E7C">
              <w:rPr>
                <w:sz w:val="18"/>
                <w:szCs w:val="18"/>
              </w:rPr>
              <w:t>Proportion de ménages bénéficiaires sensibilisés aux inégalités de genre</w:t>
            </w:r>
          </w:p>
        </w:tc>
        <w:tc>
          <w:tcPr>
            <w:tcW w:w="2835"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B92A309" w14:textId="2E4C4A8E" w:rsidR="00FA6E7C" w:rsidRDefault="00FA6E7C" w:rsidP="0AFE2B38">
            <w:pPr>
              <w:pStyle w:val="ListParagraph"/>
              <w:spacing w:line="240" w:lineRule="auto"/>
              <w:ind w:left="0"/>
              <w:jc w:val="center"/>
              <w:rPr>
                <w:sz w:val="18"/>
                <w:szCs w:val="18"/>
              </w:rPr>
            </w:pPr>
            <w:r w:rsidRPr="0AFE2B38">
              <w:rPr>
                <w:sz w:val="18"/>
                <w:szCs w:val="18"/>
              </w:rPr>
              <w:t>N/A</w:t>
            </w:r>
          </w:p>
        </w:tc>
        <w:tc>
          <w:tcPr>
            <w:tcW w:w="1560" w:type="dxa"/>
            <w:tcBorders>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4CF1E13" w14:textId="338784F1" w:rsidR="00FA6E7C" w:rsidRDefault="00FA6E7C" w:rsidP="0AFE2B38">
            <w:pPr>
              <w:pStyle w:val="ListParagraph"/>
              <w:spacing w:line="240" w:lineRule="auto"/>
              <w:ind w:left="0"/>
              <w:rPr>
                <w:sz w:val="18"/>
                <w:szCs w:val="18"/>
              </w:rPr>
            </w:pPr>
            <w:r w:rsidRPr="0AFE2B38">
              <w:rPr>
                <w:sz w:val="18"/>
                <w:szCs w:val="18"/>
              </w:rPr>
              <w:t>85%</w:t>
            </w:r>
          </w:p>
        </w:tc>
        <w:tc>
          <w:tcPr>
            <w:tcW w:w="1984" w:type="dxa"/>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21C83852" w14:textId="78B809A4" w:rsidR="00FA6E7C" w:rsidRDefault="00FA6E7C" w:rsidP="0AFE2B38">
            <w:pPr>
              <w:spacing w:line="240" w:lineRule="auto"/>
              <w:jc w:val="left"/>
              <w:rPr>
                <w:sz w:val="18"/>
                <w:szCs w:val="18"/>
              </w:rPr>
            </w:pPr>
            <w:r w:rsidRPr="0AFE2B38">
              <w:rPr>
                <w:sz w:val="18"/>
                <w:szCs w:val="18"/>
              </w:rPr>
              <w:t>Enquête spécifique genre</w:t>
            </w:r>
          </w:p>
        </w:tc>
      </w:tr>
      <w:tr w:rsidR="00584BC7" w:rsidRPr="006E5F9D" w14:paraId="614BAAA5" w14:textId="77777777" w:rsidTr="004E2507">
        <w:trPr>
          <w:trHeight w:val="616"/>
          <w:jc w:val="center"/>
        </w:trPr>
        <w:tc>
          <w:tcPr>
            <w:tcW w:w="3256"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6A9F8D66" w14:textId="77777777" w:rsidR="00584BC7" w:rsidRPr="00855FFA" w:rsidRDefault="00584BC7" w:rsidP="00584BC7">
            <w:pPr>
              <w:spacing w:after="0"/>
              <w:rPr>
                <w:b/>
                <w:bCs/>
                <w:sz w:val="18"/>
                <w:szCs w:val="18"/>
              </w:rPr>
            </w:pPr>
            <w:r w:rsidRPr="00855FFA">
              <w:rPr>
                <w:b/>
                <w:bCs/>
                <w:sz w:val="18"/>
                <w:szCs w:val="18"/>
              </w:rPr>
              <w:t>Résultat attendu 2 :</w:t>
            </w:r>
          </w:p>
          <w:p w14:paraId="06006DCE" w14:textId="77777777" w:rsidR="00584BC7" w:rsidRPr="00855FFA" w:rsidRDefault="00584BC7" w:rsidP="00584BC7">
            <w:pPr>
              <w:spacing w:before="40" w:after="40"/>
              <w:rPr>
                <w:b/>
                <w:bCs/>
                <w:sz w:val="18"/>
                <w:szCs w:val="18"/>
              </w:rPr>
            </w:pPr>
            <w:r w:rsidRPr="00855FFA">
              <w:rPr>
                <w:b/>
                <w:bCs/>
                <w:sz w:val="18"/>
                <w:szCs w:val="18"/>
              </w:rPr>
              <w:t>Les entrepreneurs des filières agricoles et alimentaires ont accès à des servies de qualité qui contribuent à l’émergence et au développement des chaines de valeurs porteuses et inclusives</w:t>
            </w:r>
          </w:p>
        </w:tc>
        <w:tc>
          <w:tcPr>
            <w:tcW w:w="5244" w:type="dxa"/>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598132F4" w14:textId="70F97A8A" w:rsidR="00584BC7" w:rsidRPr="00F32C3E" w:rsidRDefault="0E9CAC59" w:rsidP="00F32C3E">
            <w:pPr>
              <w:spacing w:before="40" w:after="40" w:line="240" w:lineRule="auto"/>
              <w:jc w:val="left"/>
              <w:rPr>
                <w:sz w:val="18"/>
                <w:szCs w:val="18"/>
              </w:rPr>
            </w:pPr>
            <w:r w:rsidRPr="00F32C3E">
              <w:rPr>
                <w:sz w:val="18"/>
                <w:szCs w:val="18"/>
              </w:rPr>
              <w:t xml:space="preserve">Nombre d’entrepreneurs des filières agricoles utilisant les innovations technologiques promues par le projet </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4C8CA08B" w14:textId="1E87ED74" w:rsidR="00584BC7" w:rsidRPr="006E5F9D" w:rsidRDefault="44F534B0" w:rsidP="00584BC7">
            <w:pPr>
              <w:spacing w:before="40" w:after="40" w:line="240" w:lineRule="auto"/>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49F7CF89" w14:textId="769B993B" w:rsidR="00584BC7" w:rsidRPr="006E5F9D" w:rsidRDefault="44F534B0" w:rsidP="51962D69">
            <w:pPr>
              <w:pStyle w:val="ListParagraph"/>
              <w:spacing w:before="40" w:after="40" w:line="240" w:lineRule="auto"/>
              <w:ind w:left="35"/>
              <w:rPr>
                <w:sz w:val="18"/>
                <w:szCs w:val="18"/>
              </w:rPr>
            </w:pPr>
            <w:r w:rsidRPr="51962D69">
              <w:rPr>
                <w:sz w:val="18"/>
                <w:szCs w:val="18"/>
              </w:rPr>
              <w:t>500</w:t>
            </w:r>
          </w:p>
        </w:tc>
        <w:tc>
          <w:tcPr>
            <w:tcW w:w="1984"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2E188D8" w14:textId="67A7C53F" w:rsidR="00584BC7" w:rsidRPr="00855FFA" w:rsidRDefault="192E2DB9" w:rsidP="00855FFA">
            <w:pPr>
              <w:spacing w:before="40" w:after="0" w:line="240" w:lineRule="auto"/>
              <w:jc w:val="left"/>
              <w:rPr>
                <w:rFonts w:eastAsia="Georgia" w:cs="Georgia"/>
                <w:sz w:val="18"/>
                <w:szCs w:val="18"/>
              </w:rPr>
            </w:pPr>
            <w:r w:rsidRPr="51962D69">
              <w:rPr>
                <w:sz w:val="18"/>
                <w:szCs w:val="18"/>
              </w:rPr>
              <w:t xml:space="preserve">Base de données du projet et </w:t>
            </w:r>
            <w:r w:rsidR="3F8759C7" w:rsidRPr="51962D69">
              <w:rPr>
                <w:rFonts w:eastAsia="Georgia" w:cs="Georgia"/>
                <w:sz w:val="18"/>
                <w:szCs w:val="18"/>
                <w:lang w:val="fr-FR"/>
              </w:rPr>
              <w:t>enquêtes</w:t>
            </w:r>
            <w:r w:rsidRPr="51962D69">
              <w:rPr>
                <w:rFonts w:eastAsia="Georgia" w:cs="Georgia"/>
                <w:sz w:val="18"/>
                <w:szCs w:val="18"/>
                <w:lang w:val="fr-FR"/>
              </w:rPr>
              <w:t xml:space="preserve"> réalisées par le projet en collaboration avec les partenaires institutionnels et base de données du projet</w:t>
            </w:r>
          </w:p>
        </w:tc>
      </w:tr>
      <w:tr w:rsidR="00584BC7" w:rsidRPr="006E5F9D" w14:paraId="34B35526" w14:textId="77777777" w:rsidTr="004E2507">
        <w:trPr>
          <w:trHeight w:val="340"/>
          <w:jc w:val="center"/>
        </w:trPr>
        <w:tc>
          <w:tcPr>
            <w:tcW w:w="3256" w:type="dxa"/>
            <w:vMerge/>
            <w:tcMar>
              <w:top w:w="0" w:type="auto"/>
              <w:left w:w="105" w:type="dxa"/>
              <w:bottom w:w="0" w:type="auto"/>
              <w:right w:w="105" w:type="dxa"/>
            </w:tcMar>
            <w:vAlign w:val="center"/>
          </w:tcPr>
          <w:p w14:paraId="2EDE7687" w14:textId="77777777" w:rsidR="00584BC7" w:rsidRPr="00855FFA" w:rsidRDefault="00584BC7" w:rsidP="00584BC7">
            <w:pPr>
              <w:spacing w:before="40" w:after="40" w:line="240" w:lineRule="auto"/>
              <w:rPr>
                <w:b/>
                <w:bCs/>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2775D2D1" w14:textId="2DDEF46C" w:rsidR="00584BC7" w:rsidRPr="00F32C3E" w:rsidRDefault="5EFECC6C" w:rsidP="00F32C3E">
            <w:pPr>
              <w:spacing w:before="40" w:after="40" w:line="240" w:lineRule="auto"/>
              <w:jc w:val="left"/>
              <w:rPr>
                <w:sz w:val="18"/>
                <w:szCs w:val="18"/>
              </w:rPr>
            </w:pPr>
            <w:r w:rsidRPr="00F32C3E">
              <w:rPr>
                <w:sz w:val="18"/>
                <w:szCs w:val="18"/>
              </w:rPr>
              <w:t>Nombre d’entrepreneurs agricoles ayant bénéficié d’un coaching</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6E25511F" w14:textId="2E3BA4BA" w:rsidR="00584BC7" w:rsidRPr="006E5F9D" w:rsidRDefault="6CB0A3A4" w:rsidP="00584BC7">
            <w:pPr>
              <w:spacing w:before="40" w:after="40" w:line="240" w:lineRule="auto"/>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8A6111E" w14:textId="2FC837E5" w:rsidR="00584BC7" w:rsidRPr="006E5F9D" w:rsidRDefault="6CB0A3A4" w:rsidP="51962D69">
            <w:pPr>
              <w:pStyle w:val="ListParagraph"/>
              <w:spacing w:before="40" w:after="40" w:line="240" w:lineRule="auto"/>
              <w:ind w:left="35"/>
              <w:rPr>
                <w:sz w:val="18"/>
                <w:szCs w:val="18"/>
              </w:rPr>
            </w:pPr>
            <w:r w:rsidRPr="51962D69">
              <w:rPr>
                <w:sz w:val="18"/>
                <w:szCs w:val="18"/>
              </w:rPr>
              <w:t>150</w:t>
            </w:r>
          </w:p>
        </w:tc>
        <w:tc>
          <w:tcPr>
            <w:tcW w:w="1984" w:type="dxa"/>
            <w:vMerge/>
            <w:tcMar>
              <w:top w:w="0" w:type="auto"/>
              <w:left w:w="105" w:type="dxa"/>
              <w:bottom w:w="0" w:type="auto"/>
              <w:right w:w="105" w:type="dxa"/>
            </w:tcMar>
            <w:vAlign w:val="center"/>
          </w:tcPr>
          <w:p w14:paraId="05EB734F" w14:textId="77777777" w:rsidR="00584BC7" w:rsidRPr="006E5F9D" w:rsidRDefault="00584BC7" w:rsidP="00584BC7">
            <w:pPr>
              <w:spacing w:before="40" w:after="40" w:line="240" w:lineRule="auto"/>
              <w:rPr>
                <w:sz w:val="18"/>
                <w:szCs w:val="18"/>
              </w:rPr>
            </w:pPr>
          </w:p>
        </w:tc>
      </w:tr>
      <w:tr w:rsidR="00584BC7" w:rsidRPr="006E5F9D" w14:paraId="06F74DD5" w14:textId="77777777" w:rsidTr="004E2507">
        <w:trPr>
          <w:trHeight w:val="266"/>
          <w:jc w:val="center"/>
        </w:trPr>
        <w:tc>
          <w:tcPr>
            <w:tcW w:w="3256" w:type="dxa"/>
            <w:vMerge/>
            <w:tcMar>
              <w:top w:w="0" w:type="auto"/>
              <w:left w:w="105" w:type="dxa"/>
              <w:bottom w:w="0" w:type="auto"/>
              <w:right w:w="105" w:type="dxa"/>
            </w:tcMar>
            <w:vAlign w:val="center"/>
          </w:tcPr>
          <w:p w14:paraId="5ED6562A" w14:textId="77777777" w:rsidR="00584BC7" w:rsidRPr="00855FFA" w:rsidRDefault="00584BC7" w:rsidP="00584BC7">
            <w:pPr>
              <w:spacing w:before="40" w:after="40" w:line="240" w:lineRule="auto"/>
              <w:rPr>
                <w:b/>
                <w:bCs/>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5FB46E69" w14:textId="74606B4F" w:rsidR="00584BC7" w:rsidRPr="00F32C3E" w:rsidRDefault="0E9CAC59" w:rsidP="00F32C3E">
            <w:pPr>
              <w:spacing w:before="40" w:after="40" w:line="240" w:lineRule="auto"/>
              <w:jc w:val="left"/>
              <w:rPr>
                <w:sz w:val="18"/>
                <w:szCs w:val="18"/>
              </w:rPr>
            </w:pPr>
            <w:r w:rsidRPr="00F32C3E">
              <w:rPr>
                <w:sz w:val="18"/>
                <w:szCs w:val="18"/>
              </w:rPr>
              <w:t>Nombre d’agri-entrepreneurs ayant bénéficié de services financiers</w:t>
            </w:r>
          </w:p>
        </w:tc>
        <w:tc>
          <w:tcPr>
            <w:tcW w:w="2835" w:type="dxa"/>
            <w:tcBorders>
              <w:left w:val="single" w:sz="6" w:space="0" w:color="000000" w:themeColor="text1"/>
              <w:right w:val="single" w:sz="6" w:space="0" w:color="000000" w:themeColor="text1"/>
            </w:tcBorders>
            <w:shd w:val="clear" w:color="auto" w:fill="FFFFFF" w:themeFill="background1"/>
            <w:vAlign w:val="center"/>
          </w:tcPr>
          <w:p w14:paraId="27FC943A" w14:textId="57E72F96" w:rsidR="00584BC7" w:rsidRPr="006E5F9D" w:rsidRDefault="50AECF56" w:rsidP="51962D69">
            <w:pPr>
              <w:pStyle w:val="ListParagraph"/>
              <w:spacing w:before="40" w:after="40" w:line="240" w:lineRule="auto"/>
              <w:ind w:left="35"/>
              <w:jc w:val="center"/>
              <w:rPr>
                <w:sz w:val="18"/>
                <w:szCs w:val="18"/>
              </w:rPr>
            </w:pPr>
            <w:r w:rsidRPr="51962D69">
              <w:rPr>
                <w:sz w:val="18"/>
                <w:szCs w:val="18"/>
              </w:rPr>
              <w:t>N/A</w:t>
            </w:r>
          </w:p>
        </w:tc>
        <w:tc>
          <w:tcPr>
            <w:tcW w:w="1560" w:type="dxa"/>
            <w:tcBorders>
              <w:left w:val="single" w:sz="6" w:space="0" w:color="000000" w:themeColor="text1"/>
              <w:right w:val="single" w:sz="6" w:space="0" w:color="000000" w:themeColor="text1"/>
            </w:tcBorders>
            <w:shd w:val="clear" w:color="auto" w:fill="FFFFFF" w:themeFill="background1"/>
            <w:vAlign w:val="center"/>
          </w:tcPr>
          <w:p w14:paraId="1FCF45FF" w14:textId="68728E2B" w:rsidR="00584BC7" w:rsidRPr="006E5F9D" w:rsidRDefault="50AECF56" w:rsidP="51962D69">
            <w:pPr>
              <w:pStyle w:val="ListParagraph"/>
              <w:spacing w:before="40" w:after="40" w:line="240" w:lineRule="auto"/>
              <w:ind w:left="35"/>
              <w:rPr>
                <w:sz w:val="18"/>
                <w:szCs w:val="18"/>
              </w:rPr>
            </w:pPr>
            <w:r w:rsidRPr="51962D69">
              <w:rPr>
                <w:sz w:val="18"/>
                <w:szCs w:val="18"/>
              </w:rPr>
              <w:t>300</w:t>
            </w:r>
          </w:p>
        </w:tc>
        <w:tc>
          <w:tcPr>
            <w:tcW w:w="1984" w:type="dxa"/>
            <w:vMerge/>
            <w:tcMar>
              <w:top w:w="0" w:type="auto"/>
              <w:left w:w="105" w:type="dxa"/>
              <w:bottom w:w="0" w:type="auto"/>
              <w:right w:w="105" w:type="dxa"/>
            </w:tcMar>
            <w:vAlign w:val="center"/>
          </w:tcPr>
          <w:p w14:paraId="6DBD01B4" w14:textId="77777777" w:rsidR="00584BC7" w:rsidRPr="006E5F9D" w:rsidRDefault="00584BC7" w:rsidP="00584BC7">
            <w:pPr>
              <w:spacing w:before="40" w:after="40" w:line="240" w:lineRule="auto"/>
              <w:rPr>
                <w:sz w:val="18"/>
                <w:szCs w:val="18"/>
              </w:rPr>
            </w:pPr>
          </w:p>
        </w:tc>
      </w:tr>
      <w:tr w:rsidR="00FA6E7C" w:rsidRPr="006E5F9D" w14:paraId="2B13AFC9" w14:textId="77777777" w:rsidTr="004E2507">
        <w:trPr>
          <w:trHeight w:val="549"/>
          <w:jc w:val="center"/>
        </w:trPr>
        <w:tc>
          <w:tcPr>
            <w:tcW w:w="3256"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20ADA8CA" w14:textId="77777777" w:rsidR="000A795D" w:rsidRDefault="00FA6E7C" w:rsidP="000A795D">
            <w:pPr>
              <w:spacing w:after="0" w:line="240" w:lineRule="auto"/>
              <w:rPr>
                <w:rFonts w:eastAsia="Georgia" w:cs="Georgia"/>
                <w:b/>
                <w:bCs/>
                <w:sz w:val="18"/>
                <w:szCs w:val="18"/>
              </w:rPr>
            </w:pPr>
            <w:r w:rsidRPr="00855FFA">
              <w:rPr>
                <w:rFonts w:eastAsia="Georgia" w:cs="Georgia"/>
                <w:b/>
                <w:bCs/>
                <w:sz w:val="18"/>
                <w:szCs w:val="18"/>
              </w:rPr>
              <w:t>Résultat attendu 3</w:t>
            </w:r>
            <w:r w:rsidRPr="00855FFA">
              <w:rPr>
                <w:rFonts w:ascii="Times New Roman" w:eastAsia="Times New Roman" w:hAnsi="Times New Roman" w:cs="Times New Roman"/>
                <w:b/>
                <w:bCs/>
                <w:sz w:val="18"/>
                <w:szCs w:val="18"/>
              </w:rPr>
              <w:t> </w:t>
            </w:r>
            <w:r w:rsidRPr="00855FFA">
              <w:rPr>
                <w:rFonts w:eastAsia="Georgia" w:cs="Georgia"/>
                <w:b/>
                <w:bCs/>
                <w:sz w:val="18"/>
                <w:szCs w:val="18"/>
              </w:rPr>
              <w:t>:</w:t>
            </w:r>
          </w:p>
          <w:p w14:paraId="2FD08D33" w14:textId="134B10E6" w:rsidR="00FA6E7C" w:rsidRPr="00855FFA" w:rsidRDefault="00FA6E7C" w:rsidP="000A795D">
            <w:pPr>
              <w:spacing w:after="0" w:line="240" w:lineRule="auto"/>
              <w:rPr>
                <w:rFonts w:eastAsia="Georgia" w:cs="Georgia"/>
                <w:b/>
                <w:bCs/>
                <w:sz w:val="18"/>
                <w:szCs w:val="18"/>
              </w:rPr>
            </w:pPr>
            <w:r w:rsidRPr="00855FFA">
              <w:rPr>
                <w:rFonts w:eastAsiaTheme="minorEastAsia"/>
                <w:b/>
                <w:bCs/>
                <w:sz w:val="18"/>
                <w:szCs w:val="18"/>
              </w:rPr>
              <w:t>Les acteurs (locaux, provinciaux, nationaux) se concertent et mobilisent des moyens pour promouvoir un environnement favorable au développement de systèmes alimentaires durables </w:t>
            </w:r>
          </w:p>
          <w:p w14:paraId="4ABAAC86" w14:textId="2DAB19E6" w:rsidR="00FA6E7C" w:rsidRPr="00855FFA" w:rsidRDefault="00FA6E7C" w:rsidP="0B6F59AF">
            <w:pPr>
              <w:rPr>
                <w:b/>
                <w:bCs/>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01B34DE" w14:textId="77777777" w:rsidR="00FA6E7C" w:rsidRPr="00F32C3E" w:rsidRDefault="00FA6E7C" w:rsidP="00F32C3E">
            <w:pPr>
              <w:spacing w:before="40" w:after="40" w:line="240" w:lineRule="auto"/>
              <w:rPr>
                <w:sz w:val="18"/>
                <w:szCs w:val="18"/>
              </w:rPr>
            </w:pPr>
            <w:r w:rsidRPr="00F32C3E">
              <w:rPr>
                <w:sz w:val="18"/>
                <w:szCs w:val="18"/>
              </w:rPr>
              <w:t xml:space="preserve">Superficie agricole nouvellement irriguée suite aux travaux d’aménagements hydrographiques </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6EC8027C" w14:textId="44351594" w:rsidR="00FA6E7C" w:rsidRPr="006E5F9D" w:rsidRDefault="00FA6E7C" w:rsidP="00BC5608">
            <w:pPr>
              <w:pStyle w:val="ListParagraph"/>
              <w:spacing w:before="40" w:after="40" w:line="240" w:lineRule="auto"/>
              <w:ind w:left="37"/>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0A144716" w14:textId="54FC91F4" w:rsidR="00FA6E7C" w:rsidRPr="006E5F9D" w:rsidRDefault="00FA6E7C" w:rsidP="00584BC7">
            <w:pPr>
              <w:spacing w:before="40" w:after="40" w:line="240" w:lineRule="auto"/>
              <w:rPr>
                <w:sz w:val="18"/>
                <w:szCs w:val="18"/>
              </w:rPr>
            </w:pPr>
            <w:r w:rsidRPr="51962D69">
              <w:rPr>
                <w:sz w:val="18"/>
                <w:szCs w:val="18"/>
              </w:rPr>
              <w:t>2000</w:t>
            </w:r>
          </w:p>
        </w:tc>
        <w:tc>
          <w:tcPr>
            <w:tcW w:w="1984"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2C255B5B" w14:textId="06A5FBE9" w:rsidR="00FA6E7C" w:rsidRDefault="00FA6E7C" w:rsidP="0B6F59AF">
            <w:pPr>
              <w:spacing w:before="40" w:after="0" w:line="240" w:lineRule="auto"/>
              <w:jc w:val="left"/>
              <w:rPr>
                <w:rFonts w:eastAsia="Georgia" w:cs="Georgia"/>
                <w:sz w:val="18"/>
                <w:szCs w:val="18"/>
              </w:rPr>
            </w:pPr>
            <w:r w:rsidRPr="0B6F59AF">
              <w:rPr>
                <w:sz w:val="18"/>
                <w:szCs w:val="18"/>
              </w:rPr>
              <w:t xml:space="preserve">Base de données du projet et </w:t>
            </w:r>
            <w:r w:rsidRPr="0B6F59AF">
              <w:rPr>
                <w:rFonts w:eastAsia="Georgia" w:cs="Georgia"/>
                <w:sz w:val="18"/>
                <w:szCs w:val="18"/>
                <w:lang w:val="fr-FR"/>
              </w:rPr>
              <w:t>enquêtes réalisées par le projet en collaboration avec les partenaires institutionnels et base de données du projet</w:t>
            </w:r>
          </w:p>
          <w:p w14:paraId="2E1C643D" w14:textId="5CC46639" w:rsidR="00FA6E7C" w:rsidRDefault="00FA6E7C" w:rsidP="0B6F59AF">
            <w:pPr>
              <w:jc w:val="left"/>
              <w:rPr>
                <w:sz w:val="18"/>
                <w:szCs w:val="18"/>
              </w:rPr>
            </w:pPr>
          </w:p>
        </w:tc>
      </w:tr>
      <w:tr w:rsidR="00FA6E7C" w:rsidRPr="006E5F9D" w14:paraId="6B85DD5F" w14:textId="77777777" w:rsidTr="00CF7948">
        <w:trPr>
          <w:trHeight w:val="337"/>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2D4B7588" w14:textId="77777777" w:rsidR="00FA6E7C" w:rsidRPr="006E5F9D" w:rsidRDefault="00FA6E7C" w:rsidP="00584BC7">
            <w:pPr>
              <w:spacing w:before="40" w:after="40" w:line="240" w:lineRule="auto"/>
              <w:rPr>
                <w:b/>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42E8AF22" w14:textId="77777777" w:rsidR="00FA6E7C" w:rsidRPr="00F32C3E" w:rsidRDefault="00FA6E7C" w:rsidP="00F32C3E">
            <w:pPr>
              <w:spacing w:before="40" w:after="40" w:line="240" w:lineRule="auto"/>
              <w:jc w:val="left"/>
              <w:rPr>
                <w:sz w:val="18"/>
                <w:szCs w:val="18"/>
              </w:rPr>
            </w:pPr>
            <w:r w:rsidRPr="00F32C3E">
              <w:rPr>
                <w:sz w:val="18"/>
                <w:szCs w:val="18"/>
              </w:rPr>
              <w:t>Nombre de rassemblements du Comité Sectoriel Provincial autour de la sécurité alimentaire</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73938530" w14:textId="604861AA" w:rsidR="00FA6E7C" w:rsidRPr="006E5F9D" w:rsidRDefault="00FA6E7C" w:rsidP="00584BC7">
            <w:pPr>
              <w:spacing w:before="40" w:after="40" w:line="240" w:lineRule="auto"/>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7D697A78" w14:textId="0E5E7A4C" w:rsidR="00FA6E7C" w:rsidRPr="006E5F9D" w:rsidRDefault="00FA6E7C" w:rsidP="00584BC7">
            <w:pPr>
              <w:spacing w:before="40" w:after="40" w:line="240" w:lineRule="auto"/>
              <w:rPr>
                <w:sz w:val="18"/>
                <w:szCs w:val="18"/>
              </w:rPr>
            </w:pPr>
            <w:r w:rsidRPr="51962D69">
              <w:rPr>
                <w:sz w:val="18"/>
                <w:szCs w:val="18"/>
              </w:rPr>
              <w:t>10</w:t>
            </w:r>
          </w:p>
        </w:tc>
        <w:tc>
          <w:tcPr>
            <w:tcW w:w="1984" w:type="dxa"/>
            <w:vMerge/>
            <w:tcMar>
              <w:top w:w="0" w:type="auto"/>
              <w:left w:w="105" w:type="dxa"/>
              <w:bottom w:w="0" w:type="auto"/>
              <w:right w:w="105" w:type="dxa"/>
            </w:tcMar>
            <w:vAlign w:val="center"/>
          </w:tcPr>
          <w:p w14:paraId="528C4D7F" w14:textId="77777777" w:rsidR="00FA6E7C" w:rsidRPr="006E5F9D" w:rsidRDefault="00FA6E7C" w:rsidP="00584BC7">
            <w:pPr>
              <w:pStyle w:val="ListParagraph"/>
              <w:spacing w:before="40" w:after="40" w:line="240" w:lineRule="auto"/>
              <w:ind w:left="0"/>
              <w:contextualSpacing w:val="0"/>
              <w:rPr>
                <w:sz w:val="18"/>
                <w:szCs w:val="18"/>
              </w:rPr>
            </w:pPr>
          </w:p>
        </w:tc>
      </w:tr>
      <w:tr w:rsidR="00FA6E7C" w:rsidRPr="006E5F9D" w14:paraId="598C3E57" w14:textId="77777777" w:rsidTr="00CF7948">
        <w:trPr>
          <w:trHeight w:val="337"/>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098A765B" w14:textId="77777777" w:rsidR="00FA6E7C" w:rsidRPr="006E5F9D" w:rsidRDefault="00FA6E7C" w:rsidP="00584BC7">
            <w:pPr>
              <w:spacing w:before="40" w:after="40" w:line="240" w:lineRule="auto"/>
              <w:rPr>
                <w:b/>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1FEB49D1" w14:textId="77777777" w:rsidR="00FA6E7C" w:rsidRPr="00F32C3E" w:rsidRDefault="00FA6E7C" w:rsidP="00F32C3E">
            <w:pPr>
              <w:spacing w:before="40" w:after="40" w:line="240" w:lineRule="auto"/>
              <w:jc w:val="left"/>
              <w:rPr>
                <w:sz w:val="18"/>
                <w:szCs w:val="18"/>
              </w:rPr>
            </w:pPr>
            <w:r w:rsidRPr="00F32C3E">
              <w:rPr>
                <w:sz w:val="18"/>
                <w:szCs w:val="18"/>
              </w:rPr>
              <w:t>Nombre d’organisations ayant bénéficié d’une formation en sensibilité aux conflits</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07B98B7" w14:textId="2ADA6105" w:rsidR="00FA6E7C" w:rsidRPr="006E5F9D" w:rsidRDefault="00FA6E7C" w:rsidP="00584BC7">
            <w:pPr>
              <w:spacing w:before="40" w:after="40" w:line="240" w:lineRule="auto"/>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409E6A64" w14:textId="0BC0A912" w:rsidR="00FA6E7C" w:rsidRPr="006E5F9D" w:rsidRDefault="00FA6E7C" w:rsidP="00584BC7">
            <w:pPr>
              <w:spacing w:before="40" w:after="40" w:line="240" w:lineRule="auto"/>
              <w:rPr>
                <w:sz w:val="18"/>
                <w:szCs w:val="18"/>
              </w:rPr>
            </w:pPr>
            <w:r w:rsidRPr="51962D69">
              <w:rPr>
                <w:sz w:val="18"/>
                <w:szCs w:val="18"/>
              </w:rPr>
              <w:t>150</w:t>
            </w:r>
          </w:p>
        </w:tc>
        <w:tc>
          <w:tcPr>
            <w:tcW w:w="1984" w:type="dxa"/>
            <w:vMerge/>
            <w:tcMar>
              <w:top w:w="0" w:type="auto"/>
              <w:left w:w="105" w:type="dxa"/>
              <w:bottom w:w="0" w:type="auto"/>
              <w:right w:w="105" w:type="dxa"/>
            </w:tcMar>
            <w:vAlign w:val="center"/>
          </w:tcPr>
          <w:p w14:paraId="186443DD" w14:textId="77777777" w:rsidR="00FA6E7C" w:rsidRPr="006E5F9D" w:rsidRDefault="00FA6E7C" w:rsidP="00584BC7">
            <w:pPr>
              <w:pStyle w:val="ListParagraph"/>
              <w:spacing w:before="40" w:after="40" w:line="240" w:lineRule="auto"/>
              <w:ind w:left="0"/>
              <w:contextualSpacing w:val="0"/>
              <w:rPr>
                <w:sz w:val="18"/>
                <w:szCs w:val="18"/>
              </w:rPr>
            </w:pPr>
          </w:p>
        </w:tc>
      </w:tr>
      <w:tr w:rsidR="00FA6E7C" w:rsidRPr="006E5F9D" w14:paraId="5794EFF9" w14:textId="77777777" w:rsidTr="00CF7948">
        <w:trPr>
          <w:trHeight w:val="337"/>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74406D43" w14:textId="77777777" w:rsidR="00FA6E7C" w:rsidRPr="006E5F9D" w:rsidRDefault="00FA6E7C" w:rsidP="00584BC7">
            <w:pPr>
              <w:spacing w:before="40" w:after="40" w:line="240" w:lineRule="auto"/>
              <w:rPr>
                <w:b/>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66ACA57D" w14:textId="5C66A806" w:rsidR="00FA6E7C" w:rsidRPr="00F32C3E" w:rsidRDefault="00FA6E7C" w:rsidP="00F32C3E">
            <w:pPr>
              <w:spacing w:before="40" w:after="40" w:line="240" w:lineRule="auto"/>
              <w:jc w:val="left"/>
              <w:rPr>
                <w:sz w:val="18"/>
                <w:szCs w:val="18"/>
              </w:rPr>
            </w:pPr>
            <w:r w:rsidRPr="00F32C3E">
              <w:rPr>
                <w:sz w:val="18"/>
                <w:szCs w:val="18"/>
              </w:rPr>
              <w:t xml:space="preserve">Nombre de producteurs ayant bénéficié d’une formation/sensibilisation sur les droits fonciers </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085599E2" w14:textId="4F27FE6F" w:rsidR="00FA6E7C" w:rsidRPr="006E5F9D" w:rsidRDefault="00FA6E7C" w:rsidP="00584BC7">
            <w:pPr>
              <w:spacing w:before="40" w:after="40" w:line="240" w:lineRule="auto"/>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56FD350A" w14:textId="4D7CC80F" w:rsidR="00FA6E7C" w:rsidRPr="006E5F9D" w:rsidRDefault="00FA6E7C" w:rsidP="00584BC7">
            <w:pPr>
              <w:spacing w:before="40" w:after="40" w:line="240" w:lineRule="auto"/>
              <w:rPr>
                <w:sz w:val="18"/>
                <w:szCs w:val="18"/>
              </w:rPr>
            </w:pPr>
            <w:r w:rsidRPr="51962D69">
              <w:rPr>
                <w:sz w:val="18"/>
                <w:szCs w:val="18"/>
              </w:rPr>
              <w:t>3000</w:t>
            </w:r>
          </w:p>
        </w:tc>
        <w:tc>
          <w:tcPr>
            <w:tcW w:w="1984" w:type="dxa"/>
            <w:vMerge/>
            <w:tcMar>
              <w:top w:w="0" w:type="auto"/>
              <w:left w:w="105" w:type="dxa"/>
              <w:bottom w:w="0" w:type="auto"/>
              <w:right w:w="105" w:type="dxa"/>
            </w:tcMar>
            <w:vAlign w:val="center"/>
          </w:tcPr>
          <w:p w14:paraId="4AE8947A" w14:textId="77777777" w:rsidR="00FA6E7C" w:rsidRPr="006E5F9D" w:rsidRDefault="00FA6E7C" w:rsidP="00584BC7">
            <w:pPr>
              <w:pStyle w:val="ListParagraph"/>
              <w:spacing w:before="40" w:after="40" w:line="240" w:lineRule="auto"/>
              <w:ind w:left="0"/>
              <w:contextualSpacing w:val="0"/>
              <w:rPr>
                <w:sz w:val="18"/>
                <w:szCs w:val="18"/>
              </w:rPr>
            </w:pPr>
          </w:p>
        </w:tc>
      </w:tr>
      <w:tr w:rsidR="00FA6E7C" w:rsidRPr="006E5F9D" w14:paraId="5D90905F" w14:textId="77777777" w:rsidTr="00CF7948">
        <w:trPr>
          <w:trHeight w:val="337"/>
          <w:jc w:val="center"/>
        </w:trPr>
        <w:tc>
          <w:tcPr>
            <w:tcW w:w="3256" w:type="dxa"/>
            <w:vMerge/>
            <w:tcBorders>
              <w:left w:val="single" w:sz="6" w:space="0" w:color="000000" w:themeColor="text1"/>
              <w:right w:val="single" w:sz="6" w:space="0" w:color="000000" w:themeColor="text1"/>
            </w:tcBorders>
            <w:tcMar>
              <w:top w:w="0" w:type="auto"/>
              <w:left w:w="105" w:type="dxa"/>
              <w:bottom w:w="0" w:type="auto"/>
              <w:right w:w="105" w:type="dxa"/>
            </w:tcMar>
            <w:vAlign w:val="center"/>
          </w:tcPr>
          <w:p w14:paraId="07C713A1" w14:textId="77777777" w:rsidR="00FA6E7C" w:rsidRPr="006E5F9D" w:rsidRDefault="00FA6E7C" w:rsidP="00584BC7">
            <w:pPr>
              <w:spacing w:before="40" w:after="40" w:line="240" w:lineRule="auto"/>
              <w:rPr>
                <w:b/>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7B48B7BD" w14:textId="0FA1B6AB" w:rsidR="00FA6E7C" w:rsidRPr="00F32C3E" w:rsidRDefault="00FA6E7C" w:rsidP="00F32C3E">
            <w:pPr>
              <w:spacing w:before="40" w:after="40" w:line="240" w:lineRule="auto"/>
              <w:jc w:val="left"/>
              <w:rPr>
                <w:color w:val="70AD47" w:themeColor="accent6"/>
                <w:sz w:val="18"/>
                <w:szCs w:val="18"/>
              </w:rPr>
            </w:pPr>
            <w:r w:rsidRPr="00F32C3E">
              <w:rPr>
                <w:sz w:val="18"/>
                <w:szCs w:val="18"/>
              </w:rPr>
              <w:t xml:space="preserve">Nombre de producteurs ayant sécurisé leurs droits fonciers </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FBDCCF7" w14:textId="66092899" w:rsidR="00FA6E7C" w:rsidRPr="006E5F9D" w:rsidRDefault="00FA6E7C" w:rsidP="00584BC7">
            <w:pPr>
              <w:spacing w:before="40" w:after="40" w:line="240" w:lineRule="auto"/>
              <w:jc w:val="center"/>
              <w:rPr>
                <w:sz w:val="18"/>
                <w:szCs w:val="18"/>
              </w:rPr>
            </w:pPr>
            <w:r w:rsidRPr="51962D69">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1F6CEA96" w14:textId="2EB505D8" w:rsidR="00FA6E7C" w:rsidRPr="006E5F9D" w:rsidRDefault="00FA6E7C" w:rsidP="51962D69">
            <w:pPr>
              <w:pStyle w:val="ListParagraph"/>
              <w:spacing w:before="40" w:after="40" w:line="240" w:lineRule="auto"/>
              <w:ind w:left="35"/>
              <w:rPr>
                <w:sz w:val="18"/>
                <w:szCs w:val="18"/>
              </w:rPr>
            </w:pPr>
            <w:r w:rsidRPr="51962D69">
              <w:rPr>
                <w:sz w:val="18"/>
                <w:szCs w:val="18"/>
              </w:rPr>
              <w:t>500</w:t>
            </w:r>
          </w:p>
        </w:tc>
        <w:tc>
          <w:tcPr>
            <w:tcW w:w="1984" w:type="dxa"/>
            <w:vMerge/>
            <w:tcMar>
              <w:top w:w="0" w:type="auto"/>
              <w:left w:w="105" w:type="dxa"/>
              <w:bottom w:w="0" w:type="auto"/>
              <w:right w:w="105" w:type="dxa"/>
            </w:tcMar>
            <w:vAlign w:val="center"/>
          </w:tcPr>
          <w:p w14:paraId="30704194" w14:textId="77777777" w:rsidR="00FA6E7C" w:rsidRPr="006E5F9D" w:rsidRDefault="00FA6E7C" w:rsidP="00584BC7">
            <w:pPr>
              <w:pStyle w:val="ListParagraph"/>
              <w:spacing w:before="40" w:after="40" w:line="240" w:lineRule="auto"/>
              <w:ind w:left="0"/>
              <w:contextualSpacing w:val="0"/>
              <w:rPr>
                <w:sz w:val="18"/>
                <w:szCs w:val="18"/>
              </w:rPr>
            </w:pPr>
          </w:p>
        </w:tc>
      </w:tr>
      <w:tr w:rsidR="00FA6E7C" w14:paraId="1BF1B87A" w14:textId="77777777" w:rsidTr="00CF7948">
        <w:trPr>
          <w:trHeight w:val="337"/>
          <w:jc w:val="center"/>
        </w:trPr>
        <w:tc>
          <w:tcPr>
            <w:tcW w:w="3256" w:type="dxa"/>
            <w:vMerge/>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526F942D" w14:textId="273D11DD" w:rsidR="00FA6E7C" w:rsidRDefault="00FA6E7C" w:rsidP="0AFE2B38">
            <w:pPr>
              <w:spacing w:line="240" w:lineRule="auto"/>
              <w:jc w:val="left"/>
              <w:rPr>
                <w:rFonts w:eastAsia="Georgia" w:cs="Georgia"/>
                <w:b/>
                <w:bCs/>
                <w:sz w:val="18"/>
                <w:szCs w:val="18"/>
              </w:rPr>
            </w:pPr>
          </w:p>
        </w:tc>
        <w:tc>
          <w:tcPr>
            <w:tcW w:w="5244" w:type="dxa"/>
            <w:tcBorders>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6CCE253E" w14:textId="3B5E2478" w:rsidR="00FA6E7C" w:rsidRDefault="00FA6E7C" w:rsidP="0AFE2B38">
            <w:pPr>
              <w:spacing w:line="240" w:lineRule="auto"/>
              <w:jc w:val="left"/>
              <w:rPr>
                <w:sz w:val="18"/>
                <w:szCs w:val="18"/>
              </w:rPr>
            </w:pPr>
            <w:r w:rsidRPr="00FA6E7C">
              <w:rPr>
                <w:sz w:val="18"/>
                <w:szCs w:val="18"/>
              </w:rPr>
              <w:t xml:space="preserve">Nombre d’action de promotion du droit des femmes dans l’agriculture réalisées et soutenues  </w:t>
            </w:r>
          </w:p>
        </w:tc>
        <w:tc>
          <w:tcPr>
            <w:tcW w:w="2835"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4198F28" w14:textId="25A8E510" w:rsidR="00FA6E7C" w:rsidRDefault="00FA6E7C" w:rsidP="0AFE2B38">
            <w:pPr>
              <w:spacing w:line="240" w:lineRule="auto"/>
              <w:jc w:val="center"/>
              <w:rPr>
                <w:sz w:val="18"/>
                <w:szCs w:val="18"/>
              </w:rPr>
            </w:pPr>
            <w:r w:rsidRPr="0AFE2B38">
              <w:rPr>
                <w:sz w:val="18"/>
                <w:szCs w:val="18"/>
              </w:rPr>
              <w:t>N/A</w:t>
            </w:r>
          </w:p>
        </w:tc>
        <w:tc>
          <w:tcPr>
            <w:tcW w:w="1560"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5AC59CBE" w14:textId="78A19F60" w:rsidR="00FA6E7C" w:rsidRDefault="00FA6E7C" w:rsidP="0AFE2B38">
            <w:pPr>
              <w:pStyle w:val="ListParagraph"/>
              <w:spacing w:line="240" w:lineRule="auto"/>
              <w:ind w:left="0"/>
              <w:rPr>
                <w:sz w:val="18"/>
                <w:szCs w:val="18"/>
              </w:rPr>
            </w:pPr>
            <w:r w:rsidRPr="0AFE2B38">
              <w:rPr>
                <w:sz w:val="18"/>
                <w:szCs w:val="18"/>
              </w:rPr>
              <w:t>5</w:t>
            </w:r>
          </w:p>
        </w:tc>
        <w:tc>
          <w:tcPr>
            <w:tcW w:w="1984" w:type="dxa"/>
            <w:tcBorders>
              <w:top w:val="single" w:sz="6" w:space="0" w:color="000000" w:themeColor="text1"/>
              <w:left w:val="single" w:sz="6" w:space="0" w:color="000000" w:themeColor="text1"/>
              <w:right w:val="single" w:sz="6" w:space="0" w:color="000000" w:themeColor="text1"/>
            </w:tcBorders>
            <w:shd w:val="clear" w:color="auto" w:fill="FFFFFF" w:themeFill="background1"/>
            <w:tcMar>
              <w:top w:w="0" w:type="auto"/>
              <w:left w:w="105" w:type="dxa"/>
              <w:bottom w:w="0" w:type="auto"/>
              <w:right w:w="105" w:type="dxa"/>
            </w:tcMar>
            <w:vAlign w:val="center"/>
          </w:tcPr>
          <w:p w14:paraId="37CF80FD" w14:textId="465A7DB2" w:rsidR="00FA6E7C" w:rsidRDefault="00FA6E7C" w:rsidP="0AFE2B38">
            <w:pPr>
              <w:spacing w:line="240" w:lineRule="auto"/>
              <w:jc w:val="left"/>
              <w:rPr>
                <w:sz w:val="18"/>
                <w:szCs w:val="18"/>
              </w:rPr>
            </w:pPr>
            <w:r w:rsidRPr="0AFE2B38">
              <w:rPr>
                <w:sz w:val="18"/>
                <w:szCs w:val="18"/>
              </w:rPr>
              <w:t>Enquête spécifique genre</w:t>
            </w:r>
          </w:p>
        </w:tc>
      </w:tr>
    </w:tbl>
    <w:p w14:paraId="5FFC98CD" w14:textId="77777777" w:rsidR="00B0098D" w:rsidRPr="00035E9A" w:rsidRDefault="00B0098D" w:rsidP="00D04601">
      <w:pPr>
        <w:pStyle w:val="CTBCorpsdetexte"/>
        <w:rPr>
          <w:rFonts w:ascii="Georgia" w:eastAsia="Calibri" w:hAnsi="Georgia" w:cs="Arial"/>
          <w:color w:val="585756"/>
          <w:kern w:val="0"/>
          <w:sz w:val="21"/>
          <w:szCs w:val="22"/>
        </w:rPr>
      </w:pPr>
    </w:p>
    <w:bookmarkEnd w:id="10"/>
    <w:bookmarkEnd w:id="11"/>
    <w:p w14:paraId="15935BB5" w14:textId="19437A65" w:rsidR="00605762" w:rsidRPr="00035E9A" w:rsidRDefault="00605762" w:rsidP="008F1151"/>
    <w:sectPr w:rsidR="00605762" w:rsidRPr="00035E9A" w:rsidSect="003167CC">
      <w:pgSz w:w="16838" w:h="11906" w:orient="landscape"/>
      <w:pgMar w:top="1417" w:right="1134" w:bottom="1274" w:left="993"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4BC39" w14:textId="77777777" w:rsidR="00175675" w:rsidRDefault="00175675" w:rsidP="00C913B3">
      <w:pPr>
        <w:spacing w:after="0" w:line="240" w:lineRule="auto"/>
      </w:pPr>
      <w:r>
        <w:separator/>
      </w:r>
    </w:p>
  </w:endnote>
  <w:endnote w:type="continuationSeparator" w:id="0">
    <w:p w14:paraId="0309C1A7" w14:textId="77777777" w:rsidR="00175675" w:rsidRDefault="00175675" w:rsidP="00C913B3">
      <w:pPr>
        <w:spacing w:after="0" w:line="240" w:lineRule="auto"/>
      </w:pPr>
      <w:r>
        <w:continuationSeparator/>
      </w:r>
    </w:p>
  </w:endnote>
  <w:endnote w:type="continuationNotice" w:id="1">
    <w:p w14:paraId="257D2425" w14:textId="77777777" w:rsidR="00175675" w:rsidRDefault="001756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quot;Calibri&quot;,sans-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Officina Sans LT">
    <w:altName w:val="Calibri"/>
    <w:panose1 w:val="00000000000000000000"/>
    <w:charset w:val="00"/>
    <w:family w:val="swiss"/>
    <w:notTrueType/>
    <w:pitch w:val="default"/>
    <w:sig w:usb0="00000003" w:usb1="00000000" w:usb2="00000000" w:usb3="00000000" w:csb0="00000001" w:csb1="00000000"/>
  </w:font>
  <w:font w:name="Bebas Neue Bold">
    <w:altName w:val="Calibri"/>
    <w:panose1 w:val="00000000000000000000"/>
    <w:charset w:val="00"/>
    <w:family w:val="swiss"/>
    <w:notTrueType/>
    <w:pitch w:val="default"/>
    <w:sig w:usb0="00000003" w:usb1="00000000" w:usb2="00000000" w:usb3="00000000" w:csb0="00000001" w:csb1="00000000"/>
  </w:font>
  <w:font w:name="Minion Pro">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5CA27" w14:textId="051DA6F4" w:rsidR="0095103B" w:rsidRDefault="003448BA">
    <w:pPr>
      <w:pStyle w:val="Footer"/>
      <w:jc w:val="right"/>
    </w:pPr>
    <w:r>
      <w:rPr>
        <w:color w:val="2B579A"/>
        <w:shd w:val="clear" w:color="auto" w:fill="E6E6E6"/>
      </w:rPr>
      <w:t xml:space="preserve">Sous-portefeuille Maniema – Sud Kivu </w:t>
    </w:r>
    <w:r>
      <w:rPr>
        <w:color w:val="2B579A"/>
        <w:shd w:val="clear" w:color="auto" w:fill="E6E6E6"/>
      </w:rPr>
      <w:tab/>
    </w:r>
    <w:r>
      <w:rPr>
        <w:color w:val="2B579A"/>
        <w:shd w:val="clear" w:color="auto" w:fill="E6E6E6"/>
      </w:rPr>
      <w:tab/>
      <w:t>VII.</w:t>
    </w:r>
    <w:r w:rsidR="0095103B">
      <w:rPr>
        <w:color w:val="2B579A"/>
        <w:shd w:val="clear" w:color="auto" w:fill="E6E6E6"/>
      </w:rPr>
      <w:fldChar w:fldCharType="begin"/>
    </w:r>
    <w:r w:rsidR="0095103B">
      <w:instrText xml:space="preserve"> PAGE   \* MERGEFORMAT </w:instrText>
    </w:r>
    <w:r w:rsidR="0095103B">
      <w:rPr>
        <w:color w:val="2B579A"/>
        <w:shd w:val="clear" w:color="auto" w:fill="E6E6E6"/>
      </w:rPr>
      <w:fldChar w:fldCharType="separate"/>
    </w:r>
    <w:r w:rsidR="0095103B">
      <w:rPr>
        <w:noProof/>
      </w:rPr>
      <w:t>25</w:t>
    </w:r>
    <w:r w:rsidR="0095103B">
      <w:rPr>
        <w:noProof/>
        <w:color w:val="2B579A"/>
        <w:shd w:val="clear" w:color="auto" w:fill="E6E6E6"/>
      </w:rPr>
      <w:fldChar w:fldCharType="end"/>
    </w:r>
  </w:p>
  <w:p w14:paraId="2B2AB231" w14:textId="77777777" w:rsidR="0095103B" w:rsidRDefault="0095103B" w:rsidP="00F04881">
    <w:pPr>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0A3B" w14:textId="22EFD657" w:rsidR="0095103B" w:rsidRDefault="0095103B" w:rsidP="002C1D94">
    <w:pPr>
      <w:jc w:val="right"/>
    </w:pPr>
    <w:r>
      <w:rPr>
        <w:noProof/>
        <w:color w:val="2B579A"/>
        <w:shd w:val="clear" w:color="auto" w:fill="E6E6E6"/>
        <w:lang w:eastAsia="fr-BE"/>
      </w:rPr>
      <mc:AlternateContent>
        <mc:Choice Requires="wps">
          <w:drawing>
            <wp:anchor distT="45720" distB="45720" distL="114300" distR="114300" simplePos="0" relativeHeight="251655680" behindDoc="1" locked="0" layoutInCell="1" allowOverlap="1" wp14:anchorId="76E0E7EF" wp14:editId="1801C448">
              <wp:simplePos x="0" y="0"/>
              <wp:positionH relativeFrom="margin">
                <wp:posOffset>84455</wp:posOffset>
              </wp:positionH>
              <wp:positionV relativeFrom="page">
                <wp:posOffset>9829800</wp:posOffset>
              </wp:positionV>
              <wp:extent cx="5006340" cy="594360"/>
              <wp:effectExtent l="0" t="0" r="381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594360"/>
                      </a:xfrm>
                      <a:prstGeom prst="rect">
                        <a:avLst/>
                      </a:prstGeom>
                      <a:solidFill>
                        <a:srgbClr val="FFFFFF"/>
                      </a:solidFill>
                      <a:ln w="9525">
                        <a:noFill/>
                        <a:miter lim="800000"/>
                        <a:headEnd/>
                        <a:tailEnd/>
                      </a:ln>
                    </wps:spPr>
                    <wps:txbx>
                      <w:txbxContent>
                        <w:p w14:paraId="630BFA06" w14:textId="77777777" w:rsidR="0095103B" w:rsidRPr="00126C92" w:rsidRDefault="0095103B" w:rsidP="008367A0">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14:paraId="5D839D55" w14:textId="77777777" w:rsidR="0095103B" w:rsidRPr="00126C92" w:rsidRDefault="0095103B" w:rsidP="008367A0">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0E7EF" id="_x0000_t202" coordsize="21600,21600" o:spt="202" path="m,l,21600r21600,l21600,xe">
              <v:stroke joinstyle="miter"/>
              <v:path gradientshapeok="t" o:connecttype="rect"/>
            </v:shapetype>
            <v:shape id="Zone de texte 3" o:spid="_x0000_s1043" type="#_x0000_t202" style="position:absolute;left:0;text-align:left;margin-left:6.65pt;margin-top:774pt;width:394.2pt;height:46.8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fTDA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" stroked="f">
              <v:textbox>
                <w:txbxContent>
                  <w:p w14:paraId="630BFA06" w14:textId="77777777" w:rsidR="0095103B" w:rsidRPr="00126C92" w:rsidRDefault="0095103B" w:rsidP="008367A0">
                    <w:proofErr w:type="spellStart"/>
                    <w:r w:rsidRPr="00126C92">
                      <w:t>Enabel</w:t>
                    </w:r>
                    <w:proofErr w:type="spellEnd"/>
                    <w:r w:rsidRPr="00126C92">
                      <w:t xml:space="preserve">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14:paraId="5D839D55" w14:textId="77777777" w:rsidR="0095103B" w:rsidRPr="00126C92" w:rsidRDefault="0095103B" w:rsidP="008367A0">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v:textbox>
              <w10:wrap anchorx="margin" anchory="page"/>
            </v:shape>
          </w:pict>
        </mc:Fallback>
      </mc:AlternateContent>
    </w:r>
    <w:r w:rsidR="002C1D94">
      <w:rPr>
        <w:color w:val="2B579A"/>
        <w:shd w:val="clear" w:color="auto" w:fill="E6E6E6"/>
      </w:rPr>
      <w:t>Sous-portefeuille Maniema – Sud Kivu</w:t>
    </w:r>
    <w:r w:rsidR="002C1D94">
      <w:rPr>
        <w:color w:val="2B579A"/>
        <w:shd w:val="clear" w:color="auto" w:fill="E6E6E6"/>
      </w:rPr>
      <w:tab/>
    </w:r>
    <w:r w:rsidR="002C1D94">
      <w:rPr>
        <w:color w:val="2B579A"/>
        <w:shd w:val="clear" w:color="auto" w:fill="E6E6E6"/>
      </w:rPr>
      <w:tab/>
    </w:r>
    <w:r w:rsidR="002C1D94">
      <w:rPr>
        <w:color w:val="2B579A"/>
        <w:shd w:val="clear" w:color="auto" w:fill="E6E6E6"/>
      </w:rPr>
      <w:tab/>
    </w:r>
    <w:r w:rsidR="002C1D94">
      <w:rPr>
        <w:color w:val="2B579A"/>
        <w:shd w:val="clear" w:color="auto" w:fill="E6E6E6"/>
      </w:rPr>
      <w:tab/>
    </w:r>
    <w:r w:rsidR="002C1D94">
      <w:rPr>
        <w:color w:val="2B579A"/>
        <w:shd w:val="clear" w:color="auto" w:fill="E6E6E6"/>
      </w:rPr>
      <w:tab/>
    </w:r>
    <w:r w:rsidR="002C1D94">
      <w:rPr>
        <w:color w:val="2B579A"/>
        <w:shd w:val="clear" w:color="auto" w:fill="E6E6E6"/>
      </w:rPr>
      <w:tab/>
    </w:r>
    <w:r w:rsidR="002C1D94">
      <w:rPr>
        <w:color w:val="2B579A"/>
        <w:shd w:val="clear" w:color="auto" w:fill="E6E6E6"/>
      </w:rPr>
      <w:tab/>
      <w:t>VII.</w:t>
    </w:r>
    <w:r>
      <w:rPr>
        <w:color w:val="2B579A"/>
        <w:shd w:val="clear" w:color="auto" w:fill="E6E6E6"/>
      </w:rPr>
      <w:fldChar w:fldCharType="begin"/>
    </w:r>
    <w:r>
      <w:instrText>PAGE   \* MERGEFORMAT</w:instrText>
    </w:r>
    <w:r>
      <w:rPr>
        <w:color w:val="2B579A"/>
        <w:shd w:val="clear" w:color="auto" w:fill="E6E6E6"/>
      </w:rPr>
      <w:fldChar w:fldCharType="separate"/>
    </w:r>
    <w:r w:rsidRPr="0095103B">
      <w:rPr>
        <w:noProof/>
        <w:lang w:val="fr-FR"/>
      </w:rPr>
      <w:t>1</w:t>
    </w:r>
    <w:r>
      <w:rPr>
        <w:color w:val="2B579A"/>
        <w:shd w:val="clear" w:color="auto" w:fill="E6E6E6"/>
      </w:rPr>
      <w:fldChar w:fldCharType="end"/>
    </w:r>
  </w:p>
  <w:p w14:paraId="0A163169" w14:textId="77777777" w:rsidR="0095103B" w:rsidRDefault="009510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C1FE9" w14:textId="77777777" w:rsidR="00175675" w:rsidRDefault="00175675" w:rsidP="00C913B3">
      <w:pPr>
        <w:spacing w:after="0" w:line="240" w:lineRule="auto"/>
      </w:pPr>
      <w:r>
        <w:separator/>
      </w:r>
    </w:p>
  </w:footnote>
  <w:footnote w:type="continuationSeparator" w:id="0">
    <w:p w14:paraId="7FCAB378" w14:textId="77777777" w:rsidR="00175675" w:rsidRDefault="00175675" w:rsidP="00C913B3">
      <w:pPr>
        <w:spacing w:after="0" w:line="240" w:lineRule="auto"/>
      </w:pPr>
      <w:r>
        <w:continuationSeparator/>
      </w:r>
    </w:p>
  </w:footnote>
  <w:footnote w:type="continuationNotice" w:id="1">
    <w:p w14:paraId="18217C1A" w14:textId="77777777" w:rsidR="00175675" w:rsidRDefault="00175675">
      <w:pPr>
        <w:spacing w:after="0" w:line="240" w:lineRule="auto"/>
      </w:pPr>
    </w:p>
  </w:footnote>
  <w:footnote w:id="2">
    <w:p w14:paraId="3E1A94B3" w14:textId="7FA8EBE7" w:rsidR="008221A5" w:rsidRPr="008221A5" w:rsidRDefault="008221A5">
      <w:pPr>
        <w:pStyle w:val="FootnoteText"/>
      </w:pPr>
      <w:r>
        <w:rPr>
          <w:rStyle w:val="FootnoteReference"/>
        </w:rPr>
        <w:footnoteRef/>
      </w:r>
      <w:r>
        <w:t xml:space="preserve"> </w:t>
      </w:r>
      <w:r w:rsidRPr="00C7484B">
        <w:rPr>
          <w:rFonts w:asciiTheme="majorHAnsi" w:hAnsiTheme="majorHAnsi" w:cstheme="majorHAnsi"/>
          <w:i/>
          <w:iCs/>
          <w:sz w:val="18"/>
          <w:szCs w:val="18"/>
        </w:rPr>
        <w:t>La Stratégie internationale de soutien à la sécurité et la stabilisation (I</w:t>
      </w:r>
      <w:r>
        <w:rPr>
          <w:rFonts w:asciiTheme="majorHAnsi" w:hAnsiTheme="majorHAnsi" w:cstheme="majorHAnsi"/>
          <w:i/>
          <w:iCs/>
          <w:sz w:val="18"/>
          <w:szCs w:val="18"/>
        </w:rPr>
        <w:t>4</w:t>
      </w:r>
      <w:r w:rsidRPr="00C7484B">
        <w:rPr>
          <w:rFonts w:asciiTheme="majorHAnsi" w:hAnsiTheme="majorHAnsi" w:cstheme="majorHAnsi"/>
          <w:i/>
          <w:iCs/>
          <w:sz w:val="18"/>
          <w:szCs w:val="18"/>
        </w:rPr>
        <w:t>S) est devenue un instrument clé pour coordonner et assurer la cohérence des interventions de stabilisation en RD</w:t>
      </w:r>
      <w:r>
        <w:rPr>
          <w:rFonts w:asciiTheme="majorHAnsi" w:hAnsiTheme="majorHAnsi" w:cstheme="majorHAnsi"/>
          <w:i/>
          <w:iCs/>
          <w:sz w:val="18"/>
          <w:szCs w:val="18"/>
        </w:rPr>
        <w:t>C</w:t>
      </w:r>
      <w:r w:rsidRPr="00C7484B">
        <w:rPr>
          <w:rFonts w:asciiTheme="majorHAnsi" w:hAnsiTheme="majorHAnsi" w:cstheme="majorHAnsi"/>
          <w:i/>
          <w:iCs/>
          <w:sz w:val="18"/>
          <w:szCs w:val="18"/>
        </w:rPr>
        <w:t>.</w:t>
      </w:r>
    </w:p>
  </w:footnote>
  <w:footnote w:id="3">
    <w:p w14:paraId="724F00CD" w14:textId="77777777" w:rsidR="00AF7198" w:rsidRDefault="00AF7198" w:rsidP="00641721">
      <w:pPr>
        <w:pStyle w:val="FootnoteText"/>
      </w:pPr>
      <w:r>
        <w:rPr>
          <w:rStyle w:val="FootnoteReference"/>
        </w:rPr>
        <w:footnoteRef/>
      </w:r>
      <w:r>
        <w:t xml:space="preserve"> </w:t>
      </w:r>
      <w:r>
        <w:rPr>
          <w:color w:val="auto"/>
          <w:sz w:val="18"/>
          <w:szCs w:val="18"/>
        </w:rPr>
        <w:t>Louvain Coopération, Rikolto, Entraide &amp; Fraternité, Oxfam, Vétérinaires Sans Frontière et Miel Maya Honey.</w:t>
      </w:r>
    </w:p>
  </w:footnote>
  <w:footnote w:id="4">
    <w:p w14:paraId="317904D9" w14:textId="77777777" w:rsidR="43D69B0E" w:rsidRPr="00CB1CBD" w:rsidRDefault="43D69B0E" w:rsidP="43D69B0E">
      <w:pPr>
        <w:pStyle w:val="FootnoteText"/>
        <w:rPr>
          <w:rFonts w:ascii="Georgia" w:hAnsi="Georgia"/>
          <w:lang w:val="fr-FR"/>
        </w:rPr>
      </w:pPr>
      <w:r w:rsidRPr="43D69B0E">
        <w:rPr>
          <w:rStyle w:val="FootnoteReference"/>
          <w:rFonts w:ascii="Georgia" w:hAnsi="Georgia"/>
        </w:rPr>
        <w:footnoteRef/>
      </w:r>
      <w:r w:rsidRPr="43D69B0E">
        <w:rPr>
          <w:rFonts w:ascii="Georgia" w:hAnsi="Georgia"/>
          <w:lang w:val="en-GB"/>
        </w:rPr>
        <w:t xml:space="preserve"> Kessler C.A., van </w:t>
      </w:r>
      <w:r w:rsidRPr="43D69B0E">
        <w:rPr>
          <w:rFonts w:ascii="Georgia" w:hAnsi="Georgia"/>
          <w:lang w:val="en-GB"/>
        </w:rPr>
        <w:t xml:space="preserve">Reemst L., Nsabimana F., 2018, PIP Manual; A step-by-step explanation of the PIP approach. </w:t>
      </w:r>
      <w:r w:rsidRPr="00CB1CBD">
        <w:rPr>
          <w:rFonts w:ascii="Georgia" w:hAnsi="Georgia"/>
          <w:lang w:val="fr-FR"/>
        </w:rPr>
        <w:t>PAPAB &amp; WENR, Wageningen, the Netherlands</w:t>
      </w:r>
    </w:p>
  </w:footnote>
  <w:footnote w:id="5">
    <w:p w14:paraId="7247C629" w14:textId="64DC222C" w:rsidR="43D69B0E" w:rsidRPr="00CB1CBD" w:rsidRDefault="43D69B0E">
      <w:pPr>
        <w:pStyle w:val="FootnoteText"/>
        <w:rPr>
          <w:rFonts w:ascii="Georgia" w:hAnsi="Georgia"/>
        </w:rPr>
      </w:pPr>
      <w:r w:rsidRPr="43D69B0E">
        <w:rPr>
          <w:rStyle w:val="FootnoteReference"/>
          <w:rFonts w:ascii="Georgia" w:hAnsi="Georgia"/>
        </w:rPr>
        <w:footnoteRef/>
      </w:r>
      <w:r w:rsidRPr="43D69B0E">
        <w:rPr>
          <w:vertAlign w:val="superscript"/>
        </w:rPr>
        <w:t xml:space="preserve"> </w:t>
      </w:r>
      <w:r w:rsidRPr="43D69B0E">
        <w:rPr>
          <w:rFonts w:ascii="Georgia" w:hAnsi="Georgia"/>
        </w:rPr>
        <w:t xml:space="preserve">Une attention toute particulière sera portée sur les ménages dirigés par les femmes, nombreux dans la province en raison des déplacements de population, mais aussi de l’enrôlement ou du décès des hommes dans les conflits armés. </w:t>
      </w:r>
      <w:r w:rsidRPr="00CB1CBD">
        <w:rPr>
          <w:rFonts w:ascii="Georgia" w:eastAsiaTheme="minorEastAsia" w:hAnsi="Georgia"/>
          <w:szCs w:val="14"/>
        </w:rPr>
        <w:t>Dans le cadre du P-DDRCS, une attention particulière sera portée au ciblage et à la réintégration des anciens combattants.</w:t>
      </w:r>
    </w:p>
  </w:footnote>
  <w:footnote w:id="6">
    <w:p w14:paraId="2604D288" w14:textId="6AD0D9BD" w:rsidR="15787A82" w:rsidRDefault="15787A82">
      <w:r w:rsidRPr="00D73C01">
        <w:rPr>
          <w:sz w:val="14"/>
          <w:szCs w:val="20"/>
        </w:rPr>
        <w:footnoteRef/>
      </w:r>
      <w:r w:rsidRPr="00D73C01">
        <w:rPr>
          <w:sz w:val="14"/>
          <w:szCs w:val="20"/>
        </w:rPr>
        <w:t xml:space="preserve"> http://www.trimpact.nl/fr/files/Approche-PIP_Francais.pdf</w:t>
      </w:r>
    </w:p>
  </w:footnote>
  <w:footnote w:id="7">
    <w:p w14:paraId="7E391AA5" w14:textId="4D701E2E" w:rsidR="5E2459E9" w:rsidRPr="00981D80" w:rsidRDefault="5E2459E9">
      <w:r w:rsidRPr="00D73C01">
        <w:rPr>
          <w:sz w:val="14"/>
          <w:szCs w:val="20"/>
        </w:rPr>
        <w:footnoteRef/>
      </w:r>
      <w:r w:rsidRPr="00D73C01">
        <w:rPr>
          <w:sz w:val="14"/>
          <w:szCs w:val="20"/>
        </w:rPr>
        <w:t xml:space="preserve"> https://www.ares-ac.be/fr/cooperation-au-developpement/pays-projets/projets-dans-le-monde/item/120-prd-land-rush-une-recherche-action-sur-les-conflits-fonciers-lies-a-l-accaparement-des-ressources-naturelles-dans-la-province-du-sud-kivu-en-rdc-renforcement-des-capacites-et-plaidoyer-politique</w:t>
      </w:r>
    </w:p>
  </w:footnote>
  <w:footnote w:id="8">
    <w:p w14:paraId="3FEED0F2" w14:textId="1338CDC4" w:rsidR="00F000A6" w:rsidRPr="00E03E7D" w:rsidRDefault="00F000A6" w:rsidP="00F000A6">
      <w:pPr>
        <w:pStyle w:val="FootnoteText"/>
        <w:rPr>
          <w:lang w:val="fr-FR"/>
        </w:rPr>
      </w:pPr>
      <w:r>
        <w:rPr>
          <w:rStyle w:val="FootnoteReference"/>
        </w:rPr>
        <w:footnoteRef/>
      </w:r>
      <w:r>
        <w:t xml:space="preserve"> </w:t>
      </w:r>
      <w:r>
        <w:rPr>
          <w:lang w:val="fr-FR"/>
        </w:rPr>
        <w:t xml:space="preserve">Les activités A01-02., A01-03., A01-04 ne sont pas mises en œuvre à </w:t>
      </w:r>
      <w:r w:rsidR="00E03E7D">
        <w:rPr>
          <w:lang w:val="fr-FR"/>
        </w:rPr>
        <w:t>Bukavu</w:t>
      </w:r>
      <w:r>
        <w:rPr>
          <w:lang w:val="fr-FR"/>
        </w:rPr>
        <w:t xml:space="preserve">. </w:t>
      </w:r>
    </w:p>
  </w:footnote>
  <w:footnote w:id="9">
    <w:p w14:paraId="28C2CED0" w14:textId="15A0CDDD" w:rsidR="007142D4" w:rsidRPr="00F1284E" w:rsidRDefault="007142D4" w:rsidP="007142D4">
      <w:pPr>
        <w:pStyle w:val="FootnoteText"/>
        <w:rPr>
          <w:lang w:val="fr-FR"/>
        </w:rPr>
      </w:pPr>
      <w:r>
        <w:rPr>
          <w:rStyle w:val="FootnoteReference"/>
        </w:rPr>
        <w:footnoteRef/>
      </w:r>
      <w:r>
        <w:t xml:space="preserve"> </w:t>
      </w:r>
      <w:r>
        <w:rPr>
          <w:lang w:val="fr-FR"/>
        </w:rPr>
        <w:t xml:space="preserve">Les activités A01-02., A01-03., A01-04 ne sont pas mises en œuvre à </w:t>
      </w:r>
      <w:r w:rsidR="00F1284E">
        <w:rPr>
          <w:lang w:val="fr-FR"/>
        </w:rPr>
        <w:t>Bukavu</w:t>
      </w:r>
      <w:r>
        <w:rPr>
          <w:lang w:val="fr-FR"/>
        </w:rPr>
        <w:t xml:space="preserve">. </w:t>
      </w:r>
    </w:p>
  </w:footnote>
  <w:footnote w:id="10">
    <w:p w14:paraId="7C642628" w14:textId="1F0D7304" w:rsidR="51962D69" w:rsidRPr="00073E72" w:rsidRDefault="51962D69" w:rsidP="00987F93">
      <w:pPr>
        <w:pStyle w:val="FootnoteText"/>
      </w:pPr>
      <w:r w:rsidRPr="00073E72">
        <w:rPr>
          <w:rStyle w:val="FootnoteReference"/>
          <w:rFonts w:ascii="Georgia" w:hAnsi="Georgia"/>
          <w:vertAlign w:val="baseline"/>
        </w:rPr>
        <w:footnoteRef/>
      </w:r>
      <w:r w:rsidRPr="00073E72">
        <w:rPr>
          <w:rStyle w:val="FootnoteReference"/>
          <w:rFonts w:ascii="Georgia" w:hAnsi="Georgia"/>
          <w:vertAlign w:val="baseline"/>
        </w:rPr>
        <w:t xml:space="preserve"> https://www.ares-ac.be/fr/cooperation-au-developpement/pays-projets/projets-dans-le-monde/item/120-prd-land-rush-une-recherche-action-sur-les-conflits-fonciers-lies-a-l-accaparement-des-ressources-naturelles-dans-la-province-du-sud-kivu-en-rdc-renforcement-des-capacites-et-plaidoyer-politique</w:t>
      </w:r>
    </w:p>
  </w:footnote>
  <w:footnote w:id="11">
    <w:p w14:paraId="1EAC1CB0" w14:textId="77777777" w:rsidR="005015CD" w:rsidRPr="001D7EA6" w:rsidRDefault="005015CD" w:rsidP="005015CD">
      <w:pPr>
        <w:pStyle w:val="FootnoteText"/>
        <w:rPr>
          <w:rFonts w:ascii="Georgia" w:hAnsi="Georgia"/>
          <w:lang w:val="en-US"/>
        </w:rPr>
      </w:pPr>
      <w:r w:rsidRPr="00806144">
        <w:rPr>
          <w:rStyle w:val="FootnoteReference"/>
          <w:rFonts w:ascii="Georgia" w:hAnsi="Georgia"/>
        </w:rPr>
        <w:footnoteRef/>
      </w:r>
      <w:r w:rsidRPr="00806144">
        <w:rPr>
          <w:rFonts w:ascii="Georgia" w:hAnsi="Georgia"/>
          <w:lang w:val="en-GB"/>
        </w:rPr>
        <w:t xml:space="preserve"> Kessler C.A., van </w:t>
      </w:r>
      <w:r w:rsidRPr="00806144">
        <w:rPr>
          <w:rFonts w:ascii="Georgia" w:hAnsi="Georgia"/>
          <w:lang w:val="en-GB"/>
        </w:rPr>
        <w:t xml:space="preserve">Reemst L., Nsabimana F., 2018, PIP Manual; A step-by-step explanation of the PIP approach. </w:t>
      </w:r>
      <w:r w:rsidRPr="001D7EA6">
        <w:rPr>
          <w:rFonts w:ascii="Georgia" w:hAnsi="Georgia"/>
          <w:lang w:val="en-US"/>
        </w:rPr>
        <w:t>PAPAB &amp; WENR, Wageningen, the Netherlands</w:t>
      </w:r>
    </w:p>
  </w:footnote>
  <w:footnote w:id="12">
    <w:p w14:paraId="2F08BA0F" w14:textId="77777777" w:rsidR="00FB6714" w:rsidRPr="00CB17B1" w:rsidRDefault="00FB6714" w:rsidP="005015CD">
      <w:pPr>
        <w:pStyle w:val="FootnoteText"/>
        <w:rPr>
          <w:rFonts w:ascii="Georgia" w:hAnsi="Georgia"/>
          <w:lang w:val="en-US"/>
        </w:rPr>
      </w:pPr>
      <w:r w:rsidRPr="00806144">
        <w:rPr>
          <w:rStyle w:val="FootnoteReference"/>
          <w:rFonts w:ascii="Georgia" w:hAnsi="Georgia"/>
        </w:rPr>
        <w:footnoteRef/>
      </w:r>
      <w:r w:rsidRPr="00806144">
        <w:rPr>
          <w:rFonts w:ascii="Georgia" w:hAnsi="Georgia"/>
          <w:lang w:val="en-GB"/>
        </w:rPr>
        <w:t xml:space="preserve"> Kessler C.A., van </w:t>
      </w:r>
      <w:r w:rsidRPr="00806144">
        <w:rPr>
          <w:rFonts w:ascii="Georgia" w:hAnsi="Georgia"/>
          <w:lang w:val="en-GB"/>
        </w:rPr>
        <w:t xml:space="preserve">Reemst L., Nsabimana F., 2018, PIP Manual; A step-by-step explanation of the PIP approach. </w:t>
      </w:r>
      <w:r w:rsidRPr="00CB17B1">
        <w:rPr>
          <w:rFonts w:ascii="Georgia" w:hAnsi="Georgia"/>
          <w:lang w:val="en-US"/>
        </w:rPr>
        <w:t>PAPAB &amp; WENR, Wageningen, the Netherlands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1B99" w14:textId="77777777" w:rsidR="0095103B" w:rsidRDefault="0095103B" w:rsidP="0034799E">
    <w:pPr>
      <w:tabs>
        <w:tab w:val="left" w:pos="621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05D7" w14:textId="77777777" w:rsidR="0095103B" w:rsidRDefault="0095103B" w:rsidP="0034799E">
    <w:pPr>
      <w:tabs>
        <w:tab w:val="left" w:pos="1620"/>
      </w:tabs>
    </w:pPr>
    <w:r>
      <w:rPr>
        <w:noProof/>
        <w:color w:val="2B579A"/>
        <w:shd w:val="clear" w:color="auto" w:fill="E6E6E6"/>
        <w:lang w:eastAsia="fr-BE"/>
      </w:rPr>
      <w:drawing>
        <wp:anchor distT="0" distB="0" distL="114300" distR="114300" simplePos="0" relativeHeight="251654656" behindDoc="0" locked="1" layoutInCell="1" allowOverlap="1" wp14:anchorId="00F844D9" wp14:editId="0F50560C">
          <wp:simplePos x="0" y="0"/>
          <wp:positionH relativeFrom="column">
            <wp:posOffset>-1180465</wp:posOffset>
          </wp:positionH>
          <wp:positionV relativeFrom="page">
            <wp:posOffset>6985</wp:posOffset>
          </wp:positionV>
          <wp:extent cx="7542000" cy="10670400"/>
          <wp:effectExtent l="57150" t="38100" r="59055" b="74295"/>
          <wp:wrapNone/>
          <wp:docPr id="3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0670400"/>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4786" w14:textId="77777777" w:rsidR="0095103B" w:rsidRDefault="0095103B" w:rsidP="0034799E">
    <w:pPr>
      <w:tabs>
        <w:tab w:val="left" w:pos="1620"/>
      </w:tabs>
    </w:pPr>
    <w:r>
      <w:rPr>
        <w:noProof/>
        <w:color w:val="2B579A"/>
        <w:shd w:val="clear" w:color="auto" w:fill="E6E6E6"/>
        <w:lang w:eastAsia="fr-BE"/>
      </w:rPr>
      <w:drawing>
        <wp:anchor distT="0" distB="0" distL="114300" distR="114300" simplePos="0" relativeHeight="251660800" behindDoc="1" locked="0" layoutInCell="1" allowOverlap="1" wp14:anchorId="624786B7" wp14:editId="6D080CAC">
          <wp:simplePos x="0" y="0"/>
          <wp:positionH relativeFrom="column">
            <wp:posOffset>-1157605</wp:posOffset>
          </wp:positionH>
          <wp:positionV relativeFrom="paragraph">
            <wp:posOffset>-419735</wp:posOffset>
          </wp:positionV>
          <wp:extent cx="7513320" cy="10633258"/>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BRNEJrzRdQULCB" int2:id="5wn45ZFU">
      <int2:state int2:value="Rejected" int2:type="LegacyProofing"/>
    </int2:textHash>
    <int2:textHash int2:hashCode="yGOT7/D3jUrUgE" int2:id="7M434Twi">
      <int2:state int2:value="Rejected" int2:type="LegacyProofing"/>
    </int2:textHash>
    <int2:textHash int2:hashCode="mNwP/mQBiiPD36" int2:id="AmoK7aAw">
      <int2:state int2:value="Rejected" int2:type="LegacyProofing"/>
    </int2:textHash>
    <int2:textHash int2:hashCode="yDj4RmsU4wdTda" int2:id="BkCaEFa2">
      <int2:state int2:value="Rejected" int2:type="LegacyProofing"/>
    </int2:textHash>
    <int2:textHash int2:hashCode="qO8V8h9icIp7ZI" int2:id="E4m8kfFF">
      <int2:state int2:value="Rejected" int2:type="LegacyProofing"/>
    </int2:textHash>
    <int2:textHash int2:hashCode="Wdjz7FsTEx94Vu" int2:id="IjboQcpd">
      <int2:state int2:value="Rejected" int2:type="LegacyProofing"/>
    </int2:textHash>
    <int2:textHash int2:hashCode="nv29wYUA23sPAi" int2:id="QmmMrP1w">
      <int2:state int2:value="Rejected" int2:type="LegacyProofing"/>
    </int2:textHash>
    <int2:textHash int2:hashCode="S+GB5MrIIsCwkC" int2:id="SZwpx32i">
      <int2:state int2:value="Rejected" int2:type="LegacyProofing"/>
    </int2:textHash>
    <int2:textHash int2:hashCode="RVFsAjENYoYZSg" int2:id="dJJCmFxL">
      <int2:state int2:value="Rejected" int2:type="LegacyProofing"/>
    </int2:textHash>
    <int2:textHash int2:hashCode="fN5Shz2PogEWuc" int2:id="p5mu5tky">
      <int2:state int2:value="Rejected" int2:type="LegacyProofing"/>
    </int2:textHash>
    <int2:textHash int2:hashCode="zRfPQ3oTBcHP6a" int2:id="xyeKQZkR">
      <int2:state int2:value="Rejected" int2:type="LegacyProofing"/>
    </int2:textHash>
    <int2:bookmark int2:bookmarkName="_Int_F0XWS7bk" int2:invalidationBookmarkName="" int2:hashCode="0sFJxJ9Hl+FlS/" int2:id="Wb0Kz8ux">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60E0"/>
    <w:multiLevelType w:val="hybridMultilevel"/>
    <w:tmpl w:val="FFFFFFFF"/>
    <w:lvl w:ilvl="0" w:tplc="DC124384">
      <w:start w:val="1"/>
      <w:numFmt w:val="bullet"/>
      <w:lvlText w:val=""/>
      <w:lvlJc w:val="left"/>
      <w:pPr>
        <w:ind w:left="720" w:hanging="360"/>
      </w:pPr>
      <w:rPr>
        <w:rFonts w:ascii="Symbol" w:hAnsi="Symbol" w:hint="default"/>
      </w:rPr>
    </w:lvl>
    <w:lvl w:ilvl="1" w:tplc="79F421F2">
      <w:start w:val="1"/>
      <w:numFmt w:val="bullet"/>
      <w:lvlText w:val="o"/>
      <w:lvlJc w:val="left"/>
      <w:pPr>
        <w:ind w:left="1440" w:hanging="360"/>
      </w:pPr>
      <w:rPr>
        <w:rFonts w:ascii="Courier New" w:hAnsi="Courier New" w:hint="default"/>
      </w:rPr>
    </w:lvl>
    <w:lvl w:ilvl="2" w:tplc="989ACFA4">
      <w:start w:val="1"/>
      <w:numFmt w:val="bullet"/>
      <w:lvlText w:val=""/>
      <w:lvlJc w:val="left"/>
      <w:pPr>
        <w:ind w:left="2160" w:hanging="360"/>
      </w:pPr>
      <w:rPr>
        <w:rFonts w:ascii="Wingdings" w:hAnsi="Wingdings" w:hint="default"/>
      </w:rPr>
    </w:lvl>
    <w:lvl w:ilvl="3" w:tplc="749E3D88">
      <w:start w:val="1"/>
      <w:numFmt w:val="bullet"/>
      <w:lvlText w:val=""/>
      <w:lvlJc w:val="left"/>
      <w:pPr>
        <w:ind w:left="2880" w:hanging="360"/>
      </w:pPr>
      <w:rPr>
        <w:rFonts w:ascii="Symbol" w:hAnsi="Symbol" w:hint="default"/>
      </w:rPr>
    </w:lvl>
    <w:lvl w:ilvl="4" w:tplc="E084AD62">
      <w:start w:val="1"/>
      <w:numFmt w:val="bullet"/>
      <w:lvlText w:val="o"/>
      <w:lvlJc w:val="left"/>
      <w:pPr>
        <w:ind w:left="3600" w:hanging="360"/>
      </w:pPr>
      <w:rPr>
        <w:rFonts w:ascii="Courier New" w:hAnsi="Courier New" w:hint="default"/>
      </w:rPr>
    </w:lvl>
    <w:lvl w:ilvl="5" w:tplc="3F3C5756">
      <w:start w:val="1"/>
      <w:numFmt w:val="bullet"/>
      <w:lvlText w:val=""/>
      <w:lvlJc w:val="left"/>
      <w:pPr>
        <w:ind w:left="4320" w:hanging="360"/>
      </w:pPr>
      <w:rPr>
        <w:rFonts w:ascii="Wingdings" w:hAnsi="Wingdings" w:hint="default"/>
      </w:rPr>
    </w:lvl>
    <w:lvl w:ilvl="6" w:tplc="07D6EDB6">
      <w:start w:val="1"/>
      <w:numFmt w:val="bullet"/>
      <w:lvlText w:val=""/>
      <w:lvlJc w:val="left"/>
      <w:pPr>
        <w:ind w:left="5040" w:hanging="360"/>
      </w:pPr>
      <w:rPr>
        <w:rFonts w:ascii="Symbol" w:hAnsi="Symbol" w:hint="default"/>
      </w:rPr>
    </w:lvl>
    <w:lvl w:ilvl="7" w:tplc="E57EBABA">
      <w:start w:val="1"/>
      <w:numFmt w:val="bullet"/>
      <w:lvlText w:val="o"/>
      <w:lvlJc w:val="left"/>
      <w:pPr>
        <w:ind w:left="5760" w:hanging="360"/>
      </w:pPr>
      <w:rPr>
        <w:rFonts w:ascii="Courier New" w:hAnsi="Courier New" w:hint="default"/>
      </w:rPr>
    </w:lvl>
    <w:lvl w:ilvl="8" w:tplc="F08EFDC2">
      <w:start w:val="1"/>
      <w:numFmt w:val="bullet"/>
      <w:lvlText w:val=""/>
      <w:lvlJc w:val="left"/>
      <w:pPr>
        <w:ind w:left="6480" w:hanging="360"/>
      </w:pPr>
      <w:rPr>
        <w:rFonts w:ascii="Wingdings" w:hAnsi="Wingdings" w:hint="default"/>
      </w:rPr>
    </w:lvl>
  </w:abstractNum>
  <w:abstractNum w:abstractNumId="1" w15:restartNumberingAfterBreak="0">
    <w:nsid w:val="02E42661"/>
    <w:multiLevelType w:val="multilevel"/>
    <w:tmpl w:val="68D8B6E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pStyle w:val="Heading3"/>
      <w:lvlText w:val="%1.%2.%3."/>
      <w:lvlJc w:val="left"/>
      <w:pPr>
        <w:ind w:left="862"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 w15:restartNumberingAfterBreak="0">
    <w:nsid w:val="083C061F"/>
    <w:multiLevelType w:val="hybridMultilevel"/>
    <w:tmpl w:val="05748B08"/>
    <w:lvl w:ilvl="0" w:tplc="FFFFFFFF">
      <w:start w:val="1"/>
      <w:numFmt w:val="bullet"/>
      <w:lvlText w:val="-"/>
      <w:lvlJc w:val="left"/>
      <w:pPr>
        <w:ind w:left="720" w:hanging="360"/>
      </w:pPr>
      <w:rPr>
        <w:rFonts w:ascii="Georgia" w:hAnsi="Georgi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5173B6"/>
    <w:multiLevelType w:val="hybridMultilevel"/>
    <w:tmpl w:val="A9F21C16"/>
    <w:lvl w:ilvl="0" w:tplc="E3A86468">
      <w:start w:val="1"/>
      <w:numFmt w:val="bullet"/>
      <w:lvlText w:val="-"/>
      <w:lvlJc w:val="left"/>
      <w:pPr>
        <w:ind w:left="502" w:hanging="360"/>
      </w:pPr>
      <w:rPr>
        <w:rFonts w:ascii="&quot;Calibri&quot;,sans-serif" w:hAnsi="&quot;Calibri&quot;,sans-serif" w:hint="default"/>
      </w:rPr>
    </w:lvl>
    <w:lvl w:ilvl="1" w:tplc="7C322B50">
      <w:start w:val="1"/>
      <w:numFmt w:val="bullet"/>
      <w:lvlText w:val="o"/>
      <w:lvlJc w:val="left"/>
      <w:pPr>
        <w:ind w:left="1222" w:hanging="360"/>
      </w:pPr>
      <w:rPr>
        <w:rFonts w:ascii="&quot;Courier New&quot;" w:hAnsi="&quot;Courier New&quot;" w:hint="default"/>
      </w:rPr>
    </w:lvl>
    <w:lvl w:ilvl="2" w:tplc="FFBC6EDE">
      <w:start w:val="1"/>
      <w:numFmt w:val="bullet"/>
      <w:lvlText w:val=""/>
      <w:lvlJc w:val="left"/>
      <w:pPr>
        <w:ind w:left="1942" w:hanging="360"/>
      </w:pPr>
      <w:rPr>
        <w:rFonts w:ascii="Wingdings" w:hAnsi="Wingdings" w:hint="default"/>
      </w:rPr>
    </w:lvl>
    <w:lvl w:ilvl="3" w:tplc="BE320B8A">
      <w:start w:val="1"/>
      <w:numFmt w:val="bullet"/>
      <w:lvlText w:val=""/>
      <w:lvlJc w:val="left"/>
      <w:pPr>
        <w:ind w:left="2662" w:hanging="360"/>
      </w:pPr>
      <w:rPr>
        <w:rFonts w:ascii="Symbol" w:hAnsi="Symbol" w:hint="default"/>
      </w:rPr>
    </w:lvl>
    <w:lvl w:ilvl="4" w:tplc="2F682B38">
      <w:start w:val="1"/>
      <w:numFmt w:val="bullet"/>
      <w:lvlText w:val="o"/>
      <w:lvlJc w:val="left"/>
      <w:pPr>
        <w:ind w:left="3382" w:hanging="360"/>
      </w:pPr>
      <w:rPr>
        <w:rFonts w:ascii="Courier New" w:hAnsi="Courier New" w:hint="default"/>
      </w:rPr>
    </w:lvl>
    <w:lvl w:ilvl="5" w:tplc="481E2674">
      <w:start w:val="1"/>
      <w:numFmt w:val="bullet"/>
      <w:lvlText w:val=""/>
      <w:lvlJc w:val="left"/>
      <w:pPr>
        <w:ind w:left="4102" w:hanging="360"/>
      </w:pPr>
      <w:rPr>
        <w:rFonts w:ascii="Wingdings" w:hAnsi="Wingdings" w:hint="default"/>
      </w:rPr>
    </w:lvl>
    <w:lvl w:ilvl="6" w:tplc="B61E29EC">
      <w:start w:val="1"/>
      <w:numFmt w:val="bullet"/>
      <w:lvlText w:val=""/>
      <w:lvlJc w:val="left"/>
      <w:pPr>
        <w:ind w:left="4822" w:hanging="360"/>
      </w:pPr>
      <w:rPr>
        <w:rFonts w:ascii="Symbol" w:hAnsi="Symbol" w:hint="default"/>
      </w:rPr>
    </w:lvl>
    <w:lvl w:ilvl="7" w:tplc="924049D4">
      <w:start w:val="1"/>
      <w:numFmt w:val="bullet"/>
      <w:lvlText w:val="o"/>
      <w:lvlJc w:val="left"/>
      <w:pPr>
        <w:ind w:left="5542" w:hanging="360"/>
      </w:pPr>
      <w:rPr>
        <w:rFonts w:ascii="Courier New" w:hAnsi="Courier New" w:hint="default"/>
      </w:rPr>
    </w:lvl>
    <w:lvl w:ilvl="8" w:tplc="9CDEA016">
      <w:start w:val="1"/>
      <w:numFmt w:val="bullet"/>
      <w:lvlText w:val=""/>
      <w:lvlJc w:val="left"/>
      <w:pPr>
        <w:ind w:left="6262" w:hanging="360"/>
      </w:pPr>
      <w:rPr>
        <w:rFonts w:ascii="Wingdings" w:hAnsi="Wingdings" w:hint="default"/>
      </w:rPr>
    </w:lvl>
  </w:abstractNum>
  <w:abstractNum w:abstractNumId="4" w15:restartNumberingAfterBreak="0">
    <w:nsid w:val="1870293A"/>
    <w:multiLevelType w:val="hybridMultilevel"/>
    <w:tmpl w:val="B4CC6F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C440B75"/>
    <w:multiLevelType w:val="hybridMultilevel"/>
    <w:tmpl w:val="FFFFFFFF"/>
    <w:lvl w:ilvl="0" w:tplc="C930C6A0">
      <w:start w:val="1"/>
      <w:numFmt w:val="bullet"/>
      <w:lvlText w:val=""/>
      <w:lvlJc w:val="left"/>
      <w:pPr>
        <w:ind w:left="720" w:hanging="360"/>
      </w:pPr>
      <w:rPr>
        <w:rFonts w:ascii="Symbol" w:hAnsi="Symbol" w:hint="default"/>
      </w:rPr>
    </w:lvl>
    <w:lvl w:ilvl="1" w:tplc="729E74CE">
      <w:start w:val="1"/>
      <w:numFmt w:val="bullet"/>
      <w:lvlText w:val="o"/>
      <w:lvlJc w:val="left"/>
      <w:pPr>
        <w:ind w:left="1440" w:hanging="360"/>
      </w:pPr>
      <w:rPr>
        <w:rFonts w:ascii="Courier New" w:hAnsi="Courier New" w:hint="default"/>
      </w:rPr>
    </w:lvl>
    <w:lvl w:ilvl="2" w:tplc="A4827BD6">
      <w:start w:val="1"/>
      <w:numFmt w:val="bullet"/>
      <w:lvlText w:val=""/>
      <w:lvlJc w:val="left"/>
      <w:pPr>
        <w:ind w:left="2160" w:hanging="360"/>
      </w:pPr>
      <w:rPr>
        <w:rFonts w:ascii="Wingdings" w:hAnsi="Wingdings" w:hint="default"/>
      </w:rPr>
    </w:lvl>
    <w:lvl w:ilvl="3" w:tplc="32D8F7A0">
      <w:start w:val="1"/>
      <w:numFmt w:val="bullet"/>
      <w:lvlText w:val=""/>
      <w:lvlJc w:val="left"/>
      <w:pPr>
        <w:ind w:left="2880" w:hanging="360"/>
      </w:pPr>
      <w:rPr>
        <w:rFonts w:ascii="Symbol" w:hAnsi="Symbol" w:hint="default"/>
      </w:rPr>
    </w:lvl>
    <w:lvl w:ilvl="4" w:tplc="3C92FD28">
      <w:start w:val="1"/>
      <w:numFmt w:val="bullet"/>
      <w:lvlText w:val="o"/>
      <w:lvlJc w:val="left"/>
      <w:pPr>
        <w:ind w:left="3600" w:hanging="360"/>
      </w:pPr>
      <w:rPr>
        <w:rFonts w:ascii="Courier New" w:hAnsi="Courier New" w:hint="default"/>
      </w:rPr>
    </w:lvl>
    <w:lvl w:ilvl="5" w:tplc="713EE730">
      <w:start w:val="1"/>
      <w:numFmt w:val="bullet"/>
      <w:lvlText w:val=""/>
      <w:lvlJc w:val="left"/>
      <w:pPr>
        <w:ind w:left="4320" w:hanging="360"/>
      </w:pPr>
      <w:rPr>
        <w:rFonts w:ascii="Wingdings" w:hAnsi="Wingdings" w:hint="default"/>
      </w:rPr>
    </w:lvl>
    <w:lvl w:ilvl="6" w:tplc="CEF2C362">
      <w:start w:val="1"/>
      <w:numFmt w:val="bullet"/>
      <w:lvlText w:val=""/>
      <w:lvlJc w:val="left"/>
      <w:pPr>
        <w:ind w:left="5040" w:hanging="360"/>
      </w:pPr>
      <w:rPr>
        <w:rFonts w:ascii="Symbol" w:hAnsi="Symbol" w:hint="default"/>
      </w:rPr>
    </w:lvl>
    <w:lvl w:ilvl="7" w:tplc="27A07C94">
      <w:start w:val="1"/>
      <w:numFmt w:val="bullet"/>
      <w:lvlText w:val="o"/>
      <w:lvlJc w:val="left"/>
      <w:pPr>
        <w:ind w:left="5760" w:hanging="360"/>
      </w:pPr>
      <w:rPr>
        <w:rFonts w:ascii="Courier New" w:hAnsi="Courier New" w:hint="default"/>
      </w:rPr>
    </w:lvl>
    <w:lvl w:ilvl="8" w:tplc="976C9C50">
      <w:start w:val="1"/>
      <w:numFmt w:val="bullet"/>
      <w:lvlText w:val=""/>
      <w:lvlJc w:val="left"/>
      <w:pPr>
        <w:ind w:left="6480" w:hanging="360"/>
      </w:pPr>
      <w:rPr>
        <w:rFonts w:ascii="Wingdings" w:hAnsi="Wingdings" w:hint="default"/>
      </w:rPr>
    </w:lvl>
  </w:abstractNum>
  <w:abstractNum w:abstractNumId="6" w15:restartNumberingAfterBreak="0">
    <w:nsid w:val="34E5623C"/>
    <w:multiLevelType w:val="hybridMultilevel"/>
    <w:tmpl w:val="5318294A"/>
    <w:lvl w:ilvl="0" w:tplc="040C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37143127"/>
    <w:multiLevelType w:val="multilevel"/>
    <w:tmpl w:val="D9F407A4"/>
    <w:lvl w:ilvl="0">
      <w:start w:val="1"/>
      <w:numFmt w:val="decimal"/>
      <w:lvlText w:val="%1."/>
      <w:lvlJc w:val="left"/>
      <w:pPr>
        <w:ind w:left="720" w:hanging="360"/>
      </w:pPr>
    </w:lvl>
    <w:lvl w:ilvl="1">
      <w:start w:val="1"/>
      <w:numFmt w:val="bullet"/>
      <w:lvlText w:val="-"/>
      <w:lvlJc w:val="left"/>
      <w:pPr>
        <w:ind w:left="1080" w:hanging="72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067DA2"/>
    <w:multiLevelType w:val="hybridMultilevel"/>
    <w:tmpl w:val="0642693C"/>
    <w:lvl w:ilvl="0" w:tplc="A6BE5C10">
      <w:start w:val="1"/>
      <w:numFmt w:val="bullet"/>
      <w:pStyle w:val="bulletlistlevel1"/>
      <w:lvlText w:val=""/>
      <w:lvlJc w:val="left"/>
      <w:pPr>
        <w:ind w:left="731" w:hanging="360"/>
      </w:pPr>
      <w:rPr>
        <w:rFonts w:ascii="Symbol" w:hAnsi="Symbol" w:hint="default"/>
      </w:rPr>
    </w:lvl>
    <w:lvl w:ilvl="1" w:tplc="080C0003">
      <w:start w:val="1"/>
      <w:numFmt w:val="bullet"/>
      <w:lvlText w:val="o"/>
      <w:lvlJc w:val="left"/>
      <w:pPr>
        <w:ind w:left="1451" w:hanging="360"/>
      </w:pPr>
      <w:rPr>
        <w:rFonts w:ascii="Courier New" w:hAnsi="Courier New" w:cs="Courier New" w:hint="default"/>
      </w:rPr>
    </w:lvl>
    <w:lvl w:ilvl="2" w:tplc="080C0005" w:tentative="1">
      <w:start w:val="1"/>
      <w:numFmt w:val="bullet"/>
      <w:lvlText w:val=""/>
      <w:lvlJc w:val="left"/>
      <w:pPr>
        <w:ind w:left="2171" w:hanging="360"/>
      </w:pPr>
      <w:rPr>
        <w:rFonts w:ascii="Wingdings" w:hAnsi="Wingdings" w:hint="default"/>
      </w:rPr>
    </w:lvl>
    <w:lvl w:ilvl="3" w:tplc="080C0001" w:tentative="1">
      <w:start w:val="1"/>
      <w:numFmt w:val="bullet"/>
      <w:lvlText w:val=""/>
      <w:lvlJc w:val="left"/>
      <w:pPr>
        <w:ind w:left="2891" w:hanging="360"/>
      </w:pPr>
      <w:rPr>
        <w:rFonts w:ascii="Symbol" w:hAnsi="Symbol" w:hint="default"/>
      </w:rPr>
    </w:lvl>
    <w:lvl w:ilvl="4" w:tplc="080C0003" w:tentative="1">
      <w:start w:val="1"/>
      <w:numFmt w:val="bullet"/>
      <w:lvlText w:val="o"/>
      <w:lvlJc w:val="left"/>
      <w:pPr>
        <w:ind w:left="3611" w:hanging="360"/>
      </w:pPr>
      <w:rPr>
        <w:rFonts w:ascii="Courier New" w:hAnsi="Courier New" w:cs="Courier New" w:hint="default"/>
      </w:rPr>
    </w:lvl>
    <w:lvl w:ilvl="5" w:tplc="080C0005" w:tentative="1">
      <w:start w:val="1"/>
      <w:numFmt w:val="bullet"/>
      <w:lvlText w:val=""/>
      <w:lvlJc w:val="left"/>
      <w:pPr>
        <w:ind w:left="4331" w:hanging="360"/>
      </w:pPr>
      <w:rPr>
        <w:rFonts w:ascii="Wingdings" w:hAnsi="Wingdings" w:hint="default"/>
      </w:rPr>
    </w:lvl>
    <w:lvl w:ilvl="6" w:tplc="080C0001" w:tentative="1">
      <w:start w:val="1"/>
      <w:numFmt w:val="bullet"/>
      <w:lvlText w:val=""/>
      <w:lvlJc w:val="left"/>
      <w:pPr>
        <w:ind w:left="5051" w:hanging="360"/>
      </w:pPr>
      <w:rPr>
        <w:rFonts w:ascii="Symbol" w:hAnsi="Symbol" w:hint="default"/>
      </w:rPr>
    </w:lvl>
    <w:lvl w:ilvl="7" w:tplc="080C0003" w:tentative="1">
      <w:start w:val="1"/>
      <w:numFmt w:val="bullet"/>
      <w:lvlText w:val="o"/>
      <w:lvlJc w:val="left"/>
      <w:pPr>
        <w:ind w:left="5771" w:hanging="360"/>
      </w:pPr>
      <w:rPr>
        <w:rFonts w:ascii="Courier New" w:hAnsi="Courier New" w:cs="Courier New" w:hint="default"/>
      </w:rPr>
    </w:lvl>
    <w:lvl w:ilvl="8" w:tplc="080C0005" w:tentative="1">
      <w:start w:val="1"/>
      <w:numFmt w:val="bullet"/>
      <w:lvlText w:val=""/>
      <w:lvlJc w:val="left"/>
      <w:pPr>
        <w:ind w:left="6491" w:hanging="360"/>
      </w:pPr>
      <w:rPr>
        <w:rFonts w:ascii="Wingdings" w:hAnsi="Wingdings" w:hint="default"/>
      </w:rPr>
    </w:lvl>
  </w:abstractNum>
  <w:abstractNum w:abstractNumId="9" w15:restartNumberingAfterBreak="0">
    <w:nsid w:val="49BE4425"/>
    <w:multiLevelType w:val="multilevel"/>
    <w:tmpl w:val="854659A6"/>
    <w:styleLink w:val="Style3"/>
    <w:lvl w:ilvl="0">
      <w:numFmt w:val="decimal"/>
      <w:lvlText w:val="%1."/>
      <w:lvlJc w:val="left"/>
      <w:pPr>
        <w:ind w:left="360" w:hanging="360"/>
      </w:pPr>
      <w:rPr>
        <w:rFonts w:cstheme="minorHAnsi" w:hint="default"/>
        <w:color w:val="FFFFFF" w:themeColor="background1"/>
      </w:rPr>
    </w:lvl>
    <w:lvl w:ilvl="1">
      <w:start w:val="1"/>
      <w:numFmt w:val="decimal"/>
      <w:isLgl/>
      <w:lvlText w:val="%1.%2."/>
      <w:lvlJc w:val="left"/>
      <w:pPr>
        <w:ind w:left="938"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734"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530" w:hanging="1440"/>
      </w:pPr>
      <w:rPr>
        <w:rFonts w:hint="default"/>
      </w:rPr>
    </w:lvl>
    <w:lvl w:ilvl="6">
      <w:start w:val="1"/>
      <w:numFmt w:val="decimal"/>
      <w:isLgl/>
      <w:lvlText w:val="%1.%2.%3.%4.%5.%6.%7."/>
      <w:lvlJc w:val="left"/>
      <w:pPr>
        <w:ind w:left="3108" w:hanging="1800"/>
      </w:pPr>
      <w:rPr>
        <w:rFonts w:hint="default"/>
      </w:rPr>
    </w:lvl>
    <w:lvl w:ilvl="7">
      <w:start w:val="1"/>
      <w:numFmt w:val="decimal"/>
      <w:isLgl/>
      <w:lvlText w:val="%1.%2.%3.%4.%5.%6.%7.%8."/>
      <w:lvlJc w:val="left"/>
      <w:pPr>
        <w:ind w:left="3326" w:hanging="1800"/>
      </w:pPr>
      <w:rPr>
        <w:rFonts w:hint="default"/>
      </w:rPr>
    </w:lvl>
    <w:lvl w:ilvl="8">
      <w:start w:val="1"/>
      <w:numFmt w:val="decimal"/>
      <w:isLgl/>
      <w:lvlText w:val="%1.%2.%3.%4.%5.%6.%7.%8.%9."/>
      <w:lvlJc w:val="left"/>
      <w:pPr>
        <w:ind w:left="3904" w:hanging="2160"/>
      </w:pPr>
      <w:rPr>
        <w:rFonts w:hint="default"/>
      </w:rPr>
    </w:lvl>
  </w:abstractNum>
  <w:abstractNum w:abstractNumId="10" w15:restartNumberingAfterBreak="0">
    <w:nsid w:val="49DB218E"/>
    <w:multiLevelType w:val="hybridMultilevel"/>
    <w:tmpl w:val="DFD44BE6"/>
    <w:lvl w:ilvl="0" w:tplc="1700B606">
      <w:numFmt w:val="bullet"/>
      <w:lvlText w:val="-"/>
      <w:lvlJc w:val="left"/>
      <w:pPr>
        <w:ind w:left="360" w:hanging="360"/>
      </w:pPr>
      <w:rPr>
        <w:rFonts w:ascii="Georgia" w:eastAsiaTheme="minorHAnsi" w:hAnsi="Georgia"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4DD81E37"/>
    <w:multiLevelType w:val="hybridMultilevel"/>
    <w:tmpl w:val="7D7C8D00"/>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15:restartNumberingAfterBreak="0">
    <w:nsid w:val="6E4E0288"/>
    <w:multiLevelType w:val="hybridMultilevel"/>
    <w:tmpl w:val="25E4E982"/>
    <w:lvl w:ilvl="0" w:tplc="A29A77E8">
      <w:start w:val="1"/>
      <w:numFmt w:val="bullet"/>
      <w:pStyle w:val="bulletstable"/>
      <w:lvlText w:val=""/>
      <w:lvlJc w:val="left"/>
      <w:pPr>
        <w:ind w:left="786"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725A2CF7"/>
    <w:multiLevelType w:val="multilevel"/>
    <w:tmpl w:val="F5520C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4" w15:restartNumberingAfterBreak="0">
    <w:nsid w:val="79A44AE6"/>
    <w:multiLevelType w:val="hybridMultilevel"/>
    <w:tmpl w:val="4DA4FFDE"/>
    <w:lvl w:ilvl="0" w:tplc="B8D69878">
      <w:start w:val="2"/>
      <w:numFmt w:val="bullet"/>
      <w:lvlText w:val="-"/>
      <w:lvlJc w:val="left"/>
      <w:pPr>
        <w:ind w:left="720" w:hanging="360"/>
      </w:pPr>
      <w:rPr>
        <w:rFonts w:ascii="Georgia" w:eastAsia="Calibr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A6429BE"/>
    <w:multiLevelType w:val="hybridMultilevel"/>
    <w:tmpl w:val="2E305066"/>
    <w:lvl w:ilvl="0" w:tplc="B8D69878">
      <w:start w:val="2"/>
      <w:numFmt w:val="bullet"/>
      <w:lvlText w:val="-"/>
      <w:lvlJc w:val="left"/>
      <w:pPr>
        <w:ind w:left="720" w:hanging="360"/>
      </w:pPr>
      <w:rPr>
        <w:rFonts w:ascii="Georgia" w:eastAsia="Calibri"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5155381">
    <w:abstractNumId w:val="9"/>
  </w:num>
  <w:num w:numId="2" w16cid:durableId="639073097">
    <w:abstractNumId w:val="12"/>
  </w:num>
  <w:num w:numId="3" w16cid:durableId="750542835">
    <w:abstractNumId w:val="7"/>
  </w:num>
  <w:num w:numId="4" w16cid:durableId="1011448768">
    <w:abstractNumId w:val="2"/>
  </w:num>
  <w:num w:numId="5" w16cid:durableId="1359039102">
    <w:abstractNumId w:val="8"/>
  </w:num>
  <w:num w:numId="6" w16cid:durableId="664938422">
    <w:abstractNumId w:val="11"/>
  </w:num>
  <w:num w:numId="7" w16cid:durableId="2024088491">
    <w:abstractNumId w:val="4"/>
  </w:num>
  <w:num w:numId="8" w16cid:durableId="244538553">
    <w:abstractNumId w:val="3"/>
  </w:num>
  <w:num w:numId="9" w16cid:durableId="1272740345">
    <w:abstractNumId w:val="5"/>
  </w:num>
  <w:num w:numId="10" w16cid:durableId="1489321478">
    <w:abstractNumId w:val="0"/>
  </w:num>
  <w:num w:numId="11" w16cid:durableId="1615480580">
    <w:abstractNumId w:val="6"/>
  </w:num>
  <w:num w:numId="12" w16cid:durableId="967711428">
    <w:abstractNumId w:val="1"/>
  </w:num>
  <w:num w:numId="13" w16cid:durableId="713623484">
    <w:abstractNumId w:val="14"/>
  </w:num>
  <w:num w:numId="14" w16cid:durableId="2009478200">
    <w:abstractNumId w:val="15"/>
  </w:num>
  <w:num w:numId="15" w16cid:durableId="1536115832">
    <w:abstractNumId w:val="10"/>
  </w:num>
  <w:num w:numId="16" w16cid:durableId="63649634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2"/>
    <w:rsid w:val="000000BB"/>
    <w:rsid w:val="000002A7"/>
    <w:rsid w:val="000002D5"/>
    <w:rsid w:val="00000596"/>
    <w:rsid w:val="00000599"/>
    <w:rsid w:val="000005BB"/>
    <w:rsid w:val="000007A5"/>
    <w:rsid w:val="000008B3"/>
    <w:rsid w:val="00000956"/>
    <w:rsid w:val="000009CB"/>
    <w:rsid w:val="00000B17"/>
    <w:rsid w:val="00000F10"/>
    <w:rsid w:val="00000F31"/>
    <w:rsid w:val="0000108D"/>
    <w:rsid w:val="000010D8"/>
    <w:rsid w:val="0000113F"/>
    <w:rsid w:val="000012D0"/>
    <w:rsid w:val="00001557"/>
    <w:rsid w:val="000015B6"/>
    <w:rsid w:val="000015F3"/>
    <w:rsid w:val="0000161D"/>
    <w:rsid w:val="0000167D"/>
    <w:rsid w:val="00001A14"/>
    <w:rsid w:val="00001B87"/>
    <w:rsid w:val="00001BA5"/>
    <w:rsid w:val="00001D79"/>
    <w:rsid w:val="00001F33"/>
    <w:rsid w:val="00002085"/>
    <w:rsid w:val="00002217"/>
    <w:rsid w:val="00002252"/>
    <w:rsid w:val="0000225F"/>
    <w:rsid w:val="00002616"/>
    <w:rsid w:val="00002689"/>
    <w:rsid w:val="00002696"/>
    <w:rsid w:val="00002763"/>
    <w:rsid w:val="00002903"/>
    <w:rsid w:val="00002940"/>
    <w:rsid w:val="00002A58"/>
    <w:rsid w:val="00002ACC"/>
    <w:rsid w:val="00002CBD"/>
    <w:rsid w:val="00002E73"/>
    <w:rsid w:val="00002EC9"/>
    <w:rsid w:val="00002F00"/>
    <w:rsid w:val="00002FBA"/>
    <w:rsid w:val="000030B1"/>
    <w:rsid w:val="00003175"/>
    <w:rsid w:val="00003364"/>
    <w:rsid w:val="0000338D"/>
    <w:rsid w:val="0000341A"/>
    <w:rsid w:val="00003489"/>
    <w:rsid w:val="000034CE"/>
    <w:rsid w:val="00003842"/>
    <w:rsid w:val="0000387B"/>
    <w:rsid w:val="00003AAC"/>
    <w:rsid w:val="00003D43"/>
    <w:rsid w:val="00003D4A"/>
    <w:rsid w:val="00003DD6"/>
    <w:rsid w:val="00003E8E"/>
    <w:rsid w:val="00003EA1"/>
    <w:rsid w:val="00004220"/>
    <w:rsid w:val="00004455"/>
    <w:rsid w:val="000044A7"/>
    <w:rsid w:val="000047AA"/>
    <w:rsid w:val="000047F7"/>
    <w:rsid w:val="00004874"/>
    <w:rsid w:val="0000497F"/>
    <w:rsid w:val="00004AAE"/>
    <w:rsid w:val="00004B5D"/>
    <w:rsid w:val="00004D47"/>
    <w:rsid w:val="00004DF2"/>
    <w:rsid w:val="00004EB9"/>
    <w:rsid w:val="00005085"/>
    <w:rsid w:val="00005200"/>
    <w:rsid w:val="0000536B"/>
    <w:rsid w:val="0000550C"/>
    <w:rsid w:val="00005758"/>
    <w:rsid w:val="00005BA3"/>
    <w:rsid w:val="00005CEA"/>
    <w:rsid w:val="00005CFA"/>
    <w:rsid w:val="00006617"/>
    <w:rsid w:val="000066BE"/>
    <w:rsid w:val="000067C6"/>
    <w:rsid w:val="000068B0"/>
    <w:rsid w:val="00006A80"/>
    <w:rsid w:val="00006AC7"/>
    <w:rsid w:val="00006AEE"/>
    <w:rsid w:val="00006B99"/>
    <w:rsid w:val="00006CCE"/>
    <w:rsid w:val="00006D5C"/>
    <w:rsid w:val="00007031"/>
    <w:rsid w:val="000072DB"/>
    <w:rsid w:val="00007718"/>
    <w:rsid w:val="000077A9"/>
    <w:rsid w:val="00007831"/>
    <w:rsid w:val="00007A3B"/>
    <w:rsid w:val="00007A6F"/>
    <w:rsid w:val="00007B72"/>
    <w:rsid w:val="00007C84"/>
    <w:rsid w:val="00007E6C"/>
    <w:rsid w:val="00007E8F"/>
    <w:rsid w:val="00007F0A"/>
    <w:rsid w:val="0000F36B"/>
    <w:rsid w:val="0001013D"/>
    <w:rsid w:val="000102DB"/>
    <w:rsid w:val="0001078A"/>
    <w:rsid w:val="00010B8D"/>
    <w:rsid w:val="00010C87"/>
    <w:rsid w:val="0001132E"/>
    <w:rsid w:val="0001148B"/>
    <w:rsid w:val="0001167C"/>
    <w:rsid w:val="00011794"/>
    <w:rsid w:val="00011B01"/>
    <w:rsid w:val="00011C0A"/>
    <w:rsid w:val="00011DC1"/>
    <w:rsid w:val="00011EB9"/>
    <w:rsid w:val="00011EFA"/>
    <w:rsid w:val="00011FA2"/>
    <w:rsid w:val="00011FF4"/>
    <w:rsid w:val="00011FF6"/>
    <w:rsid w:val="000120A7"/>
    <w:rsid w:val="000120B9"/>
    <w:rsid w:val="000120C0"/>
    <w:rsid w:val="000120D5"/>
    <w:rsid w:val="0001219A"/>
    <w:rsid w:val="000121C1"/>
    <w:rsid w:val="000121CE"/>
    <w:rsid w:val="000122D3"/>
    <w:rsid w:val="00012310"/>
    <w:rsid w:val="00012663"/>
    <w:rsid w:val="00012B67"/>
    <w:rsid w:val="00012C13"/>
    <w:rsid w:val="00012C7C"/>
    <w:rsid w:val="00012D82"/>
    <w:rsid w:val="00012DB1"/>
    <w:rsid w:val="00012E14"/>
    <w:rsid w:val="00012E9D"/>
    <w:rsid w:val="00012ED8"/>
    <w:rsid w:val="00012F7D"/>
    <w:rsid w:val="0001324E"/>
    <w:rsid w:val="00013280"/>
    <w:rsid w:val="00013298"/>
    <w:rsid w:val="00013674"/>
    <w:rsid w:val="000136D0"/>
    <w:rsid w:val="00013706"/>
    <w:rsid w:val="00013C48"/>
    <w:rsid w:val="00013C76"/>
    <w:rsid w:val="00013D93"/>
    <w:rsid w:val="00013EDD"/>
    <w:rsid w:val="00013F35"/>
    <w:rsid w:val="000140C4"/>
    <w:rsid w:val="0001419D"/>
    <w:rsid w:val="00014347"/>
    <w:rsid w:val="00014403"/>
    <w:rsid w:val="00014739"/>
    <w:rsid w:val="00014988"/>
    <w:rsid w:val="00014DB7"/>
    <w:rsid w:val="00014F05"/>
    <w:rsid w:val="00014F08"/>
    <w:rsid w:val="00014F77"/>
    <w:rsid w:val="00015070"/>
    <w:rsid w:val="000151CB"/>
    <w:rsid w:val="00015472"/>
    <w:rsid w:val="00015741"/>
    <w:rsid w:val="000157A2"/>
    <w:rsid w:val="000159E7"/>
    <w:rsid w:val="00015AC5"/>
    <w:rsid w:val="00015B19"/>
    <w:rsid w:val="00015BA8"/>
    <w:rsid w:val="00015C69"/>
    <w:rsid w:val="00015CA8"/>
    <w:rsid w:val="00015D6F"/>
    <w:rsid w:val="00015D7A"/>
    <w:rsid w:val="00015D98"/>
    <w:rsid w:val="000160A9"/>
    <w:rsid w:val="000160EA"/>
    <w:rsid w:val="00016507"/>
    <w:rsid w:val="000167B2"/>
    <w:rsid w:val="0001696D"/>
    <w:rsid w:val="00016A6F"/>
    <w:rsid w:val="00016AD8"/>
    <w:rsid w:val="00016B25"/>
    <w:rsid w:val="00016C4D"/>
    <w:rsid w:val="00016CCA"/>
    <w:rsid w:val="00016D5F"/>
    <w:rsid w:val="00016F21"/>
    <w:rsid w:val="00017010"/>
    <w:rsid w:val="00017242"/>
    <w:rsid w:val="0001731E"/>
    <w:rsid w:val="00017507"/>
    <w:rsid w:val="00017593"/>
    <w:rsid w:val="000176A5"/>
    <w:rsid w:val="000177EA"/>
    <w:rsid w:val="000177ED"/>
    <w:rsid w:val="0001799A"/>
    <w:rsid w:val="000179ED"/>
    <w:rsid w:val="00017A83"/>
    <w:rsid w:val="00017E23"/>
    <w:rsid w:val="00017E84"/>
    <w:rsid w:val="00017ED3"/>
    <w:rsid w:val="00020107"/>
    <w:rsid w:val="000201A7"/>
    <w:rsid w:val="000202A5"/>
    <w:rsid w:val="000204C4"/>
    <w:rsid w:val="000205A4"/>
    <w:rsid w:val="000206C0"/>
    <w:rsid w:val="000207A5"/>
    <w:rsid w:val="00020A75"/>
    <w:rsid w:val="00020B30"/>
    <w:rsid w:val="00020C11"/>
    <w:rsid w:val="00020EB2"/>
    <w:rsid w:val="00020ECC"/>
    <w:rsid w:val="00020EE9"/>
    <w:rsid w:val="00020EFC"/>
    <w:rsid w:val="00020F24"/>
    <w:rsid w:val="00020F46"/>
    <w:rsid w:val="00020F96"/>
    <w:rsid w:val="0002108A"/>
    <w:rsid w:val="000211EC"/>
    <w:rsid w:val="0002146E"/>
    <w:rsid w:val="00021770"/>
    <w:rsid w:val="00021863"/>
    <w:rsid w:val="000219CC"/>
    <w:rsid w:val="000219CE"/>
    <w:rsid w:val="00021A27"/>
    <w:rsid w:val="00021F3E"/>
    <w:rsid w:val="000220CF"/>
    <w:rsid w:val="00022200"/>
    <w:rsid w:val="00022353"/>
    <w:rsid w:val="00022471"/>
    <w:rsid w:val="0002254A"/>
    <w:rsid w:val="0002261F"/>
    <w:rsid w:val="00022639"/>
    <w:rsid w:val="0002283E"/>
    <w:rsid w:val="00022944"/>
    <w:rsid w:val="00022BE1"/>
    <w:rsid w:val="00022E07"/>
    <w:rsid w:val="00023261"/>
    <w:rsid w:val="00023356"/>
    <w:rsid w:val="0002358C"/>
    <w:rsid w:val="0002359D"/>
    <w:rsid w:val="000236EC"/>
    <w:rsid w:val="00023723"/>
    <w:rsid w:val="00023AEC"/>
    <w:rsid w:val="00023B3F"/>
    <w:rsid w:val="00023BEF"/>
    <w:rsid w:val="00023D23"/>
    <w:rsid w:val="00023EF2"/>
    <w:rsid w:val="000241BF"/>
    <w:rsid w:val="0002423E"/>
    <w:rsid w:val="00024478"/>
    <w:rsid w:val="00024847"/>
    <w:rsid w:val="00024B40"/>
    <w:rsid w:val="00024B6A"/>
    <w:rsid w:val="00024C81"/>
    <w:rsid w:val="00024E35"/>
    <w:rsid w:val="00024E92"/>
    <w:rsid w:val="00024F37"/>
    <w:rsid w:val="00024FFF"/>
    <w:rsid w:val="00025034"/>
    <w:rsid w:val="0002510B"/>
    <w:rsid w:val="0002526D"/>
    <w:rsid w:val="00025417"/>
    <w:rsid w:val="0002543D"/>
    <w:rsid w:val="000257F1"/>
    <w:rsid w:val="0002587C"/>
    <w:rsid w:val="00025B95"/>
    <w:rsid w:val="00025C91"/>
    <w:rsid w:val="00025D0D"/>
    <w:rsid w:val="00025E3B"/>
    <w:rsid w:val="00025E9B"/>
    <w:rsid w:val="00026043"/>
    <w:rsid w:val="00026059"/>
    <w:rsid w:val="00026263"/>
    <w:rsid w:val="0002627E"/>
    <w:rsid w:val="000263F4"/>
    <w:rsid w:val="000264FF"/>
    <w:rsid w:val="0002676F"/>
    <w:rsid w:val="00026C13"/>
    <w:rsid w:val="00026C1C"/>
    <w:rsid w:val="00026CF0"/>
    <w:rsid w:val="00026D57"/>
    <w:rsid w:val="00026FB1"/>
    <w:rsid w:val="0002784B"/>
    <w:rsid w:val="00027A4E"/>
    <w:rsid w:val="00027BDD"/>
    <w:rsid w:val="00027CFE"/>
    <w:rsid w:val="00027D57"/>
    <w:rsid w:val="00027D7F"/>
    <w:rsid w:val="00030304"/>
    <w:rsid w:val="000303C8"/>
    <w:rsid w:val="0003046C"/>
    <w:rsid w:val="0003060B"/>
    <w:rsid w:val="00030617"/>
    <w:rsid w:val="000306D3"/>
    <w:rsid w:val="00030993"/>
    <w:rsid w:val="000309F4"/>
    <w:rsid w:val="00030A59"/>
    <w:rsid w:val="00030B70"/>
    <w:rsid w:val="00030BEA"/>
    <w:rsid w:val="00030FAE"/>
    <w:rsid w:val="000310B1"/>
    <w:rsid w:val="0003130C"/>
    <w:rsid w:val="0003170C"/>
    <w:rsid w:val="000319FE"/>
    <w:rsid w:val="00031A63"/>
    <w:rsid w:val="00031C28"/>
    <w:rsid w:val="00031D16"/>
    <w:rsid w:val="00031D4D"/>
    <w:rsid w:val="00031F52"/>
    <w:rsid w:val="00032034"/>
    <w:rsid w:val="0003214F"/>
    <w:rsid w:val="000321AB"/>
    <w:rsid w:val="000321EF"/>
    <w:rsid w:val="000323E1"/>
    <w:rsid w:val="000324F5"/>
    <w:rsid w:val="000325D1"/>
    <w:rsid w:val="00032627"/>
    <w:rsid w:val="000326B0"/>
    <w:rsid w:val="000327C3"/>
    <w:rsid w:val="000327C8"/>
    <w:rsid w:val="000329BF"/>
    <w:rsid w:val="00032A37"/>
    <w:rsid w:val="00032B7D"/>
    <w:rsid w:val="00033372"/>
    <w:rsid w:val="0003360C"/>
    <w:rsid w:val="000339E2"/>
    <w:rsid w:val="00033A86"/>
    <w:rsid w:val="00033C87"/>
    <w:rsid w:val="00033DE1"/>
    <w:rsid w:val="00033EB6"/>
    <w:rsid w:val="00034133"/>
    <w:rsid w:val="00034286"/>
    <w:rsid w:val="000342A4"/>
    <w:rsid w:val="000342B1"/>
    <w:rsid w:val="00034451"/>
    <w:rsid w:val="00034511"/>
    <w:rsid w:val="000345FC"/>
    <w:rsid w:val="00034739"/>
    <w:rsid w:val="00034793"/>
    <w:rsid w:val="00034828"/>
    <w:rsid w:val="00034D3C"/>
    <w:rsid w:val="00034D99"/>
    <w:rsid w:val="00034F6F"/>
    <w:rsid w:val="00035029"/>
    <w:rsid w:val="0003516A"/>
    <w:rsid w:val="0003528F"/>
    <w:rsid w:val="0003593C"/>
    <w:rsid w:val="00035AFB"/>
    <w:rsid w:val="00035C4C"/>
    <w:rsid w:val="00035C7F"/>
    <w:rsid w:val="00035D93"/>
    <w:rsid w:val="00035E9A"/>
    <w:rsid w:val="00036050"/>
    <w:rsid w:val="0003628C"/>
    <w:rsid w:val="00036495"/>
    <w:rsid w:val="000367B4"/>
    <w:rsid w:val="000368B6"/>
    <w:rsid w:val="00036918"/>
    <w:rsid w:val="0003692F"/>
    <w:rsid w:val="00036A30"/>
    <w:rsid w:val="00036A3A"/>
    <w:rsid w:val="00036A60"/>
    <w:rsid w:val="00036B5A"/>
    <w:rsid w:val="00037000"/>
    <w:rsid w:val="0003723F"/>
    <w:rsid w:val="00037282"/>
    <w:rsid w:val="0003732C"/>
    <w:rsid w:val="00037347"/>
    <w:rsid w:val="000375CE"/>
    <w:rsid w:val="00037682"/>
    <w:rsid w:val="000377C6"/>
    <w:rsid w:val="00037942"/>
    <w:rsid w:val="00037A6C"/>
    <w:rsid w:val="00037E80"/>
    <w:rsid w:val="00037EEF"/>
    <w:rsid w:val="00037F19"/>
    <w:rsid w:val="00037F1A"/>
    <w:rsid w:val="00040242"/>
    <w:rsid w:val="00040445"/>
    <w:rsid w:val="00040774"/>
    <w:rsid w:val="00040898"/>
    <w:rsid w:val="00040C5C"/>
    <w:rsid w:val="00040C78"/>
    <w:rsid w:val="00040E30"/>
    <w:rsid w:val="00040E55"/>
    <w:rsid w:val="00040F94"/>
    <w:rsid w:val="00041014"/>
    <w:rsid w:val="0004107F"/>
    <w:rsid w:val="000410E6"/>
    <w:rsid w:val="000411A0"/>
    <w:rsid w:val="000419E8"/>
    <w:rsid w:val="00041A08"/>
    <w:rsid w:val="00041AFD"/>
    <w:rsid w:val="00041B31"/>
    <w:rsid w:val="00041BA8"/>
    <w:rsid w:val="00041D0F"/>
    <w:rsid w:val="00041EA0"/>
    <w:rsid w:val="00042324"/>
    <w:rsid w:val="0004234D"/>
    <w:rsid w:val="0004236F"/>
    <w:rsid w:val="00042422"/>
    <w:rsid w:val="00042439"/>
    <w:rsid w:val="0004244D"/>
    <w:rsid w:val="000425EB"/>
    <w:rsid w:val="0004262D"/>
    <w:rsid w:val="0004264A"/>
    <w:rsid w:val="00042B7C"/>
    <w:rsid w:val="00042CDA"/>
    <w:rsid w:val="00042D62"/>
    <w:rsid w:val="00042F9C"/>
    <w:rsid w:val="000430DE"/>
    <w:rsid w:val="0004334D"/>
    <w:rsid w:val="0004342E"/>
    <w:rsid w:val="00043478"/>
    <w:rsid w:val="000435F3"/>
    <w:rsid w:val="000436E8"/>
    <w:rsid w:val="000438F0"/>
    <w:rsid w:val="0004393B"/>
    <w:rsid w:val="000439E5"/>
    <w:rsid w:val="00043A37"/>
    <w:rsid w:val="00043A7D"/>
    <w:rsid w:val="00043B67"/>
    <w:rsid w:val="00043B81"/>
    <w:rsid w:val="00043BEA"/>
    <w:rsid w:val="00043BFD"/>
    <w:rsid w:val="00043CA5"/>
    <w:rsid w:val="00043EAE"/>
    <w:rsid w:val="00043F10"/>
    <w:rsid w:val="00044235"/>
    <w:rsid w:val="0004433E"/>
    <w:rsid w:val="000443D1"/>
    <w:rsid w:val="000443F8"/>
    <w:rsid w:val="00044775"/>
    <w:rsid w:val="00044845"/>
    <w:rsid w:val="00044CD7"/>
    <w:rsid w:val="00045022"/>
    <w:rsid w:val="0004559D"/>
    <w:rsid w:val="000456B2"/>
    <w:rsid w:val="000457AA"/>
    <w:rsid w:val="00045B68"/>
    <w:rsid w:val="00045D35"/>
    <w:rsid w:val="00045E73"/>
    <w:rsid w:val="00045F15"/>
    <w:rsid w:val="00046088"/>
    <w:rsid w:val="000462C9"/>
    <w:rsid w:val="0004637B"/>
    <w:rsid w:val="000463E5"/>
    <w:rsid w:val="0004656B"/>
    <w:rsid w:val="00046697"/>
    <w:rsid w:val="00046BE3"/>
    <w:rsid w:val="00046D8B"/>
    <w:rsid w:val="00046DF5"/>
    <w:rsid w:val="00047006"/>
    <w:rsid w:val="00047021"/>
    <w:rsid w:val="00047116"/>
    <w:rsid w:val="000471E0"/>
    <w:rsid w:val="00047229"/>
    <w:rsid w:val="00047613"/>
    <w:rsid w:val="0004761E"/>
    <w:rsid w:val="00047663"/>
    <w:rsid w:val="000476D2"/>
    <w:rsid w:val="0004772B"/>
    <w:rsid w:val="00047737"/>
    <w:rsid w:val="000477DF"/>
    <w:rsid w:val="000479D7"/>
    <w:rsid w:val="00047B8B"/>
    <w:rsid w:val="00047C30"/>
    <w:rsid w:val="00047D54"/>
    <w:rsid w:val="00047EC3"/>
    <w:rsid w:val="00047FE2"/>
    <w:rsid w:val="00050290"/>
    <w:rsid w:val="00050527"/>
    <w:rsid w:val="00050643"/>
    <w:rsid w:val="0005068B"/>
    <w:rsid w:val="0005075B"/>
    <w:rsid w:val="0005097E"/>
    <w:rsid w:val="00050AA3"/>
    <w:rsid w:val="00050EB1"/>
    <w:rsid w:val="00050EC4"/>
    <w:rsid w:val="00051226"/>
    <w:rsid w:val="0005123E"/>
    <w:rsid w:val="00051542"/>
    <w:rsid w:val="000515CB"/>
    <w:rsid w:val="0005180A"/>
    <w:rsid w:val="00051872"/>
    <w:rsid w:val="0005207B"/>
    <w:rsid w:val="00052134"/>
    <w:rsid w:val="0005216F"/>
    <w:rsid w:val="000522E6"/>
    <w:rsid w:val="0005236F"/>
    <w:rsid w:val="000523F4"/>
    <w:rsid w:val="00052431"/>
    <w:rsid w:val="00052586"/>
    <w:rsid w:val="000527CF"/>
    <w:rsid w:val="00052D47"/>
    <w:rsid w:val="00052DA8"/>
    <w:rsid w:val="00052E23"/>
    <w:rsid w:val="00052E64"/>
    <w:rsid w:val="00052E7D"/>
    <w:rsid w:val="00052F38"/>
    <w:rsid w:val="00052F53"/>
    <w:rsid w:val="00053063"/>
    <w:rsid w:val="000531A8"/>
    <w:rsid w:val="00053493"/>
    <w:rsid w:val="000536EE"/>
    <w:rsid w:val="0005374A"/>
    <w:rsid w:val="000537FC"/>
    <w:rsid w:val="00053831"/>
    <w:rsid w:val="00053834"/>
    <w:rsid w:val="000538C9"/>
    <w:rsid w:val="0005403C"/>
    <w:rsid w:val="00054083"/>
    <w:rsid w:val="00054088"/>
    <w:rsid w:val="00054215"/>
    <w:rsid w:val="00054545"/>
    <w:rsid w:val="000545E0"/>
    <w:rsid w:val="0005481C"/>
    <w:rsid w:val="00054946"/>
    <w:rsid w:val="00054CB1"/>
    <w:rsid w:val="00054CD7"/>
    <w:rsid w:val="00054F1B"/>
    <w:rsid w:val="00054F2D"/>
    <w:rsid w:val="0005516B"/>
    <w:rsid w:val="000555A2"/>
    <w:rsid w:val="000555B3"/>
    <w:rsid w:val="00055B71"/>
    <w:rsid w:val="00055BAC"/>
    <w:rsid w:val="00055BC0"/>
    <w:rsid w:val="00055BF1"/>
    <w:rsid w:val="00055CC4"/>
    <w:rsid w:val="00055E12"/>
    <w:rsid w:val="00055FD2"/>
    <w:rsid w:val="0005610C"/>
    <w:rsid w:val="00056170"/>
    <w:rsid w:val="000562B5"/>
    <w:rsid w:val="00056427"/>
    <w:rsid w:val="00056513"/>
    <w:rsid w:val="0005652E"/>
    <w:rsid w:val="000565F9"/>
    <w:rsid w:val="000566AE"/>
    <w:rsid w:val="00056AF9"/>
    <w:rsid w:val="00056DC2"/>
    <w:rsid w:val="00056F5E"/>
    <w:rsid w:val="0005711F"/>
    <w:rsid w:val="0005717B"/>
    <w:rsid w:val="000572D7"/>
    <w:rsid w:val="0005742A"/>
    <w:rsid w:val="00057462"/>
    <w:rsid w:val="000574A1"/>
    <w:rsid w:val="0005764E"/>
    <w:rsid w:val="00057720"/>
    <w:rsid w:val="00057805"/>
    <w:rsid w:val="00057B2F"/>
    <w:rsid w:val="00057BF2"/>
    <w:rsid w:val="00057DC6"/>
    <w:rsid w:val="00057F06"/>
    <w:rsid w:val="00057F61"/>
    <w:rsid w:val="000600AD"/>
    <w:rsid w:val="000600F0"/>
    <w:rsid w:val="00060127"/>
    <w:rsid w:val="0006017A"/>
    <w:rsid w:val="00060203"/>
    <w:rsid w:val="00060205"/>
    <w:rsid w:val="00060339"/>
    <w:rsid w:val="0006037E"/>
    <w:rsid w:val="000604FF"/>
    <w:rsid w:val="0006062E"/>
    <w:rsid w:val="00060746"/>
    <w:rsid w:val="000607CE"/>
    <w:rsid w:val="00060957"/>
    <w:rsid w:val="00060F02"/>
    <w:rsid w:val="00060F3C"/>
    <w:rsid w:val="00060F51"/>
    <w:rsid w:val="00061113"/>
    <w:rsid w:val="00061278"/>
    <w:rsid w:val="000614A8"/>
    <w:rsid w:val="000615B0"/>
    <w:rsid w:val="00061739"/>
    <w:rsid w:val="00061982"/>
    <w:rsid w:val="00061A25"/>
    <w:rsid w:val="00061A39"/>
    <w:rsid w:val="00061A8F"/>
    <w:rsid w:val="00061CB1"/>
    <w:rsid w:val="00061DC2"/>
    <w:rsid w:val="00061DE8"/>
    <w:rsid w:val="00061E25"/>
    <w:rsid w:val="00061F48"/>
    <w:rsid w:val="00061FB9"/>
    <w:rsid w:val="00062074"/>
    <w:rsid w:val="000620FD"/>
    <w:rsid w:val="000621BA"/>
    <w:rsid w:val="0006223E"/>
    <w:rsid w:val="000622B3"/>
    <w:rsid w:val="000624BE"/>
    <w:rsid w:val="000624DB"/>
    <w:rsid w:val="0006287B"/>
    <w:rsid w:val="00062892"/>
    <w:rsid w:val="00062950"/>
    <w:rsid w:val="00062F3A"/>
    <w:rsid w:val="00062FD1"/>
    <w:rsid w:val="0006308C"/>
    <w:rsid w:val="000630EB"/>
    <w:rsid w:val="000631A7"/>
    <w:rsid w:val="00063277"/>
    <w:rsid w:val="00063306"/>
    <w:rsid w:val="00063509"/>
    <w:rsid w:val="000635D3"/>
    <w:rsid w:val="000637FC"/>
    <w:rsid w:val="00063B05"/>
    <w:rsid w:val="00063BC2"/>
    <w:rsid w:val="00063C69"/>
    <w:rsid w:val="00063CF9"/>
    <w:rsid w:val="00063E17"/>
    <w:rsid w:val="00063F73"/>
    <w:rsid w:val="00064052"/>
    <w:rsid w:val="000640CB"/>
    <w:rsid w:val="0006447F"/>
    <w:rsid w:val="000646DC"/>
    <w:rsid w:val="0006476B"/>
    <w:rsid w:val="00064880"/>
    <w:rsid w:val="00064A07"/>
    <w:rsid w:val="000650F5"/>
    <w:rsid w:val="000651F6"/>
    <w:rsid w:val="00065200"/>
    <w:rsid w:val="00065432"/>
    <w:rsid w:val="00065433"/>
    <w:rsid w:val="000654F8"/>
    <w:rsid w:val="00065577"/>
    <w:rsid w:val="00065670"/>
    <w:rsid w:val="0006569F"/>
    <w:rsid w:val="000657DC"/>
    <w:rsid w:val="00065929"/>
    <w:rsid w:val="00065E66"/>
    <w:rsid w:val="00065EA7"/>
    <w:rsid w:val="00065F79"/>
    <w:rsid w:val="00066033"/>
    <w:rsid w:val="00066258"/>
    <w:rsid w:val="00066270"/>
    <w:rsid w:val="00066303"/>
    <w:rsid w:val="00066341"/>
    <w:rsid w:val="00066444"/>
    <w:rsid w:val="0006651F"/>
    <w:rsid w:val="00066745"/>
    <w:rsid w:val="00066E68"/>
    <w:rsid w:val="00066EB9"/>
    <w:rsid w:val="00066F66"/>
    <w:rsid w:val="0006724B"/>
    <w:rsid w:val="00067300"/>
    <w:rsid w:val="0006749E"/>
    <w:rsid w:val="0006752E"/>
    <w:rsid w:val="0006753D"/>
    <w:rsid w:val="0006758C"/>
    <w:rsid w:val="000675FF"/>
    <w:rsid w:val="00067669"/>
    <w:rsid w:val="0006785B"/>
    <w:rsid w:val="00067B50"/>
    <w:rsid w:val="00067BBC"/>
    <w:rsid w:val="00067E0E"/>
    <w:rsid w:val="00067E67"/>
    <w:rsid w:val="00070094"/>
    <w:rsid w:val="000700AF"/>
    <w:rsid w:val="000700DF"/>
    <w:rsid w:val="000704D8"/>
    <w:rsid w:val="000706C4"/>
    <w:rsid w:val="0007099B"/>
    <w:rsid w:val="00070A68"/>
    <w:rsid w:val="00070A8A"/>
    <w:rsid w:val="00070AFC"/>
    <w:rsid w:val="00070D32"/>
    <w:rsid w:val="00070DC1"/>
    <w:rsid w:val="00071001"/>
    <w:rsid w:val="0007143D"/>
    <w:rsid w:val="00071458"/>
    <w:rsid w:val="0007154A"/>
    <w:rsid w:val="0007176F"/>
    <w:rsid w:val="000717EE"/>
    <w:rsid w:val="000719C0"/>
    <w:rsid w:val="000719E6"/>
    <w:rsid w:val="00071B75"/>
    <w:rsid w:val="00071BFC"/>
    <w:rsid w:val="00071D4A"/>
    <w:rsid w:val="00071D54"/>
    <w:rsid w:val="00071EE0"/>
    <w:rsid w:val="00072028"/>
    <w:rsid w:val="000720FA"/>
    <w:rsid w:val="000721A4"/>
    <w:rsid w:val="000726AC"/>
    <w:rsid w:val="000726EB"/>
    <w:rsid w:val="00072718"/>
    <w:rsid w:val="00072A0D"/>
    <w:rsid w:val="00072A8A"/>
    <w:rsid w:val="00072C0D"/>
    <w:rsid w:val="00072D60"/>
    <w:rsid w:val="000730A7"/>
    <w:rsid w:val="000730BA"/>
    <w:rsid w:val="0007377D"/>
    <w:rsid w:val="000737C1"/>
    <w:rsid w:val="000737F8"/>
    <w:rsid w:val="00073997"/>
    <w:rsid w:val="00073A7C"/>
    <w:rsid w:val="00073BAA"/>
    <w:rsid w:val="00073CE1"/>
    <w:rsid w:val="00073CF0"/>
    <w:rsid w:val="00073DB2"/>
    <w:rsid w:val="00073E72"/>
    <w:rsid w:val="00073FDD"/>
    <w:rsid w:val="000740BB"/>
    <w:rsid w:val="00074324"/>
    <w:rsid w:val="000743B7"/>
    <w:rsid w:val="00074434"/>
    <w:rsid w:val="00074670"/>
    <w:rsid w:val="000746C1"/>
    <w:rsid w:val="000747E6"/>
    <w:rsid w:val="00074820"/>
    <w:rsid w:val="0007485A"/>
    <w:rsid w:val="0007487C"/>
    <w:rsid w:val="00074DBD"/>
    <w:rsid w:val="00075298"/>
    <w:rsid w:val="000753B2"/>
    <w:rsid w:val="000756E9"/>
    <w:rsid w:val="00075787"/>
    <w:rsid w:val="000757E5"/>
    <w:rsid w:val="0007591E"/>
    <w:rsid w:val="0007594B"/>
    <w:rsid w:val="00075A61"/>
    <w:rsid w:val="00075C28"/>
    <w:rsid w:val="00075C75"/>
    <w:rsid w:val="00075CEE"/>
    <w:rsid w:val="00075FDE"/>
    <w:rsid w:val="000760E0"/>
    <w:rsid w:val="00076228"/>
    <w:rsid w:val="00076AAA"/>
    <w:rsid w:val="00076C4C"/>
    <w:rsid w:val="00076C70"/>
    <w:rsid w:val="00076E51"/>
    <w:rsid w:val="00076F0D"/>
    <w:rsid w:val="00076F11"/>
    <w:rsid w:val="00076FAA"/>
    <w:rsid w:val="00076FDC"/>
    <w:rsid w:val="00077039"/>
    <w:rsid w:val="00077095"/>
    <w:rsid w:val="0007744E"/>
    <w:rsid w:val="000775AE"/>
    <w:rsid w:val="00077625"/>
    <w:rsid w:val="00077791"/>
    <w:rsid w:val="000777B0"/>
    <w:rsid w:val="00077946"/>
    <w:rsid w:val="00077972"/>
    <w:rsid w:val="00077A73"/>
    <w:rsid w:val="00077C11"/>
    <w:rsid w:val="00077CE6"/>
    <w:rsid w:val="00077E81"/>
    <w:rsid w:val="00077EE3"/>
    <w:rsid w:val="00077F58"/>
    <w:rsid w:val="000801F2"/>
    <w:rsid w:val="00080420"/>
    <w:rsid w:val="0008043D"/>
    <w:rsid w:val="00080455"/>
    <w:rsid w:val="000804E3"/>
    <w:rsid w:val="000804FF"/>
    <w:rsid w:val="0008058D"/>
    <w:rsid w:val="0008063E"/>
    <w:rsid w:val="000808A0"/>
    <w:rsid w:val="00080975"/>
    <w:rsid w:val="000809AE"/>
    <w:rsid w:val="00080CBE"/>
    <w:rsid w:val="00080DA4"/>
    <w:rsid w:val="00080FE0"/>
    <w:rsid w:val="0008105C"/>
    <w:rsid w:val="000810F1"/>
    <w:rsid w:val="00081280"/>
    <w:rsid w:val="000812BD"/>
    <w:rsid w:val="000812D9"/>
    <w:rsid w:val="00081393"/>
    <w:rsid w:val="000813E0"/>
    <w:rsid w:val="00081403"/>
    <w:rsid w:val="00081459"/>
    <w:rsid w:val="0008153F"/>
    <w:rsid w:val="0008164E"/>
    <w:rsid w:val="00081BFE"/>
    <w:rsid w:val="00081C07"/>
    <w:rsid w:val="00081DBB"/>
    <w:rsid w:val="00081F2F"/>
    <w:rsid w:val="00081F58"/>
    <w:rsid w:val="0008224F"/>
    <w:rsid w:val="00082368"/>
    <w:rsid w:val="000825C6"/>
    <w:rsid w:val="000825FF"/>
    <w:rsid w:val="0008273D"/>
    <w:rsid w:val="00082829"/>
    <w:rsid w:val="0008295E"/>
    <w:rsid w:val="00082A34"/>
    <w:rsid w:val="00082AF2"/>
    <w:rsid w:val="00082E0A"/>
    <w:rsid w:val="00082E0B"/>
    <w:rsid w:val="00083005"/>
    <w:rsid w:val="00083014"/>
    <w:rsid w:val="00083115"/>
    <w:rsid w:val="0008315E"/>
    <w:rsid w:val="00083282"/>
    <w:rsid w:val="000832E6"/>
    <w:rsid w:val="000836DD"/>
    <w:rsid w:val="0008394B"/>
    <w:rsid w:val="00083A37"/>
    <w:rsid w:val="00083E6F"/>
    <w:rsid w:val="00083F32"/>
    <w:rsid w:val="0008407D"/>
    <w:rsid w:val="000842EC"/>
    <w:rsid w:val="00084306"/>
    <w:rsid w:val="00084572"/>
    <w:rsid w:val="0008457D"/>
    <w:rsid w:val="000847F1"/>
    <w:rsid w:val="000848C6"/>
    <w:rsid w:val="00084CA7"/>
    <w:rsid w:val="00084D93"/>
    <w:rsid w:val="00084E1F"/>
    <w:rsid w:val="00084EB0"/>
    <w:rsid w:val="00085102"/>
    <w:rsid w:val="000851B2"/>
    <w:rsid w:val="000851D1"/>
    <w:rsid w:val="000851DF"/>
    <w:rsid w:val="00085216"/>
    <w:rsid w:val="00085694"/>
    <w:rsid w:val="0008578F"/>
    <w:rsid w:val="000857CE"/>
    <w:rsid w:val="000857D2"/>
    <w:rsid w:val="00085861"/>
    <w:rsid w:val="000859AF"/>
    <w:rsid w:val="00085A1B"/>
    <w:rsid w:val="00085A9A"/>
    <w:rsid w:val="00085BE5"/>
    <w:rsid w:val="00085C6C"/>
    <w:rsid w:val="00085C6F"/>
    <w:rsid w:val="00085C93"/>
    <w:rsid w:val="00085D62"/>
    <w:rsid w:val="00085F26"/>
    <w:rsid w:val="00086046"/>
    <w:rsid w:val="00086280"/>
    <w:rsid w:val="00086395"/>
    <w:rsid w:val="00086425"/>
    <w:rsid w:val="00086441"/>
    <w:rsid w:val="00086573"/>
    <w:rsid w:val="0008692A"/>
    <w:rsid w:val="00086AD4"/>
    <w:rsid w:val="00086BAA"/>
    <w:rsid w:val="00086E6C"/>
    <w:rsid w:val="00086E7B"/>
    <w:rsid w:val="00086EFF"/>
    <w:rsid w:val="00087227"/>
    <w:rsid w:val="0008734E"/>
    <w:rsid w:val="00087469"/>
    <w:rsid w:val="00087751"/>
    <w:rsid w:val="0008781A"/>
    <w:rsid w:val="00087960"/>
    <w:rsid w:val="0008797C"/>
    <w:rsid w:val="00087B2C"/>
    <w:rsid w:val="00087FD5"/>
    <w:rsid w:val="00087FEE"/>
    <w:rsid w:val="00090040"/>
    <w:rsid w:val="00090249"/>
    <w:rsid w:val="000902C4"/>
    <w:rsid w:val="00090519"/>
    <w:rsid w:val="000905BB"/>
    <w:rsid w:val="000907C8"/>
    <w:rsid w:val="00090891"/>
    <w:rsid w:val="00090995"/>
    <w:rsid w:val="00090C78"/>
    <w:rsid w:val="00090E1F"/>
    <w:rsid w:val="00090F49"/>
    <w:rsid w:val="000911BF"/>
    <w:rsid w:val="000912CB"/>
    <w:rsid w:val="00091384"/>
    <w:rsid w:val="000913B5"/>
    <w:rsid w:val="000913D4"/>
    <w:rsid w:val="000913E9"/>
    <w:rsid w:val="00091442"/>
    <w:rsid w:val="000914AB"/>
    <w:rsid w:val="00091679"/>
    <w:rsid w:val="0009168C"/>
    <w:rsid w:val="00091B3C"/>
    <w:rsid w:val="00091C7F"/>
    <w:rsid w:val="000928B9"/>
    <w:rsid w:val="0009296D"/>
    <w:rsid w:val="00092992"/>
    <w:rsid w:val="00092AD7"/>
    <w:rsid w:val="00092B4F"/>
    <w:rsid w:val="00092B51"/>
    <w:rsid w:val="00092BC1"/>
    <w:rsid w:val="00092C26"/>
    <w:rsid w:val="00092E74"/>
    <w:rsid w:val="00092E7B"/>
    <w:rsid w:val="00093473"/>
    <w:rsid w:val="000934F4"/>
    <w:rsid w:val="000935CC"/>
    <w:rsid w:val="00093669"/>
    <w:rsid w:val="00093852"/>
    <w:rsid w:val="00093A22"/>
    <w:rsid w:val="00093C47"/>
    <w:rsid w:val="00093D98"/>
    <w:rsid w:val="00093F3A"/>
    <w:rsid w:val="0009404D"/>
    <w:rsid w:val="000941A1"/>
    <w:rsid w:val="000941E9"/>
    <w:rsid w:val="000943B9"/>
    <w:rsid w:val="00094541"/>
    <w:rsid w:val="000948BE"/>
    <w:rsid w:val="00094988"/>
    <w:rsid w:val="000949A9"/>
    <w:rsid w:val="00094B79"/>
    <w:rsid w:val="00094BC5"/>
    <w:rsid w:val="00094D53"/>
    <w:rsid w:val="00095562"/>
    <w:rsid w:val="000956E5"/>
    <w:rsid w:val="000958A3"/>
    <w:rsid w:val="00095A46"/>
    <w:rsid w:val="00095D32"/>
    <w:rsid w:val="00095E1A"/>
    <w:rsid w:val="0009608C"/>
    <w:rsid w:val="000960C4"/>
    <w:rsid w:val="0009622D"/>
    <w:rsid w:val="000962FB"/>
    <w:rsid w:val="00096308"/>
    <w:rsid w:val="00096396"/>
    <w:rsid w:val="000963AF"/>
    <w:rsid w:val="00096612"/>
    <w:rsid w:val="00096861"/>
    <w:rsid w:val="0009687E"/>
    <w:rsid w:val="00096B11"/>
    <w:rsid w:val="00096B53"/>
    <w:rsid w:val="00096BDD"/>
    <w:rsid w:val="00096E09"/>
    <w:rsid w:val="00096E10"/>
    <w:rsid w:val="00096EB9"/>
    <w:rsid w:val="00096EE7"/>
    <w:rsid w:val="00097147"/>
    <w:rsid w:val="000972B2"/>
    <w:rsid w:val="000976AF"/>
    <w:rsid w:val="00097A9C"/>
    <w:rsid w:val="00097B6B"/>
    <w:rsid w:val="00097BFA"/>
    <w:rsid w:val="00097DC5"/>
    <w:rsid w:val="000A01C3"/>
    <w:rsid w:val="000A05F6"/>
    <w:rsid w:val="000A06FD"/>
    <w:rsid w:val="000A0B09"/>
    <w:rsid w:val="000A0D7D"/>
    <w:rsid w:val="000A1190"/>
    <w:rsid w:val="000A11E7"/>
    <w:rsid w:val="000A12DB"/>
    <w:rsid w:val="000A132E"/>
    <w:rsid w:val="000A16FA"/>
    <w:rsid w:val="000A17C1"/>
    <w:rsid w:val="000A19C6"/>
    <w:rsid w:val="000A19E5"/>
    <w:rsid w:val="000A1A2E"/>
    <w:rsid w:val="000A1B0B"/>
    <w:rsid w:val="000A1D48"/>
    <w:rsid w:val="000A1E98"/>
    <w:rsid w:val="000A1FDA"/>
    <w:rsid w:val="000A2337"/>
    <w:rsid w:val="000A2392"/>
    <w:rsid w:val="000A2441"/>
    <w:rsid w:val="000A2478"/>
    <w:rsid w:val="000A2517"/>
    <w:rsid w:val="000A2742"/>
    <w:rsid w:val="000A27EC"/>
    <w:rsid w:val="000A2E5C"/>
    <w:rsid w:val="000A2F47"/>
    <w:rsid w:val="000A2FFF"/>
    <w:rsid w:val="000A375A"/>
    <w:rsid w:val="000A3A71"/>
    <w:rsid w:val="000A3AB4"/>
    <w:rsid w:val="000A3B60"/>
    <w:rsid w:val="000A3C1E"/>
    <w:rsid w:val="000A3CB2"/>
    <w:rsid w:val="000A461F"/>
    <w:rsid w:val="000A4823"/>
    <w:rsid w:val="000A4991"/>
    <w:rsid w:val="000A4A01"/>
    <w:rsid w:val="000A4AA0"/>
    <w:rsid w:val="000A4B38"/>
    <w:rsid w:val="000A4B95"/>
    <w:rsid w:val="000A4BAD"/>
    <w:rsid w:val="000A4BC2"/>
    <w:rsid w:val="000A4CFE"/>
    <w:rsid w:val="000A4DED"/>
    <w:rsid w:val="000A4E0A"/>
    <w:rsid w:val="000A5016"/>
    <w:rsid w:val="000A5055"/>
    <w:rsid w:val="000A510D"/>
    <w:rsid w:val="000A522B"/>
    <w:rsid w:val="000A523F"/>
    <w:rsid w:val="000A531E"/>
    <w:rsid w:val="000A5333"/>
    <w:rsid w:val="000A55C1"/>
    <w:rsid w:val="000A55C4"/>
    <w:rsid w:val="000A59FC"/>
    <w:rsid w:val="000A5A12"/>
    <w:rsid w:val="000A5D25"/>
    <w:rsid w:val="000A5E21"/>
    <w:rsid w:val="000A5EA3"/>
    <w:rsid w:val="000A5EAF"/>
    <w:rsid w:val="000A6246"/>
    <w:rsid w:val="000A6308"/>
    <w:rsid w:val="000A645D"/>
    <w:rsid w:val="000A659F"/>
    <w:rsid w:val="000A66B3"/>
    <w:rsid w:val="000A679D"/>
    <w:rsid w:val="000A690B"/>
    <w:rsid w:val="000A6A58"/>
    <w:rsid w:val="000A6A96"/>
    <w:rsid w:val="000A6C50"/>
    <w:rsid w:val="000A6DC5"/>
    <w:rsid w:val="000A6DF8"/>
    <w:rsid w:val="000A6E08"/>
    <w:rsid w:val="000A6E31"/>
    <w:rsid w:val="000A6E95"/>
    <w:rsid w:val="000A701C"/>
    <w:rsid w:val="000A70CB"/>
    <w:rsid w:val="000A7245"/>
    <w:rsid w:val="000A768D"/>
    <w:rsid w:val="000A76F9"/>
    <w:rsid w:val="000A7739"/>
    <w:rsid w:val="000A795D"/>
    <w:rsid w:val="000A7B17"/>
    <w:rsid w:val="000A7BB8"/>
    <w:rsid w:val="000A7C05"/>
    <w:rsid w:val="000A7CDE"/>
    <w:rsid w:val="000A7CE6"/>
    <w:rsid w:val="000A7F75"/>
    <w:rsid w:val="000B016F"/>
    <w:rsid w:val="000B021A"/>
    <w:rsid w:val="000B0411"/>
    <w:rsid w:val="000B0486"/>
    <w:rsid w:val="000B04BA"/>
    <w:rsid w:val="000B04EB"/>
    <w:rsid w:val="000B056C"/>
    <w:rsid w:val="000B0642"/>
    <w:rsid w:val="000B0888"/>
    <w:rsid w:val="000B0ACE"/>
    <w:rsid w:val="000B0D60"/>
    <w:rsid w:val="000B11C3"/>
    <w:rsid w:val="000B146B"/>
    <w:rsid w:val="000B15A5"/>
    <w:rsid w:val="000B1989"/>
    <w:rsid w:val="000B19E6"/>
    <w:rsid w:val="000B1C08"/>
    <w:rsid w:val="000B1C99"/>
    <w:rsid w:val="000B1CA2"/>
    <w:rsid w:val="000B1D8A"/>
    <w:rsid w:val="000B1DCA"/>
    <w:rsid w:val="000B1E10"/>
    <w:rsid w:val="000B2128"/>
    <w:rsid w:val="000B2184"/>
    <w:rsid w:val="000B21C7"/>
    <w:rsid w:val="000B222B"/>
    <w:rsid w:val="000B2254"/>
    <w:rsid w:val="000B241C"/>
    <w:rsid w:val="000B2508"/>
    <w:rsid w:val="000B2541"/>
    <w:rsid w:val="000B2767"/>
    <w:rsid w:val="000B27A3"/>
    <w:rsid w:val="000B27EC"/>
    <w:rsid w:val="000B290F"/>
    <w:rsid w:val="000B292B"/>
    <w:rsid w:val="000B293E"/>
    <w:rsid w:val="000B2AE7"/>
    <w:rsid w:val="000B2C55"/>
    <w:rsid w:val="000B2E59"/>
    <w:rsid w:val="000B2ED2"/>
    <w:rsid w:val="000B31F8"/>
    <w:rsid w:val="000B3205"/>
    <w:rsid w:val="000B32BB"/>
    <w:rsid w:val="000B32C1"/>
    <w:rsid w:val="000B3414"/>
    <w:rsid w:val="000B3570"/>
    <w:rsid w:val="000B3586"/>
    <w:rsid w:val="000B36B0"/>
    <w:rsid w:val="000B36B4"/>
    <w:rsid w:val="000B36FB"/>
    <w:rsid w:val="000B38A6"/>
    <w:rsid w:val="000B38ED"/>
    <w:rsid w:val="000B3972"/>
    <w:rsid w:val="000B39CA"/>
    <w:rsid w:val="000B39FB"/>
    <w:rsid w:val="000B3DE2"/>
    <w:rsid w:val="000B3DF9"/>
    <w:rsid w:val="000B3E68"/>
    <w:rsid w:val="000B3EC6"/>
    <w:rsid w:val="000B421E"/>
    <w:rsid w:val="000B42C2"/>
    <w:rsid w:val="000B45C3"/>
    <w:rsid w:val="000B4D77"/>
    <w:rsid w:val="000B4DB8"/>
    <w:rsid w:val="000B51EE"/>
    <w:rsid w:val="000B523F"/>
    <w:rsid w:val="000B529E"/>
    <w:rsid w:val="000B535F"/>
    <w:rsid w:val="000B53ED"/>
    <w:rsid w:val="000B54A6"/>
    <w:rsid w:val="000B561A"/>
    <w:rsid w:val="000B58AE"/>
    <w:rsid w:val="000B59F6"/>
    <w:rsid w:val="000B5A81"/>
    <w:rsid w:val="000B5B07"/>
    <w:rsid w:val="000B5B35"/>
    <w:rsid w:val="000B5EF5"/>
    <w:rsid w:val="000B6133"/>
    <w:rsid w:val="000B6174"/>
    <w:rsid w:val="000B61E2"/>
    <w:rsid w:val="000B62F5"/>
    <w:rsid w:val="000B665A"/>
    <w:rsid w:val="000B66E7"/>
    <w:rsid w:val="000B670D"/>
    <w:rsid w:val="000B6896"/>
    <w:rsid w:val="000B68CA"/>
    <w:rsid w:val="000B69B3"/>
    <w:rsid w:val="000B6FA8"/>
    <w:rsid w:val="000B707E"/>
    <w:rsid w:val="000B72F4"/>
    <w:rsid w:val="000B73CB"/>
    <w:rsid w:val="000B7613"/>
    <w:rsid w:val="000B7708"/>
    <w:rsid w:val="000B771F"/>
    <w:rsid w:val="000B7749"/>
    <w:rsid w:val="000B78BB"/>
    <w:rsid w:val="000B7946"/>
    <w:rsid w:val="000B79AA"/>
    <w:rsid w:val="000B7B1C"/>
    <w:rsid w:val="000B7C58"/>
    <w:rsid w:val="000B7EF6"/>
    <w:rsid w:val="000B7F03"/>
    <w:rsid w:val="000B7F4B"/>
    <w:rsid w:val="000B7F71"/>
    <w:rsid w:val="000C0365"/>
    <w:rsid w:val="000C03EC"/>
    <w:rsid w:val="000C044F"/>
    <w:rsid w:val="000C046C"/>
    <w:rsid w:val="000C04AC"/>
    <w:rsid w:val="000C058F"/>
    <w:rsid w:val="000C07F7"/>
    <w:rsid w:val="000C0C6B"/>
    <w:rsid w:val="000C0D0B"/>
    <w:rsid w:val="000C0DAA"/>
    <w:rsid w:val="000C102A"/>
    <w:rsid w:val="000C1038"/>
    <w:rsid w:val="000C12C9"/>
    <w:rsid w:val="000C12D0"/>
    <w:rsid w:val="000C1356"/>
    <w:rsid w:val="000C13FA"/>
    <w:rsid w:val="000C1492"/>
    <w:rsid w:val="000C14CC"/>
    <w:rsid w:val="000C1572"/>
    <w:rsid w:val="000C162C"/>
    <w:rsid w:val="000C1852"/>
    <w:rsid w:val="000C186E"/>
    <w:rsid w:val="000C1919"/>
    <w:rsid w:val="000C1BE9"/>
    <w:rsid w:val="000C1C4A"/>
    <w:rsid w:val="000C1E5D"/>
    <w:rsid w:val="000C1EBF"/>
    <w:rsid w:val="000C1F88"/>
    <w:rsid w:val="000C209E"/>
    <w:rsid w:val="000C2111"/>
    <w:rsid w:val="000C2280"/>
    <w:rsid w:val="000C2368"/>
    <w:rsid w:val="000C263D"/>
    <w:rsid w:val="000C2711"/>
    <w:rsid w:val="000C271C"/>
    <w:rsid w:val="000C2B5B"/>
    <w:rsid w:val="000C2B9B"/>
    <w:rsid w:val="000C2CC4"/>
    <w:rsid w:val="000C2DE4"/>
    <w:rsid w:val="000C2F5D"/>
    <w:rsid w:val="000C325B"/>
    <w:rsid w:val="000C3450"/>
    <w:rsid w:val="000C370D"/>
    <w:rsid w:val="000C3865"/>
    <w:rsid w:val="000C38FB"/>
    <w:rsid w:val="000C3A2E"/>
    <w:rsid w:val="000C3AEA"/>
    <w:rsid w:val="000C3C30"/>
    <w:rsid w:val="000C3C67"/>
    <w:rsid w:val="000C3D84"/>
    <w:rsid w:val="000C4137"/>
    <w:rsid w:val="000C4145"/>
    <w:rsid w:val="000C42B1"/>
    <w:rsid w:val="000C4594"/>
    <w:rsid w:val="000C47C2"/>
    <w:rsid w:val="000C4A81"/>
    <w:rsid w:val="000C4C29"/>
    <w:rsid w:val="000C4C6F"/>
    <w:rsid w:val="000C4C90"/>
    <w:rsid w:val="000C4E87"/>
    <w:rsid w:val="000C4EC1"/>
    <w:rsid w:val="000C4ECA"/>
    <w:rsid w:val="000C5364"/>
    <w:rsid w:val="000C53EE"/>
    <w:rsid w:val="000C560A"/>
    <w:rsid w:val="000C574F"/>
    <w:rsid w:val="000C5801"/>
    <w:rsid w:val="000C587B"/>
    <w:rsid w:val="000C5BAE"/>
    <w:rsid w:val="000C5BD0"/>
    <w:rsid w:val="000C5D8B"/>
    <w:rsid w:val="000C5EC3"/>
    <w:rsid w:val="000C6450"/>
    <w:rsid w:val="000C6D49"/>
    <w:rsid w:val="000C6DF9"/>
    <w:rsid w:val="000C6E49"/>
    <w:rsid w:val="000C6EC8"/>
    <w:rsid w:val="000C6EF3"/>
    <w:rsid w:val="000C703E"/>
    <w:rsid w:val="000C70A3"/>
    <w:rsid w:val="000C70B8"/>
    <w:rsid w:val="000C71E7"/>
    <w:rsid w:val="000C72D8"/>
    <w:rsid w:val="000C75E1"/>
    <w:rsid w:val="000C7915"/>
    <w:rsid w:val="000C79D1"/>
    <w:rsid w:val="000C7DD9"/>
    <w:rsid w:val="000C7E47"/>
    <w:rsid w:val="000C7E53"/>
    <w:rsid w:val="000C7ED2"/>
    <w:rsid w:val="000D005E"/>
    <w:rsid w:val="000D0208"/>
    <w:rsid w:val="000D0426"/>
    <w:rsid w:val="000D04C3"/>
    <w:rsid w:val="000D0695"/>
    <w:rsid w:val="000D07BB"/>
    <w:rsid w:val="000D07CC"/>
    <w:rsid w:val="000D0988"/>
    <w:rsid w:val="000D09DE"/>
    <w:rsid w:val="000D0B0E"/>
    <w:rsid w:val="000D0BBA"/>
    <w:rsid w:val="000D0C31"/>
    <w:rsid w:val="000D0E85"/>
    <w:rsid w:val="000D0E9A"/>
    <w:rsid w:val="000D0F05"/>
    <w:rsid w:val="000D125E"/>
    <w:rsid w:val="000D1276"/>
    <w:rsid w:val="000D12EB"/>
    <w:rsid w:val="000D1382"/>
    <w:rsid w:val="000D1483"/>
    <w:rsid w:val="000D15D4"/>
    <w:rsid w:val="000D163A"/>
    <w:rsid w:val="000D1867"/>
    <w:rsid w:val="000D1906"/>
    <w:rsid w:val="000D1B41"/>
    <w:rsid w:val="000D1B9D"/>
    <w:rsid w:val="000D1BF3"/>
    <w:rsid w:val="000D1CFC"/>
    <w:rsid w:val="000D1D65"/>
    <w:rsid w:val="000D1DE3"/>
    <w:rsid w:val="000D23D5"/>
    <w:rsid w:val="000D2630"/>
    <w:rsid w:val="000D27FE"/>
    <w:rsid w:val="000D29C5"/>
    <w:rsid w:val="000D2AC5"/>
    <w:rsid w:val="000D2CE8"/>
    <w:rsid w:val="000D2E94"/>
    <w:rsid w:val="000D2EE7"/>
    <w:rsid w:val="000D2FCF"/>
    <w:rsid w:val="000D3157"/>
    <w:rsid w:val="000D31A1"/>
    <w:rsid w:val="000D34E8"/>
    <w:rsid w:val="000D36B5"/>
    <w:rsid w:val="000D37AA"/>
    <w:rsid w:val="000D385E"/>
    <w:rsid w:val="000D3CAF"/>
    <w:rsid w:val="000D3D70"/>
    <w:rsid w:val="000D4032"/>
    <w:rsid w:val="000D430C"/>
    <w:rsid w:val="000D44A9"/>
    <w:rsid w:val="000D459B"/>
    <w:rsid w:val="000D45CE"/>
    <w:rsid w:val="000D460F"/>
    <w:rsid w:val="000D4729"/>
    <w:rsid w:val="000D47D8"/>
    <w:rsid w:val="000D48CE"/>
    <w:rsid w:val="000D4966"/>
    <w:rsid w:val="000D49A0"/>
    <w:rsid w:val="000D4FAB"/>
    <w:rsid w:val="000D50CE"/>
    <w:rsid w:val="000D519F"/>
    <w:rsid w:val="000D534D"/>
    <w:rsid w:val="000D53D5"/>
    <w:rsid w:val="000D5457"/>
    <w:rsid w:val="000D5796"/>
    <w:rsid w:val="000D5823"/>
    <w:rsid w:val="000D5AAE"/>
    <w:rsid w:val="000D5B23"/>
    <w:rsid w:val="000D5BA5"/>
    <w:rsid w:val="000D5BCE"/>
    <w:rsid w:val="000D5BF5"/>
    <w:rsid w:val="000D5EC0"/>
    <w:rsid w:val="000D6058"/>
    <w:rsid w:val="000D609F"/>
    <w:rsid w:val="000D60A7"/>
    <w:rsid w:val="000D6143"/>
    <w:rsid w:val="000D65E1"/>
    <w:rsid w:val="000D67F1"/>
    <w:rsid w:val="000D6BE7"/>
    <w:rsid w:val="000D6C5A"/>
    <w:rsid w:val="000D7178"/>
    <w:rsid w:val="000D71B0"/>
    <w:rsid w:val="000D71B4"/>
    <w:rsid w:val="000D7273"/>
    <w:rsid w:val="000D72A1"/>
    <w:rsid w:val="000D72BA"/>
    <w:rsid w:val="000D72BC"/>
    <w:rsid w:val="000D72EB"/>
    <w:rsid w:val="000D7323"/>
    <w:rsid w:val="000D7338"/>
    <w:rsid w:val="000D7348"/>
    <w:rsid w:val="000D736D"/>
    <w:rsid w:val="000D744A"/>
    <w:rsid w:val="000D7552"/>
    <w:rsid w:val="000D7800"/>
    <w:rsid w:val="000D786E"/>
    <w:rsid w:val="000D7B16"/>
    <w:rsid w:val="000D7B35"/>
    <w:rsid w:val="000D7B96"/>
    <w:rsid w:val="000D7DF7"/>
    <w:rsid w:val="000D7E89"/>
    <w:rsid w:val="000E0043"/>
    <w:rsid w:val="000E0318"/>
    <w:rsid w:val="000E0552"/>
    <w:rsid w:val="000E0623"/>
    <w:rsid w:val="000E0666"/>
    <w:rsid w:val="000E09CC"/>
    <w:rsid w:val="000E0DDF"/>
    <w:rsid w:val="000E0FB5"/>
    <w:rsid w:val="000E0FCD"/>
    <w:rsid w:val="000E1129"/>
    <w:rsid w:val="000E11C0"/>
    <w:rsid w:val="000E142B"/>
    <w:rsid w:val="000E14B1"/>
    <w:rsid w:val="000E1585"/>
    <w:rsid w:val="000E18D4"/>
    <w:rsid w:val="000E1A5F"/>
    <w:rsid w:val="000E1BC1"/>
    <w:rsid w:val="000E1E45"/>
    <w:rsid w:val="000E2192"/>
    <w:rsid w:val="000E2207"/>
    <w:rsid w:val="000E27BF"/>
    <w:rsid w:val="000E2802"/>
    <w:rsid w:val="000E288D"/>
    <w:rsid w:val="000E294D"/>
    <w:rsid w:val="000E2B42"/>
    <w:rsid w:val="000E2B80"/>
    <w:rsid w:val="000E2C81"/>
    <w:rsid w:val="000E2CDF"/>
    <w:rsid w:val="000E2E5D"/>
    <w:rsid w:val="000E3304"/>
    <w:rsid w:val="000E337C"/>
    <w:rsid w:val="000E36A6"/>
    <w:rsid w:val="000E371B"/>
    <w:rsid w:val="000E3765"/>
    <w:rsid w:val="000E3947"/>
    <w:rsid w:val="000E3AB0"/>
    <w:rsid w:val="000E3BF4"/>
    <w:rsid w:val="000E3D93"/>
    <w:rsid w:val="000E3DC1"/>
    <w:rsid w:val="000E3F15"/>
    <w:rsid w:val="000E4017"/>
    <w:rsid w:val="000E4041"/>
    <w:rsid w:val="000E4066"/>
    <w:rsid w:val="000E444E"/>
    <w:rsid w:val="000E4861"/>
    <w:rsid w:val="000E48F1"/>
    <w:rsid w:val="000E4BBF"/>
    <w:rsid w:val="000E4C65"/>
    <w:rsid w:val="000E4DB3"/>
    <w:rsid w:val="000E4F32"/>
    <w:rsid w:val="000E501C"/>
    <w:rsid w:val="000E5261"/>
    <w:rsid w:val="000E5407"/>
    <w:rsid w:val="000E554D"/>
    <w:rsid w:val="000E59A1"/>
    <w:rsid w:val="000E5BE6"/>
    <w:rsid w:val="000E5CD4"/>
    <w:rsid w:val="000E5D0F"/>
    <w:rsid w:val="000E5D93"/>
    <w:rsid w:val="000E6112"/>
    <w:rsid w:val="000E61C3"/>
    <w:rsid w:val="000E629C"/>
    <w:rsid w:val="000E6622"/>
    <w:rsid w:val="000E66D7"/>
    <w:rsid w:val="000E6750"/>
    <w:rsid w:val="000E6794"/>
    <w:rsid w:val="000E681A"/>
    <w:rsid w:val="000E6859"/>
    <w:rsid w:val="000E69D7"/>
    <w:rsid w:val="000E6E91"/>
    <w:rsid w:val="000E6F1C"/>
    <w:rsid w:val="000E6F89"/>
    <w:rsid w:val="000E724E"/>
    <w:rsid w:val="000E7359"/>
    <w:rsid w:val="000E738C"/>
    <w:rsid w:val="000E748C"/>
    <w:rsid w:val="000E74F5"/>
    <w:rsid w:val="000E78A6"/>
    <w:rsid w:val="000E79BA"/>
    <w:rsid w:val="000E7B75"/>
    <w:rsid w:val="000E7C84"/>
    <w:rsid w:val="000E7C9D"/>
    <w:rsid w:val="000E7CA6"/>
    <w:rsid w:val="000E7F5C"/>
    <w:rsid w:val="000EF713"/>
    <w:rsid w:val="000F0148"/>
    <w:rsid w:val="000F0263"/>
    <w:rsid w:val="000F02B7"/>
    <w:rsid w:val="000F02D8"/>
    <w:rsid w:val="000F060B"/>
    <w:rsid w:val="000F073D"/>
    <w:rsid w:val="000F07D7"/>
    <w:rsid w:val="000F0B11"/>
    <w:rsid w:val="000F0CCE"/>
    <w:rsid w:val="000F0D52"/>
    <w:rsid w:val="000F0D66"/>
    <w:rsid w:val="000F0E09"/>
    <w:rsid w:val="000F0F82"/>
    <w:rsid w:val="000F10B3"/>
    <w:rsid w:val="000F10DB"/>
    <w:rsid w:val="000F114F"/>
    <w:rsid w:val="000F11A1"/>
    <w:rsid w:val="000F1245"/>
    <w:rsid w:val="000F136D"/>
    <w:rsid w:val="000F1536"/>
    <w:rsid w:val="000F17F5"/>
    <w:rsid w:val="000F184B"/>
    <w:rsid w:val="000F19B6"/>
    <w:rsid w:val="000F19E5"/>
    <w:rsid w:val="000F1A5A"/>
    <w:rsid w:val="000F1AD3"/>
    <w:rsid w:val="000F1B15"/>
    <w:rsid w:val="000F1BFF"/>
    <w:rsid w:val="000F21AD"/>
    <w:rsid w:val="000F21C5"/>
    <w:rsid w:val="000F21DC"/>
    <w:rsid w:val="000F21E6"/>
    <w:rsid w:val="000F2254"/>
    <w:rsid w:val="000F22B2"/>
    <w:rsid w:val="000F2444"/>
    <w:rsid w:val="000F244F"/>
    <w:rsid w:val="000F249B"/>
    <w:rsid w:val="000F24BE"/>
    <w:rsid w:val="000F25A5"/>
    <w:rsid w:val="000F2B1B"/>
    <w:rsid w:val="000F2C33"/>
    <w:rsid w:val="000F2C81"/>
    <w:rsid w:val="000F2F3E"/>
    <w:rsid w:val="000F31FF"/>
    <w:rsid w:val="000F32BB"/>
    <w:rsid w:val="000F3363"/>
    <w:rsid w:val="000F3414"/>
    <w:rsid w:val="000F3445"/>
    <w:rsid w:val="000F34D1"/>
    <w:rsid w:val="000F35C4"/>
    <w:rsid w:val="000F36EF"/>
    <w:rsid w:val="000F37FF"/>
    <w:rsid w:val="000F3A5F"/>
    <w:rsid w:val="000F3AFD"/>
    <w:rsid w:val="000F43A4"/>
    <w:rsid w:val="000F43AF"/>
    <w:rsid w:val="000F447C"/>
    <w:rsid w:val="000F4517"/>
    <w:rsid w:val="000F468B"/>
    <w:rsid w:val="000F476B"/>
    <w:rsid w:val="000F48CF"/>
    <w:rsid w:val="000F4A3C"/>
    <w:rsid w:val="000F4BD7"/>
    <w:rsid w:val="000F4BFE"/>
    <w:rsid w:val="000F4C10"/>
    <w:rsid w:val="000F4C7A"/>
    <w:rsid w:val="000F4D4F"/>
    <w:rsid w:val="000F4E16"/>
    <w:rsid w:val="000F4EC0"/>
    <w:rsid w:val="000F4EE5"/>
    <w:rsid w:val="000F5009"/>
    <w:rsid w:val="000F5011"/>
    <w:rsid w:val="000F5238"/>
    <w:rsid w:val="000F526C"/>
    <w:rsid w:val="000F526E"/>
    <w:rsid w:val="000F528A"/>
    <w:rsid w:val="000F52C7"/>
    <w:rsid w:val="000F5307"/>
    <w:rsid w:val="000F53F1"/>
    <w:rsid w:val="000F551B"/>
    <w:rsid w:val="000F5863"/>
    <w:rsid w:val="000F597F"/>
    <w:rsid w:val="000F5B53"/>
    <w:rsid w:val="000F5D7A"/>
    <w:rsid w:val="000F5E3A"/>
    <w:rsid w:val="000F5E6F"/>
    <w:rsid w:val="000F5FBE"/>
    <w:rsid w:val="000F61A7"/>
    <w:rsid w:val="000F63E2"/>
    <w:rsid w:val="000F64D1"/>
    <w:rsid w:val="000F6AEB"/>
    <w:rsid w:val="000F6B03"/>
    <w:rsid w:val="000F6F57"/>
    <w:rsid w:val="000F7108"/>
    <w:rsid w:val="000F71C2"/>
    <w:rsid w:val="000F732B"/>
    <w:rsid w:val="000F7881"/>
    <w:rsid w:val="000F7CB6"/>
    <w:rsid w:val="000F7FF1"/>
    <w:rsid w:val="001000BD"/>
    <w:rsid w:val="001000F8"/>
    <w:rsid w:val="00100163"/>
    <w:rsid w:val="001001DC"/>
    <w:rsid w:val="001002BD"/>
    <w:rsid w:val="0010041A"/>
    <w:rsid w:val="001004C6"/>
    <w:rsid w:val="001006F6"/>
    <w:rsid w:val="00100728"/>
    <w:rsid w:val="001007BE"/>
    <w:rsid w:val="00100B20"/>
    <w:rsid w:val="00100C9E"/>
    <w:rsid w:val="00100E7B"/>
    <w:rsid w:val="0010100B"/>
    <w:rsid w:val="00101040"/>
    <w:rsid w:val="00101050"/>
    <w:rsid w:val="00101116"/>
    <w:rsid w:val="00101125"/>
    <w:rsid w:val="00101189"/>
    <w:rsid w:val="00101265"/>
    <w:rsid w:val="00101270"/>
    <w:rsid w:val="00101358"/>
    <w:rsid w:val="001014A3"/>
    <w:rsid w:val="001014C0"/>
    <w:rsid w:val="001015CC"/>
    <w:rsid w:val="0010163D"/>
    <w:rsid w:val="00101989"/>
    <w:rsid w:val="001019E1"/>
    <w:rsid w:val="00101A0A"/>
    <w:rsid w:val="00101ED6"/>
    <w:rsid w:val="00101FB3"/>
    <w:rsid w:val="0010204C"/>
    <w:rsid w:val="00102062"/>
    <w:rsid w:val="00102097"/>
    <w:rsid w:val="001021ED"/>
    <w:rsid w:val="001025BE"/>
    <w:rsid w:val="001026C6"/>
    <w:rsid w:val="001026EF"/>
    <w:rsid w:val="00102718"/>
    <w:rsid w:val="00102948"/>
    <w:rsid w:val="00102BB0"/>
    <w:rsid w:val="00102CC6"/>
    <w:rsid w:val="00102EB4"/>
    <w:rsid w:val="00102EBD"/>
    <w:rsid w:val="00102FF1"/>
    <w:rsid w:val="0010301F"/>
    <w:rsid w:val="0010328E"/>
    <w:rsid w:val="0010350D"/>
    <w:rsid w:val="001035B0"/>
    <w:rsid w:val="001035B8"/>
    <w:rsid w:val="0010367E"/>
    <w:rsid w:val="00103685"/>
    <w:rsid w:val="00103694"/>
    <w:rsid w:val="00103882"/>
    <w:rsid w:val="00103897"/>
    <w:rsid w:val="00103912"/>
    <w:rsid w:val="00103D0F"/>
    <w:rsid w:val="00103E45"/>
    <w:rsid w:val="00103E53"/>
    <w:rsid w:val="00103F89"/>
    <w:rsid w:val="00103FC1"/>
    <w:rsid w:val="001040D6"/>
    <w:rsid w:val="001042B4"/>
    <w:rsid w:val="0010446D"/>
    <w:rsid w:val="001046DF"/>
    <w:rsid w:val="001046F4"/>
    <w:rsid w:val="00104834"/>
    <w:rsid w:val="0010489B"/>
    <w:rsid w:val="001048B1"/>
    <w:rsid w:val="00104934"/>
    <w:rsid w:val="00104A99"/>
    <w:rsid w:val="00104BD7"/>
    <w:rsid w:val="00104C19"/>
    <w:rsid w:val="00104C3B"/>
    <w:rsid w:val="00104C91"/>
    <w:rsid w:val="00104CB1"/>
    <w:rsid w:val="00104EB3"/>
    <w:rsid w:val="00104ED3"/>
    <w:rsid w:val="0010535E"/>
    <w:rsid w:val="001053F8"/>
    <w:rsid w:val="00105809"/>
    <w:rsid w:val="0010593D"/>
    <w:rsid w:val="001059AF"/>
    <w:rsid w:val="001059E1"/>
    <w:rsid w:val="00105A99"/>
    <w:rsid w:val="00105B9E"/>
    <w:rsid w:val="00105E35"/>
    <w:rsid w:val="00105FBB"/>
    <w:rsid w:val="00106056"/>
    <w:rsid w:val="001060C1"/>
    <w:rsid w:val="00106192"/>
    <w:rsid w:val="001062D7"/>
    <w:rsid w:val="001062F0"/>
    <w:rsid w:val="0010630C"/>
    <w:rsid w:val="001067A5"/>
    <w:rsid w:val="00106ADA"/>
    <w:rsid w:val="00106BBD"/>
    <w:rsid w:val="00106C02"/>
    <w:rsid w:val="00106C6E"/>
    <w:rsid w:val="00106E46"/>
    <w:rsid w:val="0010710A"/>
    <w:rsid w:val="001071F1"/>
    <w:rsid w:val="0010735C"/>
    <w:rsid w:val="00107409"/>
    <w:rsid w:val="00107613"/>
    <w:rsid w:val="00107930"/>
    <w:rsid w:val="001079F3"/>
    <w:rsid w:val="00107A30"/>
    <w:rsid w:val="00107C31"/>
    <w:rsid w:val="00107C43"/>
    <w:rsid w:val="00107E82"/>
    <w:rsid w:val="00107F10"/>
    <w:rsid w:val="00107F5C"/>
    <w:rsid w:val="0011036A"/>
    <w:rsid w:val="001103E5"/>
    <w:rsid w:val="0011045F"/>
    <w:rsid w:val="00110688"/>
    <w:rsid w:val="001107FD"/>
    <w:rsid w:val="001108D6"/>
    <w:rsid w:val="0011099C"/>
    <w:rsid w:val="00110A0A"/>
    <w:rsid w:val="00110B8A"/>
    <w:rsid w:val="00110D16"/>
    <w:rsid w:val="00110D4C"/>
    <w:rsid w:val="00110E5C"/>
    <w:rsid w:val="001110F6"/>
    <w:rsid w:val="00111274"/>
    <w:rsid w:val="001114CA"/>
    <w:rsid w:val="001114FF"/>
    <w:rsid w:val="00111520"/>
    <w:rsid w:val="001116A7"/>
    <w:rsid w:val="00111732"/>
    <w:rsid w:val="001117B3"/>
    <w:rsid w:val="00111876"/>
    <w:rsid w:val="00111923"/>
    <w:rsid w:val="0011198C"/>
    <w:rsid w:val="00111AD8"/>
    <w:rsid w:val="00111C8D"/>
    <w:rsid w:val="00111F78"/>
    <w:rsid w:val="001120BB"/>
    <w:rsid w:val="00112467"/>
    <w:rsid w:val="001124F3"/>
    <w:rsid w:val="00112705"/>
    <w:rsid w:val="0011271A"/>
    <w:rsid w:val="001127EB"/>
    <w:rsid w:val="00112C55"/>
    <w:rsid w:val="00112E06"/>
    <w:rsid w:val="00112F62"/>
    <w:rsid w:val="0011333D"/>
    <w:rsid w:val="0011348A"/>
    <w:rsid w:val="001136DB"/>
    <w:rsid w:val="001136DC"/>
    <w:rsid w:val="00113B00"/>
    <w:rsid w:val="00113CF6"/>
    <w:rsid w:val="00113DDC"/>
    <w:rsid w:val="00113EAB"/>
    <w:rsid w:val="00113F21"/>
    <w:rsid w:val="00113F97"/>
    <w:rsid w:val="0011413F"/>
    <w:rsid w:val="0011421E"/>
    <w:rsid w:val="00114267"/>
    <w:rsid w:val="001143B8"/>
    <w:rsid w:val="001144D9"/>
    <w:rsid w:val="001144ED"/>
    <w:rsid w:val="00114657"/>
    <w:rsid w:val="00114796"/>
    <w:rsid w:val="00114C60"/>
    <w:rsid w:val="00114CE0"/>
    <w:rsid w:val="00114F0C"/>
    <w:rsid w:val="00114F1B"/>
    <w:rsid w:val="00115050"/>
    <w:rsid w:val="0011517C"/>
    <w:rsid w:val="00115222"/>
    <w:rsid w:val="00115358"/>
    <w:rsid w:val="00115535"/>
    <w:rsid w:val="0011578A"/>
    <w:rsid w:val="0011586C"/>
    <w:rsid w:val="00115C73"/>
    <w:rsid w:val="00115CAF"/>
    <w:rsid w:val="00115CF2"/>
    <w:rsid w:val="00115D62"/>
    <w:rsid w:val="00115D78"/>
    <w:rsid w:val="00115DBE"/>
    <w:rsid w:val="00115E10"/>
    <w:rsid w:val="00115E2A"/>
    <w:rsid w:val="00115F79"/>
    <w:rsid w:val="0011616A"/>
    <w:rsid w:val="001161C4"/>
    <w:rsid w:val="001164AE"/>
    <w:rsid w:val="001164F3"/>
    <w:rsid w:val="00116603"/>
    <w:rsid w:val="00116634"/>
    <w:rsid w:val="001166AC"/>
    <w:rsid w:val="001167C2"/>
    <w:rsid w:val="0011697E"/>
    <w:rsid w:val="00116991"/>
    <w:rsid w:val="001169ED"/>
    <w:rsid w:val="00116BF9"/>
    <w:rsid w:val="00116E33"/>
    <w:rsid w:val="00116EC1"/>
    <w:rsid w:val="00116ECB"/>
    <w:rsid w:val="00116F41"/>
    <w:rsid w:val="00116FD5"/>
    <w:rsid w:val="001170EB"/>
    <w:rsid w:val="001171CA"/>
    <w:rsid w:val="001174A1"/>
    <w:rsid w:val="0011752D"/>
    <w:rsid w:val="0011765F"/>
    <w:rsid w:val="0011778F"/>
    <w:rsid w:val="00117A31"/>
    <w:rsid w:val="00117BA1"/>
    <w:rsid w:val="00117E83"/>
    <w:rsid w:val="00117EEC"/>
    <w:rsid w:val="00118E90"/>
    <w:rsid w:val="00120091"/>
    <w:rsid w:val="0012022E"/>
    <w:rsid w:val="00120358"/>
    <w:rsid w:val="00120426"/>
    <w:rsid w:val="0012043B"/>
    <w:rsid w:val="001205B4"/>
    <w:rsid w:val="00120619"/>
    <w:rsid w:val="0012092C"/>
    <w:rsid w:val="00120A0E"/>
    <w:rsid w:val="00120A4B"/>
    <w:rsid w:val="00120CB1"/>
    <w:rsid w:val="00120D7D"/>
    <w:rsid w:val="00120DC6"/>
    <w:rsid w:val="00120DD4"/>
    <w:rsid w:val="00121085"/>
    <w:rsid w:val="00121913"/>
    <w:rsid w:val="00121B58"/>
    <w:rsid w:val="00121BA2"/>
    <w:rsid w:val="00121C2E"/>
    <w:rsid w:val="00121D2F"/>
    <w:rsid w:val="00121F87"/>
    <w:rsid w:val="00121FEB"/>
    <w:rsid w:val="001223AB"/>
    <w:rsid w:val="001224FC"/>
    <w:rsid w:val="001224FE"/>
    <w:rsid w:val="00122521"/>
    <w:rsid w:val="0012256F"/>
    <w:rsid w:val="00122977"/>
    <w:rsid w:val="00122A93"/>
    <w:rsid w:val="00122AED"/>
    <w:rsid w:val="00122AF9"/>
    <w:rsid w:val="00122B9A"/>
    <w:rsid w:val="00122DA3"/>
    <w:rsid w:val="00122E64"/>
    <w:rsid w:val="00122F47"/>
    <w:rsid w:val="00123006"/>
    <w:rsid w:val="00123161"/>
    <w:rsid w:val="001231ED"/>
    <w:rsid w:val="0012325C"/>
    <w:rsid w:val="0012340E"/>
    <w:rsid w:val="0012346D"/>
    <w:rsid w:val="00123638"/>
    <w:rsid w:val="001237AB"/>
    <w:rsid w:val="00123BAF"/>
    <w:rsid w:val="00123CC0"/>
    <w:rsid w:val="00123E17"/>
    <w:rsid w:val="00123E63"/>
    <w:rsid w:val="00123EC0"/>
    <w:rsid w:val="00123ED9"/>
    <w:rsid w:val="001244AB"/>
    <w:rsid w:val="0012466D"/>
    <w:rsid w:val="001247CC"/>
    <w:rsid w:val="0012488E"/>
    <w:rsid w:val="00124A87"/>
    <w:rsid w:val="00124AD3"/>
    <w:rsid w:val="00124B1B"/>
    <w:rsid w:val="00124CDA"/>
    <w:rsid w:val="00124D72"/>
    <w:rsid w:val="00124EF5"/>
    <w:rsid w:val="001250E8"/>
    <w:rsid w:val="00125215"/>
    <w:rsid w:val="001253B1"/>
    <w:rsid w:val="001253EE"/>
    <w:rsid w:val="0012578D"/>
    <w:rsid w:val="0012595F"/>
    <w:rsid w:val="00125A1C"/>
    <w:rsid w:val="00125A2C"/>
    <w:rsid w:val="00125A50"/>
    <w:rsid w:val="00125A52"/>
    <w:rsid w:val="00125C4A"/>
    <w:rsid w:val="00125D98"/>
    <w:rsid w:val="00125E5B"/>
    <w:rsid w:val="00125F16"/>
    <w:rsid w:val="001261C2"/>
    <w:rsid w:val="001261EE"/>
    <w:rsid w:val="00126219"/>
    <w:rsid w:val="00126317"/>
    <w:rsid w:val="001263BD"/>
    <w:rsid w:val="001263F7"/>
    <w:rsid w:val="00126426"/>
    <w:rsid w:val="0012653D"/>
    <w:rsid w:val="00126584"/>
    <w:rsid w:val="001265AA"/>
    <w:rsid w:val="00126720"/>
    <w:rsid w:val="00126822"/>
    <w:rsid w:val="00126A6A"/>
    <w:rsid w:val="00126AD0"/>
    <w:rsid w:val="00126AE0"/>
    <w:rsid w:val="00126BB9"/>
    <w:rsid w:val="00126EE2"/>
    <w:rsid w:val="00126F18"/>
    <w:rsid w:val="001270A8"/>
    <w:rsid w:val="001271ED"/>
    <w:rsid w:val="001273E1"/>
    <w:rsid w:val="00127511"/>
    <w:rsid w:val="001275A8"/>
    <w:rsid w:val="00127998"/>
    <w:rsid w:val="001279CA"/>
    <w:rsid w:val="00127A07"/>
    <w:rsid w:val="00127F21"/>
    <w:rsid w:val="00127F6A"/>
    <w:rsid w:val="0013003E"/>
    <w:rsid w:val="00130199"/>
    <w:rsid w:val="001309D6"/>
    <w:rsid w:val="00130A52"/>
    <w:rsid w:val="00130B45"/>
    <w:rsid w:val="00130E92"/>
    <w:rsid w:val="0013115C"/>
    <w:rsid w:val="001311A7"/>
    <w:rsid w:val="0013136F"/>
    <w:rsid w:val="001313DE"/>
    <w:rsid w:val="0013147C"/>
    <w:rsid w:val="001315F2"/>
    <w:rsid w:val="001318CA"/>
    <w:rsid w:val="001319B0"/>
    <w:rsid w:val="001319F1"/>
    <w:rsid w:val="00131DB8"/>
    <w:rsid w:val="00131E1B"/>
    <w:rsid w:val="00131F59"/>
    <w:rsid w:val="00132048"/>
    <w:rsid w:val="001320A1"/>
    <w:rsid w:val="001320A9"/>
    <w:rsid w:val="001321B4"/>
    <w:rsid w:val="001321BD"/>
    <w:rsid w:val="00132376"/>
    <w:rsid w:val="0013245A"/>
    <w:rsid w:val="001324BA"/>
    <w:rsid w:val="001325BF"/>
    <w:rsid w:val="00132781"/>
    <w:rsid w:val="00132999"/>
    <w:rsid w:val="0013299C"/>
    <w:rsid w:val="00132AB5"/>
    <w:rsid w:val="00132C0A"/>
    <w:rsid w:val="00132CBE"/>
    <w:rsid w:val="00132E2D"/>
    <w:rsid w:val="00132E4D"/>
    <w:rsid w:val="0013301C"/>
    <w:rsid w:val="0013307A"/>
    <w:rsid w:val="0013329C"/>
    <w:rsid w:val="001332B8"/>
    <w:rsid w:val="0013333B"/>
    <w:rsid w:val="00133364"/>
    <w:rsid w:val="001333DC"/>
    <w:rsid w:val="001336AB"/>
    <w:rsid w:val="00133813"/>
    <w:rsid w:val="00133846"/>
    <w:rsid w:val="001338D0"/>
    <w:rsid w:val="001339B8"/>
    <w:rsid w:val="00133B78"/>
    <w:rsid w:val="00133C2D"/>
    <w:rsid w:val="00133DD0"/>
    <w:rsid w:val="00133E02"/>
    <w:rsid w:val="00133FA8"/>
    <w:rsid w:val="001340E9"/>
    <w:rsid w:val="00134173"/>
    <w:rsid w:val="001341B0"/>
    <w:rsid w:val="001341DF"/>
    <w:rsid w:val="0013423A"/>
    <w:rsid w:val="00134391"/>
    <w:rsid w:val="0013442E"/>
    <w:rsid w:val="00134438"/>
    <w:rsid w:val="0013459D"/>
    <w:rsid w:val="00134724"/>
    <w:rsid w:val="00134B3B"/>
    <w:rsid w:val="00134D55"/>
    <w:rsid w:val="00134E4C"/>
    <w:rsid w:val="00134F5B"/>
    <w:rsid w:val="00134F61"/>
    <w:rsid w:val="001350F5"/>
    <w:rsid w:val="001354F8"/>
    <w:rsid w:val="0013554A"/>
    <w:rsid w:val="001357CB"/>
    <w:rsid w:val="0013597E"/>
    <w:rsid w:val="00135B61"/>
    <w:rsid w:val="00135DE4"/>
    <w:rsid w:val="00135E62"/>
    <w:rsid w:val="00135FC5"/>
    <w:rsid w:val="001362A0"/>
    <w:rsid w:val="001363CC"/>
    <w:rsid w:val="00136445"/>
    <w:rsid w:val="00136455"/>
    <w:rsid w:val="00136458"/>
    <w:rsid w:val="00136600"/>
    <w:rsid w:val="00136624"/>
    <w:rsid w:val="001366D9"/>
    <w:rsid w:val="001366E2"/>
    <w:rsid w:val="00136BFD"/>
    <w:rsid w:val="00136D34"/>
    <w:rsid w:val="001372E2"/>
    <w:rsid w:val="0013730E"/>
    <w:rsid w:val="001374F2"/>
    <w:rsid w:val="00137523"/>
    <w:rsid w:val="0013759E"/>
    <w:rsid w:val="00137655"/>
    <w:rsid w:val="001376EC"/>
    <w:rsid w:val="00137851"/>
    <w:rsid w:val="0013799F"/>
    <w:rsid w:val="00137A64"/>
    <w:rsid w:val="00137A77"/>
    <w:rsid w:val="00137AAD"/>
    <w:rsid w:val="0013B7E0"/>
    <w:rsid w:val="0013C6DA"/>
    <w:rsid w:val="001408FA"/>
    <w:rsid w:val="001409E8"/>
    <w:rsid w:val="00140A28"/>
    <w:rsid w:val="00140BCD"/>
    <w:rsid w:val="00140CFF"/>
    <w:rsid w:val="00140EA9"/>
    <w:rsid w:val="00140EBD"/>
    <w:rsid w:val="00140F4A"/>
    <w:rsid w:val="00141144"/>
    <w:rsid w:val="001412AF"/>
    <w:rsid w:val="001412D7"/>
    <w:rsid w:val="001412F4"/>
    <w:rsid w:val="001413D4"/>
    <w:rsid w:val="001414BF"/>
    <w:rsid w:val="001414FD"/>
    <w:rsid w:val="001415E3"/>
    <w:rsid w:val="0014171A"/>
    <w:rsid w:val="00141721"/>
    <w:rsid w:val="00141816"/>
    <w:rsid w:val="00141879"/>
    <w:rsid w:val="00141A3D"/>
    <w:rsid w:val="00141B7E"/>
    <w:rsid w:val="00141C98"/>
    <w:rsid w:val="00141E48"/>
    <w:rsid w:val="00141EEF"/>
    <w:rsid w:val="0014200B"/>
    <w:rsid w:val="0014200F"/>
    <w:rsid w:val="001421D6"/>
    <w:rsid w:val="0014223C"/>
    <w:rsid w:val="00142395"/>
    <w:rsid w:val="00142435"/>
    <w:rsid w:val="0014258B"/>
    <w:rsid w:val="00142633"/>
    <w:rsid w:val="00142792"/>
    <w:rsid w:val="00142806"/>
    <w:rsid w:val="001428B2"/>
    <w:rsid w:val="001428D4"/>
    <w:rsid w:val="001428F6"/>
    <w:rsid w:val="00142999"/>
    <w:rsid w:val="001429B6"/>
    <w:rsid w:val="00142A2C"/>
    <w:rsid w:val="00142C88"/>
    <w:rsid w:val="00142CC7"/>
    <w:rsid w:val="001431AF"/>
    <w:rsid w:val="001432B6"/>
    <w:rsid w:val="00143316"/>
    <w:rsid w:val="00143378"/>
    <w:rsid w:val="001433F6"/>
    <w:rsid w:val="00143408"/>
    <w:rsid w:val="0014359F"/>
    <w:rsid w:val="001435F3"/>
    <w:rsid w:val="00143749"/>
    <w:rsid w:val="00143863"/>
    <w:rsid w:val="00143B2C"/>
    <w:rsid w:val="00143C43"/>
    <w:rsid w:val="00143C88"/>
    <w:rsid w:val="00143EB2"/>
    <w:rsid w:val="001440CB"/>
    <w:rsid w:val="001441F6"/>
    <w:rsid w:val="00144273"/>
    <w:rsid w:val="001443B1"/>
    <w:rsid w:val="00144549"/>
    <w:rsid w:val="0014480F"/>
    <w:rsid w:val="00144862"/>
    <w:rsid w:val="001448AF"/>
    <w:rsid w:val="001449EE"/>
    <w:rsid w:val="00144DF7"/>
    <w:rsid w:val="00145007"/>
    <w:rsid w:val="0014511F"/>
    <w:rsid w:val="001454D8"/>
    <w:rsid w:val="001456B5"/>
    <w:rsid w:val="001456F7"/>
    <w:rsid w:val="001458FE"/>
    <w:rsid w:val="001459D0"/>
    <w:rsid w:val="00145A1D"/>
    <w:rsid w:val="00145AFA"/>
    <w:rsid w:val="00145BFF"/>
    <w:rsid w:val="00145CAE"/>
    <w:rsid w:val="00145EC9"/>
    <w:rsid w:val="00145F89"/>
    <w:rsid w:val="00146242"/>
    <w:rsid w:val="00146669"/>
    <w:rsid w:val="0014676C"/>
    <w:rsid w:val="001468C1"/>
    <w:rsid w:val="001468F8"/>
    <w:rsid w:val="00146977"/>
    <w:rsid w:val="00146B5D"/>
    <w:rsid w:val="00146BA7"/>
    <w:rsid w:val="00146D0E"/>
    <w:rsid w:val="00146DFA"/>
    <w:rsid w:val="00146E0C"/>
    <w:rsid w:val="00146E1D"/>
    <w:rsid w:val="00146E5B"/>
    <w:rsid w:val="0014703F"/>
    <w:rsid w:val="001474EA"/>
    <w:rsid w:val="001475AE"/>
    <w:rsid w:val="0014781A"/>
    <w:rsid w:val="00147963"/>
    <w:rsid w:val="00147977"/>
    <w:rsid w:val="00147A54"/>
    <w:rsid w:val="00147BB5"/>
    <w:rsid w:val="00147F8F"/>
    <w:rsid w:val="00147F92"/>
    <w:rsid w:val="00150082"/>
    <w:rsid w:val="001501C0"/>
    <w:rsid w:val="00150252"/>
    <w:rsid w:val="001502DA"/>
    <w:rsid w:val="001504E2"/>
    <w:rsid w:val="001506C2"/>
    <w:rsid w:val="001508AE"/>
    <w:rsid w:val="001509A1"/>
    <w:rsid w:val="001509EA"/>
    <w:rsid w:val="00150B76"/>
    <w:rsid w:val="00150BA5"/>
    <w:rsid w:val="00150C13"/>
    <w:rsid w:val="00150C2A"/>
    <w:rsid w:val="00150D3C"/>
    <w:rsid w:val="00150E8D"/>
    <w:rsid w:val="0015116B"/>
    <w:rsid w:val="00151253"/>
    <w:rsid w:val="001516C0"/>
    <w:rsid w:val="00151703"/>
    <w:rsid w:val="00151783"/>
    <w:rsid w:val="001519A1"/>
    <w:rsid w:val="00151A0F"/>
    <w:rsid w:val="00151AB6"/>
    <w:rsid w:val="00151D0A"/>
    <w:rsid w:val="00151D25"/>
    <w:rsid w:val="00151E8D"/>
    <w:rsid w:val="00151F5F"/>
    <w:rsid w:val="00151FBB"/>
    <w:rsid w:val="00152034"/>
    <w:rsid w:val="00152340"/>
    <w:rsid w:val="001523C7"/>
    <w:rsid w:val="001523FE"/>
    <w:rsid w:val="00152469"/>
    <w:rsid w:val="001525F7"/>
    <w:rsid w:val="0015282B"/>
    <w:rsid w:val="00152934"/>
    <w:rsid w:val="00153432"/>
    <w:rsid w:val="0015353D"/>
    <w:rsid w:val="001536AB"/>
    <w:rsid w:val="00153B63"/>
    <w:rsid w:val="00153E59"/>
    <w:rsid w:val="00153F8D"/>
    <w:rsid w:val="00154276"/>
    <w:rsid w:val="001542AD"/>
    <w:rsid w:val="001542B5"/>
    <w:rsid w:val="00154357"/>
    <w:rsid w:val="001543CF"/>
    <w:rsid w:val="001544C9"/>
    <w:rsid w:val="001547D1"/>
    <w:rsid w:val="00154859"/>
    <w:rsid w:val="00154B5A"/>
    <w:rsid w:val="00154C26"/>
    <w:rsid w:val="001551AE"/>
    <w:rsid w:val="001551C8"/>
    <w:rsid w:val="00155292"/>
    <w:rsid w:val="00155375"/>
    <w:rsid w:val="001554B4"/>
    <w:rsid w:val="001555CD"/>
    <w:rsid w:val="00155732"/>
    <w:rsid w:val="001557E1"/>
    <w:rsid w:val="00155C40"/>
    <w:rsid w:val="00155CBD"/>
    <w:rsid w:val="00156117"/>
    <w:rsid w:val="001561FE"/>
    <w:rsid w:val="001562D5"/>
    <w:rsid w:val="00156352"/>
    <w:rsid w:val="00156404"/>
    <w:rsid w:val="00156492"/>
    <w:rsid w:val="001564EE"/>
    <w:rsid w:val="00156513"/>
    <w:rsid w:val="0015653E"/>
    <w:rsid w:val="001568AE"/>
    <w:rsid w:val="00156B48"/>
    <w:rsid w:val="00156B4D"/>
    <w:rsid w:val="00156BC5"/>
    <w:rsid w:val="00156CDD"/>
    <w:rsid w:val="00156D68"/>
    <w:rsid w:val="00156D77"/>
    <w:rsid w:val="00156FA5"/>
    <w:rsid w:val="0015703D"/>
    <w:rsid w:val="00157209"/>
    <w:rsid w:val="00157357"/>
    <w:rsid w:val="001576BF"/>
    <w:rsid w:val="00157926"/>
    <w:rsid w:val="00157A07"/>
    <w:rsid w:val="00157A59"/>
    <w:rsid w:val="00157BB6"/>
    <w:rsid w:val="00157BCB"/>
    <w:rsid w:val="00157C13"/>
    <w:rsid w:val="00157C89"/>
    <w:rsid w:val="00157EAA"/>
    <w:rsid w:val="00157F83"/>
    <w:rsid w:val="00159D33"/>
    <w:rsid w:val="001602D6"/>
    <w:rsid w:val="00160338"/>
    <w:rsid w:val="001604AC"/>
    <w:rsid w:val="001604CF"/>
    <w:rsid w:val="0016084C"/>
    <w:rsid w:val="001609D1"/>
    <w:rsid w:val="00160A0E"/>
    <w:rsid w:val="00160A72"/>
    <w:rsid w:val="00160E6B"/>
    <w:rsid w:val="00160F41"/>
    <w:rsid w:val="00160FF4"/>
    <w:rsid w:val="001610BF"/>
    <w:rsid w:val="00161188"/>
    <w:rsid w:val="00161325"/>
    <w:rsid w:val="001613BD"/>
    <w:rsid w:val="00161409"/>
    <w:rsid w:val="0016141B"/>
    <w:rsid w:val="0016155E"/>
    <w:rsid w:val="001616A0"/>
    <w:rsid w:val="001618AE"/>
    <w:rsid w:val="0016197F"/>
    <w:rsid w:val="00161CC2"/>
    <w:rsid w:val="00161EE5"/>
    <w:rsid w:val="00161FE8"/>
    <w:rsid w:val="001620A8"/>
    <w:rsid w:val="001620DF"/>
    <w:rsid w:val="001621C8"/>
    <w:rsid w:val="00162270"/>
    <w:rsid w:val="001623D2"/>
    <w:rsid w:val="00162506"/>
    <w:rsid w:val="001626D7"/>
    <w:rsid w:val="0016282D"/>
    <w:rsid w:val="00162969"/>
    <w:rsid w:val="00162DBA"/>
    <w:rsid w:val="00162E09"/>
    <w:rsid w:val="00162F28"/>
    <w:rsid w:val="00163013"/>
    <w:rsid w:val="0016304A"/>
    <w:rsid w:val="00163210"/>
    <w:rsid w:val="001632B0"/>
    <w:rsid w:val="00163364"/>
    <w:rsid w:val="001636FA"/>
    <w:rsid w:val="00163EB8"/>
    <w:rsid w:val="00163ECA"/>
    <w:rsid w:val="00163EF3"/>
    <w:rsid w:val="00164042"/>
    <w:rsid w:val="001641F1"/>
    <w:rsid w:val="00164213"/>
    <w:rsid w:val="00164399"/>
    <w:rsid w:val="0016441D"/>
    <w:rsid w:val="00164461"/>
    <w:rsid w:val="0016449A"/>
    <w:rsid w:val="001644CC"/>
    <w:rsid w:val="001645DF"/>
    <w:rsid w:val="00164638"/>
    <w:rsid w:val="00164A61"/>
    <w:rsid w:val="00164AD4"/>
    <w:rsid w:val="00164B63"/>
    <w:rsid w:val="00164B80"/>
    <w:rsid w:val="00164CE9"/>
    <w:rsid w:val="00164DCA"/>
    <w:rsid w:val="001650CD"/>
    <w:rsid w:val="001650F1"/>
    <w:rsid w:val="00165379"/>
    <w:rsid w:val="0016574E"/>
    <w:rsid w:val="00165914"/>
    <w:rsid w:val="00165951"/>
    <w:rsid w:val="001659FF"/>
    <w:rsid w:val="00165C50"/>
    <w:rsid w:val="00165C67"/>
    <w:rsid w:val="00165E21"/>
    <w:rsid w:val="00165F82"/>
    <w:rsid w:val="00165FB2"/>
    <w:rsid w:val="00165FED"/>
    <w:rsid w:val="00166091"/>
    <w:rsid w:val="00166123"/>
    <w:rsid w:val="00166752"/>
    <w:rsid w:val="00166E6F"/>
    <w:rsid w:val="00166F48"/>
    <w:rsid w:val="00167146"/>
    <w:rsid w:val="001671C8"/>
    <w:rsid w:val="0016728A"/>
    <w:rsid w:val="001672C9"/>
    <w:rsid w:val="00167390"/>
    <w:rsid w:val="001675D1"/>
    <w:rsid w:val="001675F5"/>
    <w:rsid w:val="0016771F"/>
    <w:rsid w:val="00167721"/>
    <w:rsid w:val="00167768"/>
    <w:rsid w:val="001677E2"/>
    <w:rsid w:val="0016780B"/>
    <w:rsid w:val="00167923"/>
    <w:rsid w:val="00167986"/>
    <w:rsid w:val="001679E3"/>
    <w:rsid w:val="00167A03"/>
    <w:rsid w:val="00167B91"/>
    <w:rsid w:val="00167DAE"/>
    <w:rsid w:val="00167E4C"/>
    <w:rsid w:val="0016E7CF"/>
    <w:rsid w:val="00170212"/>
    <w:rsid w:val="00170307"/>
    <w:rsid w:val="001703EE"/>
    <w:rsid w:val="001705A1"/>
    <w:rsid w:val="00170785"/>
    <w:rsid w:val="0017083C"/>
    <w:rsid w:val="001708B1"/>
    <w:rsid w:val="00170907"/>
    <w:rsid w:val="001709EF"/>
    <w:rsid w:val="00170A24"/>
    <w:rsid w:val="00170CC2"/>
    <w:rsid w:val="00170D94"/>
    <w:rsid w:val="001710ED"/>
    <w:rsid w:val="001710F5"/>
    <w:rsid w:val="001710FC"/>
    <w:rsid w:val="00171303"/>
    <w:rsid w:val="001714D7"/>
    <w:rsid w:val="00171575"/>
    <w:rsid w:val="00171816"/>
    <w:rsid w:val="001719FE"/>
    <w:rsid w:val="00171B3F"/>
    <w:rsid w:val="00171C77"/>
    <w:rsid w:val="00171C92"/>
    <w:rsid w:val="00171CFF"/>
    <w:rsid w:val="00171FE9"/>
    <w:rsid w:val="00171FEE"/>
    <w:rsid w:val="00172000"/>
    <w:rsid w:val="001720D8"/>
    <w:rsid w:val="00172179"/>
    <w:rsid w:val="0017222E"/>
    <w:rsid w:val="001722DA"/>
    <w:rsid w:val="001723D1"/>
    <w:rsid w:val="00172738"/>
    <w:rsid w:val="0017274A"/>
    <w:rsid w:val="001727A0"/>
    <w:rsid w:val="001727F5"/>
    <w:rsid w:val="0017295B"/>
    <w:rsid w:val="00172E75"/>
    <w:rsid w:val="001733C9"/>
    <w:rsid w:val="001733FA"/>
    <w:rsid w:val="00173558"/>
    <w:rsid w:val="00173578"/>
    <w:rsid w:val="00173593"/>
    <w:rsid w:val="00173642"/>
    <w:rsid w:val="001736A6"/>
    <w:rsid w:val="001736C7"/>
    <w:rsid w:val="0017377B"/>
    <w:rsid w:val="001737BF"/>
    <w:rsid w:val="00173FAA"/>
    <w:rsid w:val="00174054"/>
    <w:rsid w:val="001740D3"/>
    <w:rsid w:val="001740DC"/>
    <w:rsid w:val="001741D5"/>
    <w:rsid w:val="001742CD"/>
    <w:rsid w:val="00174429"/>
    <w:rsid w:val="00174756"/>
    <w:rsid w:val="00174785"/>
    <w:rsid w:val="001749A6"/>
    <w:rsid w:val="00174A18"/>
    <w:rsid w:val="00174B10"/>
    <w:rsid w:val="00174F00"/>
    <w:rsid w:val="00174F02"/>
    <w:rsid w:val="00174F27"/>
    <w:rsid w:val="00175036"/>
    <w:rsid w:val="00175076"/>
    <w:rsid w:val="00175120"/>
    <w:rsid w:val="0017521F"/>
    <w:rsid w:val="0017536E"/>
    <w:rsid w:val="00175675"/>
    <w:rsid w:val="001757DF"/>
    <w:rsid w:val="001757EE"/>
    <w:rsid w:val="00175F89"/>
    <w:rsid w:val="00175FD5"/>
    <w:rsid w:val="0017608F"/>
    <w:rsid w:val="001761D5"/>
    <w:rsid w:val="00176589"/>
    <w:rsid w:val="001765EF"/>
    <w:rsid w:val="00176A04"/>
    <w:rsid w:val="00176C97"/>
    <w:rsid w:val="00176DAB"/>
    <w:rsid w:val="00176E39"/>
    <w:rsid w:val="0017712C"/>
    <w:rsid w:val="0017720F"/>
    <w:rsid w:val="00177283"/>
    <w:rsid w:val="001772F1"/>
    <w:rsid w:val="001773BF"/>
    <w:rsid w:val="00177569"/>
    <w:rsid w:val="0017784E"/>
    <w:rsid w:val="00177858"/>
    <w:rsid w:val="001778F5"/>
    <w:rsid w:val="0017799F"/>
    <w:rsid w:val="00177ABF"/>
    <w:rsid w:val="00177B3D"/>
    <w:rsid w:val="00177B9C"/>
    <w:rsid w:val="00177CD2"/>
    <w:rsid w:val="00180195"/>
    <w:rsid w:val="00180270"/>
    <w:rsid w:val="00180274"/>
    <w:rsid w:val="001804C1"/>
    <w:rsid w:val="00180506"/>
    <w:rsid w:val="00180618"/>
    <w:rsid w:val="00180621"/>
    <w:rsid w:val="00180733"/>
    <w:rsid w:val="001808F6"/>
    <w:rsid w:val="00180CEE"/>
    <w:rsid w:val="00180E6B"/>
    <w:rsid w:val="0018104B"/>
    <w:rsid w:val="0018134E"/>
    <w:rsid w:val="00181555"/>
    <w:rsid w:val="001817FA"/>
    <w:rsid w:val="00181981"/>
    <w:rsid w:val="00181B14"/>
    <w:rsid w:val="00181B98"/>
    <w:rsid w:val="00181C57"/>
    <w:rsid w:val="00181C65"/>
    <w:rsid w:val="00181C94"/>
    <w:rsid w:val="00181CCB"/>
    <w:rsid w:val="00181E0C"/>
    <w:rsid w:val="00182089"/>
    <w:rsid w:val="00182092"/>
    <w:rsid w:val="00182922"/>
    <w:rsid w:val="001829DC"/>
    <w:rsid w:val="00182AC1"/>
    <w:rsid w:val="00182AC3"/>
    <w:rsid w:val="00182B97"/>
    <w:rsid w:val="00182BB6"/>
    <w:rsid w:val="00182D40"/>
    <w:rsid w:val="00182E1D"/>
    <w:rsid w:val="0018307C"/>
    <w:rsid w:val="00183096"/>
    <w:rsid w:val="001832A1"/>
    <w:rsid w:val="00183799"/>
    <w:rsid w:val="00183E96"/>
    <w:rsid w:val="0018421D"/>
    <w:rsid w:val="001844C9"/>
    <w:rsid w:val="001844D5"/>
    <w:rsid w:val="0018478F"/>
    <w:rsid w:val="001847C4"/>
    <w:rsid w:val="00184C51"/>
    <w:rsid w:val="00184CB8"/>
    <w:rsid w:val="00184D6E"/>
    <w:rsid w:val="00184E11"/>
    <w:rsid w:val="00184E5D"/>
    <w:rsid w:val="00184EDC"/>
    <w:rsid w:val="00184F7B"/>
    <w:rsid w:val="00184F9E"/>
    <w:rsid w:val="00185188"/>
    <w:rsid w:val="001852A9"/>
    <w:rsid w:val="001853C1"/>
    <w:rsid w:val="0018555A"/>
    <w:rsid w:val="0018583B"/>
    <w:rsid w:val="00185CD0"/>
    <w:rsid w:val="00185EB8"/>
    <w:rsid w:val="00186311"/>
    <w:rsid w:val="0018663C"/>
    <w:rsid w:val="001866E0"/>
    <w:rsid w:val="00186754"/>
    <w:rsid w:val="0018681E"/>
    <w:rsid w:val="001868E5"/>
    <w:rsid w:val="00186AAE"/>
    <w:rsid w:val="00186BEC"/>
    <w:rsid w:val="00186C42"/>
    <w:rsid w:val="00186D9A"/>
    <w:rsid w:val="00186F4F"/>
    <w:rsid w:val="00187017"/>
    <w:rsid w:val="0018701F"/>
    <w:rsid w:val="0018705A"/>
    <w:rsid w:val="00187388"/>
    <w:rsid w:val="00187485"/>
    <w:rsid w:val="00187502"/>
    <w:rsid w:val="0018750F"/>
    <w:rsid w:val="00187553"/>
    <w:rsid w:val="0018783C"/>
    <w:rsid w:val="00187CAD"/>
    <w:rsid w:val="0018937F"/>
    <w:rsid w:val="00190031"/>
    <w:rsid w:val="001902BC"/>
    <w:rsid w:val="001903D4"/>
    <w:rsid w:val="00190413"/>
    <w:rsid w:val="0019046F"/>
    <w:rsid w:val="00190724"/>
    <w:rsid w:val="001907B2"/>
    <w:rsid w:val="00190810"/>
    <w:rsid w:val="00190985"/>
    <w:rsid w:val="00190BEE"/>
    <w:rsid w:val="00190CFD"/>
    <w:rsid w:val="0019109A"/>
    <w:rsid w:val="001910C1"/>
    <w:rsid w:val="001912F2"/>
    <w:rsid w:val="0019149E"/>
    <w:rsid w:val="00191500"/>
    <w:rsid w:val="001916B8"/>
    <w:rsid w:val="0019179B"/>
    <w:rsid w:val="001917EE"/>
    <w:rsid w:val="00191A05"/>
    <w:rsid w:val="00191B4F"/>
    <w:rsid w:val="00191C32"/>
    <w:rsid w:val="00191CF4"/>
    <w:rsid w:val="00191D50"/>
    <w:rsid w:val="00191DE7"/>
    <w:rsid w:val="00191E8E"/>
    <w:rsid w:val="00191F61"/>
    <w:rsid w:val="00192326"/>
    <w:rsid w:val="0019255F"/>
    <w:rsid w:val="001926A1"/>
    <w:rsid w:val="0019285A"/>
    <w:rsid w:val="0019290E"/>
    <w:rsid w:val="001929EE"/>
    <w:rsid w:val="00192C18"/>
    <w:rsid w:val="00192D4B"/>
    <w:rsid w:val="00192DEB"/>
    <w:rsid w:val="00192E23"/>
    <w:rsid w:val="00192E5E"/>
    <w:rsid w:val="00193113"/>
    <w:rsid w:val="00193165"/>
    <w:rsid w:val="001932D4"/>
    <w:rsid w:val="00193414"/>
    <w:rsid w:val="001934EF"/>
    <w:rsid w:val="0019356E"/>
    <w:rsid w:val="00193AFB"/>
    <w:rsid w:val="00193E08"/>
    <w:rsid w:val="00193E25"/>
    <w:rsid w:val="00193F4B"/>
    <w:rsid w:val="00193F4F"/>
    <w:rsid w:val="00194101"/>
    <w:rsid w:val="001942FC"/>
    <w:rsid w:val="00194342"/>
    <w:rsid w:val="001943BF"/>
    <w:rsid w:val="001943C1"/>
    <w:rsid w:val="001944DD"/>
    <w:rsid w:val="0019463B"/>
    <w:rsid w:val="0019464B"/>
    <w:rsid w:val="0019472D"/>
    <w:rsid w:val="00194910"/>
    <w:rsid w:val="00194970"/>
    <w:rsid w:val="001949FF"/>
    <w:rsid w:val="00194B3A"/>
    <w:rsid w:val="00194B7F"/>
    <w:rsid w:val="00194F35"/>
    <w:rsid w:val="00194FC5"/>
    <w:rsid w:val="00195035"/>
    <w:rsid w:val="001950AD"/>
    <w:rsid w:val="00195196"/>
    <w:rsid w:val="001951CF"/>
    <w:rsid w:val="001953C1"/>
    <w:rsid w:val="001953F3"/>
    <w:rsid w:val="00195475"/>
    <w:rsid w:val="00195535"/>
    <w:rsid w:val="001955B9"/>
    <w:rsid w:val="00195682"/>
    <w:rsid w:val="00195788"/>
    <w:rsid w:val="00195870"/>
    <w:rsid w:val="00195A2F"/>
    <w:rsid w:val="00195B07"/>
    <w:rsid w:val="00195B76"/>
    <w:rsid w:val="00195C15"/>
    <w:rsid w:val="00196101"/>
    <w:rsid w:val="001962D7"/>
    <w:rsid w:val="001962FB"/>
    <w:rsid w:val="00196852"/>
    <w:rsid w:val="00196C7C"/>
    <w:rsid w:val="00196CB7"/>
    <w:rsid w:val="00196DFD"/>
    <w:rsid w:val="00196E19"/>
    <w:rsid w:val="00196E35"/>
    <w:rsid w:val="00196E9F"/>
    <w:rsid w:val="001970A2"/>
    <w:rsid w:val="00197283"/>
    <w:rsid w:val="00197328"/>
    <w:rsid w:val="001973EF"/>
    <w:rsid w:val="0019742B"/>
    <w:rsid w:val="0019747F"/>
    <w:rsid w:val="001976DA"/>
    <w:rsid w:val="00197D60"/>
    <w:rsid w:val="00197EE0"/>
    <w:rsid w:val="0019E8F7"/>
    <w:rsid w:val="001A005D"/>
    <w:rsid w:val="001A036A"/>
    <w:rsid w:val="001A065B"/>
    <w:rsid w:val="001A06B9"/>
    <w:rsid w:val="001A0781"/>
    <w:rsid w:val="001A0A71"/>
    <w:rsid w:val="001A0B6D"/>
    <w:rsid w:val="001A0BC0"/>
    <w:rsid w:val="001A0BC7"/>
    <w:rsid w:val="001A0EBF"/>
    <w:rsid w:val="001A115B"/>
    <w:rsid w:val="001A125F"/>
    <w:rsid w:val="001A12BE"/>
    <w:rsid w:val="001A149F"/>
    <w:rsid w:val="001A14E1"/>
    <w:rsid w:val="001A1536"/>
    <w:rsid w:val="001A1585"/>
    <w:rsid w:val="001A16FE"/>
    <w:rsid w:val="001A1796"/>
    <w:rsid w:val="001A17CB"/>
    <w:rsid w:val="001A17CD"/>
    <w:rsid w:val="001A1A1A"/>
    <w:rsid w:val="001A1B91"/>
    <w:rsid w:val="001A1C5F"/>
    <w:rsid w:val="001A1CAD"/>
    <w:rsid w:val="001A1D40"/>
    <w:rsid w:val="001A1D76"/>
    <w:rsid w:val="001A1E04"/>
    <w:rsid w:val="001A1F0B"/>
    <w:rsid w:val="001A1F35"/>
    <w:rsid w:val="001A2004"/>
    <w:rsid w:val="001A203C"/>
    <w:rsid w:val="001A2117"/>
    <w:rsid w:val="001A23FD"/>
    <w:rsid w:val="001A25AE"/>
    <w:rsid w:val="001A2743"/>
    <w:rsid w:val="001A2828"/>
    <w:rsid w:val="001A282B"/>
    <w:rsid w:val="001A2A2D"/>
    <w:rsid w:val="001A2C7C"/>
    <w:rsid w:val="001A2F1E"/>
    <w:rsid w:val="001A304C"/>
    <w:rsid w:val="001A3215"/>
    <w:rsid w:val="001A3734"/>
    <w:rsid w:val="001A3749"/>
    <w:rsid w:val="001A3BB1"/>
    <w:rsid w:val="001A3DB9"/>
    <w:rsid w:val="001A3F30"/>
    <w:rsid w:val="001A405A"/>
    <w:rsid w:val="001A4095"/>
    <w:rsid w:val="001A410D"/>
    <w:rsid w:val="001A4339"/>
    <w:rsid w:val="001A4356"/>
    <w:rsid w:val="001A4437"/>
    <w:rsid w:val="001A4560"/>
    <w:rsid w:val="001A46A9"/>
    <w:rsid w:val="001A47EF"/>
    <w:rsid w:val="001A4868"/>
    <w:rsid w:val="001A494C"/>
    <w:rsid w:val="001A49AB"/>
    <w:rsid w:val="001A4AA8"/>
    <w:rsid w:val="001A4AB2"/>
    <w:rsid w:val="001A4AD4"/>
    <w:rsid w:val="001A50ED"/>
    <w:rsid w:val="001A5104"/>
    <w:rsid w:val="001A5127"/>
    <w:rsid w:val="001A53CA"/>
    <w:rsid w:val="001A560D"/>
    <w:rsid w:val="001A5632"/>
    <w:rsid w:val="001A578F"/>
    <w:rsid w:val="001A57D2"/>
    <w:rsid w:val="001A597C"/>
    <w:rsid w:val="001A5BA1"/>
    <w:rsid w:val="001A602D"/>
    <w:rsid w:val="001A612C"/>
    <w:rsid w:val="001A615B"/>
    <w:rsid w:val="001A61B5"/>
    <w:rsid w:val="001A61DC"/>
    <w:rsid w:val="001A6240"/>
    <w:rsid w:val="001A67D7"/>
    <w:rsid w:val="001A680E"/>
    <w:rsid w:val="001A6882"/>
    <w:rsid w:val="001A6A22"/>
    <w:rsid w:val="001A6A6B"/>
    <w:rsid w:val="001A6CA3"/>
    <w:rsid w:val="001A6DF5"/>
    <w:rsid w:val="001A6E0C"/>
    <w:rsid w:val="001A6ECD"/>
    <w:rsid w:val="001A7004"/>
    <w:rsid w:val="001A7051"/>
    <w:rsid w:val="001A7145"/>
    <w:rsid w:val="001A759F"/>
    <w:rsid w:val="001A75E1"/>
    <w:rsid w:val="001A7771"/>
    <w:rsid w:val="001A77D1"/>
    <w:rsid w:val="001A787F"/>
    <w:rsid w:val="001A78AA"/>
    <w:rsid w:val="001A7917"/>
    <w:rsid w:val="001A7AE3"/>
    <w:rsid w:val="001A7B5C"/>
    <w:rsid w:val="001A7C1B"/>
    <w:rsid w:val="001B0402"/>
    <w:rsid w:val="001B0533"/>
    <w:rsid w:val="001B0671"/>
    <w:rsid w:val="001B06BA"/>
    <w:rsid w:val="001B08F8"/>
    <w:rsid w:val="001B0992"/>
    <w:rsid w:val="001B09D3"/>
    <w:rsid w:val="001B0AE1"/>
    <w:rsid w:val="001B0B81"/>
    <w:rsid w:val="001B0E5E"/>
    <w:rsid w:val="001B135C"/>
    <w:rsid w:val="001B15F0"/>
    <w:rsid w:val="001B163D"/>
    <w:rsid w:val="001B180D"/>
    <w:rsid w:val="001B1857"/>
    <w:rsid w:val="001B18CD"/>
    <w:rsid w:val="001B1D32"/>
    <w:rsid w:val="001B1D3C"/>
    <w:rsid w:val="001B1E21"/>
    <w:rsid w:val="001B1E94"/>
    <w:rsid w:val="001B1F48"/>
    <w:rsid w:val="001B1FB0"/>
    <w:rsid w:val="001B1FC3"/>
    <w:rsid w:val="001B20BC"/>
    <w:rsid w:val="001B22E5"/>
    <w:rsid w:val="001B2427"/>
    <w:rsid w:val="001B248A"/>
    <w:rsid w:val="001B24B6"/>
    <w:rsid w:val="001B2621"/>
    <w:rsid w:val="001B269E"/>
    <w:rsid w:val="001B27BB"/>
    <w:rsid w:val="001B2B31"/>
    <w:rsid w:val="001B2BF7"/>
    <w:rsid w:val="001B2C5D"/>
    <w:rsid w:val="001B2CE2"/>
    <w:rsid w:val="001B2D95"/>
    <w:rsid w:val="001B2DAA"/>
    <w:rsid w:val="001B31C9"/>
    <w:rsid w:val="001B32CC"/>
    <w:rsid w:val="001B3338"/>
    <w:rsid w:val="001B3799"/>
    <w:rsid w:val="001B391C"/>
    <w:rsid w:val="001B3B85"/>
    <w:rsid w:val="001B3DCB"/>
    <w:rsid w:val="001B3F90"/>
    <w:rsid w:val="001B45CC"/>
    <w:rsid w:val="001B495E"/>
    <w:rsid w:val="001B4A6E"/>
    <w:rsid w:val="001B4B27"/>
    <w:rsid w:val="001B4B68"/>
    <w:rsid w:val="001B4C7C"/>
    <w:rsid w:val="001B4D55"/>
    <w:rsid w:val="001B4DF5"/>
    <w:rsid w:val="001B4E74"/>
    <w:rsid w:val="001B4F13"/>
    <w:rsid w:val="001B4F3B"/>
    <w:rsid w:val="001B4FB0"/>
    <w:rsid w:val="001B548C"/>
    <w:rsid w:val="001B54B3"/>
    <w:rsid w:val="001B557E"/>
    <w:rsid w:val="001B55FC"/>
    <w:rsid w:val="001B56F9"/>
    <w:rsid w:val="001B57CE"/>
    <w:rsid w:val="001B5A0C"/>
    <w:rsid w:val="001B5B3D"/>
    <w:rsid w:val="001B5CFC"/>
    <w:rsid w:val="001B5D0B"/>
    <w:rsid w:val="001B60D3"/>
    <w:rsid w:val="001B6224"/>
    <w:rsid w:val="001B64AA"/>
    <w:rsid w:val="001B6878"/>
    <w:rsid w:val="001B6937"/>
    <w:rsid w:val="001B6BA9"/>
    <w:rsid w:val="001B6C33"/>
    <w:rsid w:val="001B6E75"/>
    <w:rsid w:val="001B6F17"/>
    <w:rsid w:val="001B72D2"/>
    <w:rsid w:val="001B74C5"/>
    <w:rsid w:val="001B770B"/>
    <w:rsid w:val="001B7721"/>
    <w:rsid w:val="001B773C"/>
    <w:rsid w:val="001B77F2"/>
    <w:rsid w:val="001B7A83"/>
    <w:rsid w:val="001B7C4A"/>
    <w:rsid w:val="001B7DC0"/>
    <w:rsid w:val="001B7F6D"/>
    <w:rsid w:val="001B7FEA"/>
    <w:rsid w:val="001C0042"/>
    <w:rsid w:val="001C0182"/>
    <w:rsid w:val="001C019D"/>
    <w:rsid w:val="001C01B7"/>
    <w:rsid w:val="001C0757"/>
    <w:rsid w:val="001C0A40"/>
    <w:rsid w:val="001C0C6B"/>
    <w:rsid w:val="001C0C90"/>
    <w:rsid w:val="001C0D41"/>
    <w:rsid w:val="001C0EF8"/>
    <w:rsid w:val="001C0F1D"/>
    <w:rsid w:val="001C1042"/>
    <w:rsid w:val="001C1268"/>
    <w:rsid w:val="001C130B"/>
    <w:rsid w:val="001C14EF"/>
    <w:rsid w:val="001C153D"/>
    <w:rsid w:val="001C1694"/>
    <w:rsid w:val="001C171D"/>
    <w:rsid w:val="001C174E"/>
    <w:rsid w:val="001C1793"/>
    <w:rsid w:val="001C18F2"/>
    <w:rsid w:val="001C1A42"/>
    <w:rsid w:val="001C1AB7"/>
    <w:rsid w:val="001C1CB5"/>
    <w:rsid w:val="001C2161"/>
    <w:rsid w:val="001C2312"/>
    <w:rsid w:val="001C2370"/>
    <w:rsid w:val="001C24A3"/>
    <w:rsid w:val="001C24B2"/>
    <w:rsid w:val="001C267F"/>
    <w:rsid w:val="001C28A7"/>
    <w:rsid w:val="001C2A2D"/>
    <w:rsid w:val="001C2BE6"/>
    <w:rsid w:val="001C2D97"/>
    <w:rsid w:val="001C2ED1"/>
    <w:rsid w:val="001C3050"/>
    <w:rsid w:val="001C30F8"/>
    <w:rsid w:val="001C3173"/>
    <w:rsid w:val="001C3297"/>
    <w:rsid w:val="001C3453"/>
    <w:rsid w:val="001C34F1"/>
    <w:rsid w:val="001C379A"/>
    <w:rsid w:val="001C39FF"/>
    <w:rsid w:val="001C3A74"/>
    <w:rsid w:val="001C3D94"/>
    <w:rsid w:val="001C3E35"/>
    <w:rsid w:val="001C3E6E"/>
    <w:rsid w:val="001C3EB7"/>
    <w:rsid w:val="001C3ED9"/>
    <w:rsid w:val="001C402E"/>
    <w:rsid w:val="001C4502"/>
    <w:rsid w:val="001C4545"/>
    <w:rsid w:val="001C4604"/>
    <w:rsid w:val="001C470D"/>
    <w:rsid w:val="001C4A8E"/>
    <w:rsid w:val="001C4AD3"/>
    <w:rsid w:val="001C4D8E"/>
    <w:rsid w:val="001C4F50"/>
    <w:rsid w:val="001C4F92"/>
    <w:rsid w:val="001C51F7"/>
    <w:rsid w:val="001C5454"/>
    <w:rsid w:val="001C54C9"/>
    <w:rsid w:val="001C5667"/>
    <w:rsid w:val="001C5737"/>
    <w:rsid w:val="001C574C"/>
    <w:rsid w:val="001C5CAB"/>
    <w:rsid w:val="001C5E63"/>
    <w:rsid w:val="001C61B0"/>
    <w:rsid w:val="001C6206"/>
    <w:rsid w:val="001C6289"/>
    <w:rsid w:val="001C651B"/>
    <w:rsid w:val="001C6583"/>
    <w:rsid w:val="001C65F1"/>
    <w:rsid w:val="001C6745"/>
    <w:rsid w:val="001C6975"/>
    <w:rsid w:val="001C6A26"/>
    <w:rsid w:val="001C6B06"/>
    <w:rsid w:val="001C6B9E"/>
    <w:rsid w:val="001C6BDC"/>
    <w:rsid w:val="001C6BDD"/>
    <w:rsid w:val="001C6DDF"/>
    <w:rsid w:val="001C6F32"/>
    <w:rsid w:val="001C6F9C"/>
    <w:rsid w:val="001C7343"/>
    <w:rsid w:val="001C7371"/>
    <w:rsid w:val="001C7576"/>
    <w:rsid w:val="001C76E1"/>
    <w:rsid w:val="001C7771"/>
    <w:rsid w:val="001C7775"/>
    <w:rsid w:val="001C7804"/>
    <w:rsid w:val="001C7931"/>
    <w:rsid w:val="001C79E0"/>
    <w:rsid w:val="001C7A16"/>
    <w:rsid w:val="001C7B7C"/>
    <w:rsid w:val="001C7CD7"/>
    <w:rsid w:val="001C7D35"/>
    <w:rsid w:val="001C7D80"/>
    <w:rsid w:val="001C7EC9"/>
    <w:rsid w:val="001D017C"/>
    <w:rsid w:val="001D0400"/>
    <w:rsid w:val="001D0650"/>
    <w:rsid w:val="001D06E3"/>
    <w:rsid w:val="001D1012"/>
    <w:rsid w:val="001D108A"/>
    <w:rsid w:val="001D11BD"/>
    <w:rsid w:val="001D11DB"/>
    <w:rsid w:val="001D13FB"/>
    <w:rsid w:val="001D1406"/>
    <w:rsid w:val="001D1446"/>
    <w:rsid w:val="001D14E8"/>
    <w:rsid w:val="001D1803"/>
    <w:rsid w:val="001D1836"/>
    <w:rsid w:val="001D1A61"/>
    <w:rsid w:val="001D1AF3"/>
    <w:rsid w:val="001D1CC0"/>
    <w:rsid w:val="001D1D1D"/>
    <w:rsid w:val="001D1D52"/>
    <w:rsid w:val="001D1EAE"/>
    <w:rsid w:val="001D1F43"/>
    <w:rsid w:val="001D2303"/>
    <w:rsid w:val="001D2313"/>
    <w:rsid w:val="001D2371"/>
    <w:rsid w:val="001D25CD"/>
    <w:rsid w:val="001D26EF"/>
    <w:rsid w:val="001D2703"/>
    <w:rsid w:val="001D2840"/>
    <w:rsid w:val="001D3002"/>
    <w:rsid w:val="001D3059"/>
    <w:rsid w:val="001D30AB"/>
    <w:rsid w:val="001D30B0"/>
    <w:rsid w:val="001D3143"/>
    <w:rsid w:val="001D32E6"/>
    <w:rsid w:val="001D3448"/>
    <w:rsid w:val="001D3542"/>
    <w:rsid w:val="001D35F5"/>
    <w:rsid w:val="001D360E"/>
    <w:rsid w:val="001D3979"/>
    <w:rsid w:val="001D3A14"/>
    <w:rsid w:val="001D3ACC"/>
    <w:rsid w:val="001D3AE3"/>
    <w:rsid w:val="001D3B86"/>
    <w:rsid w:val="001D3FC4"/>
    <w:rsid w:val="001D40C5"/>
    <w:rsid w:val="001D4107"/>
    <w:rsid w:val="001D4238"/>
    <w:rsid w:val="001D431B"/>
    <w:rsid w:val="001D436E"/>
    <w:rsid w:val="001D449C"/>
    <w:rsid w:val="001D4543"/>
    <w:rsid w:val="001D4AD6"/>
    <w:rsid w:val="001D4D6F"/>
    <w:rsid w:val="001D4E82"/>
    <w:rsid w:val="001D4EDD"/>
    <w:rsid w:val="001D4F9C"/>
    <w:rsid w:val="001D5181"/>
    <w:rsid w:val="001D51C5"/>
    <w:rsid w:val="001D527D"/>
    <w:rsid w:val="001D5353"/>
    <w:rsid w:val="001D5586"/>
    <w:rsid w:val="001D55F1"/>
    <w:rsid w:val="001D5849"/>
    <w:rsid w:val="001D5859"/>
    <w:rsid w:val="001D58B1"/>
    <w:rsid w:val="001D5904"/>
    <w:rsid w:val="001D5A1C"/>
    <w:rsid w:val="001D5CCB"/>
    <w:rsid w:val="001D5E58"/>
    <w:rsid w:val="001D5FF2"/>
    <w:rsid w:val="001D6374"/>
    <w:rsid w:val="001D6441"/>
    <w:rsid w:val="001D676A"/>
    <w:rsid w:val="001D679E"/>
    <w:rsid w:val="001D6870"/>
    <w:rsid w:val="001D6988"/>
    <w:rsid w:val="001D6BFB"/>
    <w:rsid w:val="001D6FD0"/>
    <w:rsid w:val="001D7094"/>
    <w:rsid w:val="001D7159"/>
    <w:rsid w:val="001D7423"/>
    <w:rsid w:val="001D76B7"/>
    <w:rsid w:val="001D77A7"/>
    <w:rsid w:val="001D78AE"/>
    <w:rsid w:val="001D78B5"/>
    <w:rsid w:val="001D7EA6"/>
    <w:rsid w:val="001D7EB4"/>
    <w:rsid w:val="001E0055"/>
    <w:rsid w:val="001E007A"/>
    <w:rsid w:val="001E00A5"/>
    <w:rsid w:val="001E00F1"/>
    <w:rsid w:val="001E0264"/>
    <w:rsid w:val="001E031F"/>
    <w:rsid w:val="001E0373"/>
    <w:rsid w:val="001E042D"/>
    <w:rsid w:val="001E0556"/>
    <w:rsid w:val="001E0895"/>
    <w:rsid w:val="001E08DE"/>
    <w:rsid w:val="001E09DE"/>
    <w:rsid w:val="001E09EA"/>
    <w:rsid w:val="001E0B43"/>
    <w:rsid w:val="001E0DE9"/>
    <w:rsid w:val="001E0E41"/>
    <w:rsid w:val="001E0F2F"/>
    <w:rsid w:val="001E102A"/>
    <w:rsid w:val="001E12D3"/>
    <w:rsid w:val="001E12EE"/>
    <w:rsid w:val="001E133B"/>
    <w:rsid w:val="001E1563"/>
    <w:rsid w:val="001E166E"/>
    <w:rsid w:val="001E16B5"/>
    <w:rsid w:val="001E16ED"/>
    <w:rsid w:val="001E1795"/>
    <w:rsid w:val="001E1A11"/>
    <w:rsid w:val="001E1AA7"/>
    <w:rsid w:val="001E1C6F"/>
    <w:rsid w:val="001E1DBC"/>
    <w:rsid w:val="001E1EC3"/>
    <w:rsid w:val="001E1F21"/>
    <w:rsid w:val="001E2081"/>
    <w:rsid w:val="001E2123"/>
    <w:rsid w:val="001E231B"/>
    <w:rsid w:val="001E255F"/>
    <w:rsid w:val="001E2721"/>
    <w:rsid w:val="001E2731"/>
    <w:rsid w:val="001E2814"/>
    <w:rsid w:val="001E286A"/>
    <w:rsid w:val="001E2B16"/>
    <w:rsid w:val="001E2FD5"/>
    <w:rsid w:val="001E30DA"/>
    <w:rsid w:val="001E31D8"/>
    <w:rsid w:val="001E32AE"/>
    <w:rsid w:val="001E3A56"/>
    <w:rsid w:val="001E3B65"/>
    <w:rsid w:val="001E3BC6"/>
    <w:rsid w:val="001E3BED"/>
    <w:rsid w:val="001E3D56"/>
    <w:rsid w:val="001E3E21"/>
    <w:rsid w:val="001E42A8"/>
    <w:rsid w:val="001E457F"/>
    <w:rsid w:val="001E458A"/>
    <w:rsid w:val="001E480B"/>
    <w:rsid w:val="001E48AA"/>
    <w:rsid w:val="001E4A54"/>
    <w:rsid w:val="001E4B83"/>
    <w:rsid w:val="001E4B92"/>
    <w:rsid w:val="001E4BFF"/>
    <w:rsid w:val="001E4F4E"/>
    <w:rsid w:val="001E54A6"/>
    <w:rsid w:val="001E590D"/>
    <w:rsid w:val="001E5A3D"/>
    <w:rsid w:val="001E5BA9"/>
    <w:rsid w:val="001E5CCD"/>
    <w:rsid w:val="001E5D9E"/>
    <w:rsid w:val="001E5F22"/>
    <w:rsid w:val="001E5F78"/>
    <w:rsid w:val="001E5FD9"/>
    <w:rsid w:val="001E61FE"/>
    <w:rsid w:val="001E6222"/>
    <w:rsid w:val="001E654C"/>
    <w:rsid w:val="001E6686"/>
    <w:rsid w:val="001E6754"/>
    <w:rsid w:val="001E699E"/>
    <w:rsid w:val="001E6AA7"/>
    <w:rsid w:val="001E6B9C"/>
    <w:rsid w:val="001E6C53"/>
    <w:rsid w:val="001E6D3D"/>
    <w:rsid w:val="001E6DE4"/>
    <w:rsid w:val="001E702D"/>
    <w:rsid w:val="001E70C5"/>
    <w:rsid w:val="001E7258"/>
    <w:rsid w:val="001E74CA"/>
    <w:rsid w:val="001E7538"/>
    <w:rsid w:val="001E75AD"/>
    <w:rsid w:val="001E7602"/>
    <w:rsid w:val="001E762B"/>
    <w:rsid w:val="001E7703"/>
    <w:rsid w:val="001E79F6"/>
    <w:rsid w:val="001E7ACA"/>
    <w:rsid w:val="001E7B30"/>
    <w:rsid w:val="001E7DBF"/>
    <w:rsid w:val="001E7EEA"/>
    <w:rsid w:val="001E7F23"/>
    <w:rsid w:val="001F0284"/>
    <w:rsid w:val="001F02B0"/>
    <w:rsid w:val="001F0594"/>
    <w:rsid w:val="001F0825"/>
    <w:rsid w:val="001F0878"/>
    <w:rsid w:val="001F09F0"/>
    <w:rsid w:val="001F0A45"/>
    <w:rsid w:val="001F0AB6"/>
    <w:rsid w:val="001F0C39"/>
    <w:rsid w:val="001F0DD2"/>
    <w:rsid w:val="001F12EC"/>
    <w:rsid w:val="001F1326"/>
    <w:rsid w:val="001F1373"/>
    <w:rsid w:val="001F14B2"/>
    <w:rsid w:val="001F14C2"/>
    <w:rsid w:val="001F158C"/>
    <w:rsid w:val="001F1624"/>
    <w:rsid w:val="001F164A"/>
    <w:rsid w:val="001F1676"/>
    <w:rsid w:val="001F1878"/>
    <w:rsid w:val="001F18EF"/>
    <w:rsid w:val="001F19A4"/>
    <w:rsid w:val="001F1AC5"/>
    <w:rsid w:val="001F1B6C"/>
    <w:rsid w:val="001F1DFE"/>
    <w:rsid w:val="001F1EF9"/>
    <w:rsid w:val="001F20AF"/>
    <w:rsid w:val="001F20EC"/>
    <w:rsid w:val="001F215D"/>
    <w:rsid w:val="001F2476"/>
    <w:rsid w:val="001F277C"/>
    <w:rsid w:val="001F28BC"/>
    <w:rsid w:val="001F298F"/>
    <w:rsid w:val="001F307B"/>
    <w:rsid w:val="001F3433"/>
    <w:rsid w:val="001F363A"/>
    <w:rsid w:val="001F386B"/>
    <w:rsid w:val="001F3888"/>
    <w:rsid w:val="001F389D"/>
    <w:rsid w:val="001F3925"/>
    <w:rsid w:val="001F39B7"/>
    <w:rsid w:val="001F3B44"/>
    <w:rsid w:val="001F3E52"/>
    <w:rsid w:val="001F3F50"/>
    <w:rsid w:val="001F40AE"/>
    <w:rsid w:val="001F413B"/>
    <w:rsid w:val="001F4243"/>
    <w:rsid w:val="001F4472"/>
    <w:rsid w:val="001F4525"/>
    <w:rsid w:val="001F4A1F"/>
    <w:rsid w:val="001F4A69"/>
    <w:rsid w:val="001F4BCB"/>
    <w:rsid w:val="001F4C2E"/>
    <w:rsid w:val="001F4C89"/>
    <w:rsid w:val="001F4CE3"/>
    <w:rsid w:val="001F4FE2"/>
    <w:rsid w:val="001F5089"/>
    <w:rsid w:val="001F5093"/>
    <w:rsid w:val="001F5142"/>
    <w:rsid w:val="001F52B0"/>
    <w:rsid w:val="001F540F"/>
    <w:rsid w:val="001F55AA"/>
    <w:rsid w:val="001F5742"/>
    <w:rsid w:val="001F57A4"/>
    <w:rsid w:val="001F57F8"/>
    <w:rsid w:val="001F58D6"/>
    <w:rsid w:val="001F5A58"/>
    <w:rsid w:val="001F5B31"/>
    <w:rsid w:val="001F5D76"/>
    <w:rsid w:val="001F5EEE"/>
    <w:rsid w:val="001F6039"/>
    <w:rsid w:val="001F60B2"/>
    <w:rsid w:val="001F6190"/>
    <w:rsid w:val="001F64DF"/>
    <w:rsid w:val="001F67F3"/>
    <w:rsid w:val="001F69F0"/>
    <w:rsid w:val="001F6B3D"/>
    <w:rsid w:val="001F6C2F"/>
    <w:rsid w:val="001F6E69"/>
    <w:rsid w:val="001F6F93"/>
    <w:rsid w:val="001F7128"/>
    <w:rsid w:val="001F715E"/>
    <w:rsid w:val="001F7215"/>
    <w:rsid w:val="001F72CB"/>
    <w:rsid w:val="001F734A"/>
    <w:rsid w:val="001F736F"/>
    <w:rsid w:val="001F7A2B"/>
    <w:rsid w:val="001F7A94"/>
    <w:rsid w:val="001F7B41"/>
    <w:rsid w:val="001F7BD0"/>
    <w:rsid w:val="00200037"/>
    <w:rsid w:val="002000A8"/>
    <w:rsid w:val="0020021A"/>
    <w:rsid w:val="00200554"/>
    <w:rsid w:val="00200630"/>
    <w:rsid w:val="002006D5"/>
    <w:rsid w:val="002007FE"/>
    <w:rsid w:val="0020096F"/>
    <w:rsid w:val="00200B93"/>
    <w:rsid w:val="00200B97"/>
    <w:rsid w:val="00200EFD"/>
    <w:rsid w:val="00200F2D"/>
    <w:rsid w:val="0020107B"/>
    <w:rsid w:val="0020117F"/>
    <w:rsid w:val="0020129F"/>
    <w:rsid w:val="002013AB"/>
    <w:rsid w:val="0020147C"/>
    <w:rsid w:val="002014A5"/>
    <w:rsid w:val="00201558"/>
    <w:rsid w:val="0020185F"/>
    <w:rsid w:val="00201A65"/>
    <w:rsid w:val="00201DB4"/>
    <w:rsid w:val="00201F9B"/>
    <w:rsid w:val="00201FE5"/>
    <w:rsid w:val="002020A0"/>
    <w:rsid w:val="002021CB"/>
    <w:rsid w:val="002023FA"/>
    <w:rsid w:val="0020242D"/>
    <w:rsid w:val="002024AF"/>
    <w:rsid w:val="00202594"/>
    <w:rsid w:val="00202676"/>
    <w:rsid w:val="00202782"/>
    <w:rsid w:val="002027FC"/>
    <w:rsid w:val="002028D2"/>
    <w:rsid w:val="0020295B"/>
    <w:rsid w:val="00202967"/>
    <w:rsid w:val="0020296F"/>
    <w:rsid w:val="002029D9"/>
    <w:rsid w:val="002029DF"/>
    <w:rsid w:val="00202BAC"/>
    <w:rsid w:val="00202C48"/>
    <w:rsid w:val="00202C5D"/>
    <w:rsid w:val="00203271"/>
    <w:rsid w:val="0020333C"/>
    <w:rsid w:val="00203379"/>
    <w:rsid w:val="002034AD"/>
    <w:rsid w:val="00203849"/>
    <w:rsid w:val="00203A4D"/>
    <w:rsid w:val="00203A80"/>
    <w:rsid w:val="00203D31"/>
    <w:rsid w:val="00203FF6"/>
    <w:rsid w:val="0020406D"/>
    <w:rsid w:val="0020432E"/>
    <w:rsid w:val="002043F0"/>
    <w:rsid w:val="00204467"/>
    <w:rsid w:val="0020457C"/>
    <w:rsid w:val="00204611"/>
    <w:rsid w:val="00204A14"/>
    <w:rsid w:val="00204A53"/>
    <w:rsid w:val="00204B80"/>
    <w:rsid w:val="00204C1E"/>
    <w:rsid w:val="00204D50"/>
    <w:rsid w:val="00204D84"/>
    <w:rsid w:val="002050E2"/>
    <w:rsid w:val="002052F6"/>
    <w:rsid w:val="00205354"/>
    <w:rsid w:val="002053D8"/>
    <w:rsid w:val="002056DC"/>
    <w:rsid w:val="002057EE"/>
    <w:rsid w:val="0020591C"/>
    <w:rsid w:val="00205930"/>
    <w:rsid w:val="002059A8"/>
    <w:rsid w:val="00205BB8"/>
    <w:rsid w:val="00205C52"/>
    <w:rsid w:val="00205D2C"/>
    <w:rsid w:val="00205EF0"/>
    <w:rsid w:val="00205F93"/>
    <w:rsid w:val="002060B6"/>
    <w:rsid w:val="00206146"/>
    <w:rsid w:val="002062BD"/>
    <w:rsid w:val="002064F7"/>
    <w:rsid w:val="00206736"/>
    <w:rsid w:val="002067BB"/>
    <w:rsid w:val="0020698B"/>
    <w:rsid w:val="00206BC0"/>
    <w:rsid w:val="00206E13"/>
    <w:rsid w:val="00206F19"/>
    <w:rsid w:val="00206F25"/>
    <w:rsid w:val="00206F76"/>
    <w:rsid w:val="002071C7"/>
    <w:rsid w:val="00207214"/>
    <w:rsid w:val="00207293"/>
    <w:rsid w:val="00207365"/>
    <w:rsid w:val="00207528"/>
    <w:rsid w:val="002076B0"/>
    <w:rsid w:val="00207819"/>
    <w:rsid w:val="00207882"/>
    <w:rsid w:val="00207AE0"/>
    <w:rsid w:val="00207B51"/>
    <w:rsid w:val="00207B72"/>
    <w:rsid w:val="00207BB5"/>
    <w:rsid w:val="00207BD1"/>
    <w:rsid w:val="00207E63"/>
    <w:rsid w:val="00207F3E"/>
    <w:rsid w:val="00207F9E"/>
    <w:rsid w:val="0021004C"/>
    <w:rsid w:val="0021020C"/>
    <w:rsid w:val="00210657"/>
    <w:rsid w:val="0021089D"/>
    <w:rsid w:val="002108C6"/>
    <w:rsid w:val="00210A4D"/>
    <w:rsid w:val="00210A9F"/>
    <w:rsid w:val="00210B40"/>
    <w:rsid w:val="00210BF2"/>
    <w:rsid w:val="00210C1C"/>
    <w:rsid w:val="00210CD7"/>
    <w:rsid w:val="00210F17"/>
    <w:rsid w:val="00210FAC"/>
    <w:rsid w:val="0021126B"/>
    <w:rsid w:val="002113AE"/>
    <w:rsid w:val="00211533"/>
    <w:rsid w:val="00211598"/>
    <w:rsid w:val="002117EB"/>
    <w:rsid w:val="00211B1F"/>
    <w:rsid w:val="00211B7D"/>
    <w:rsid w:val="00211BF2"/>
    <w:rsid w:val="00211C05"/>
    <w:rsid w:val="00211E58"/>
    <w:rsid w:val="00211F77"/>
    <w:rsid w:val="00211FC0"/>
    <w:rsid w:val="00211FF1"/>
    <w:rsid w:val="00212036"/>
    <w:rsid w:val="00212095"/>
    <w:rsid w:val="002120E9"/>
    <w:rsid w:val="00212137"/>
    <w:rsid w:val="002122C6"/>
    <w:rsid w:val="00212368"/>
    <w:rsid w:val="0021254C"/>
    <w:rsid w:val="0021287D"/>
    <w:rsid w:val="00212A75"/>
    <w:rsid w:val="00212C9E"/>
    <w:rsid w:val="00212CF1"/>
    <w:rsid w:val="00212F62"/>
    <w:rsid w:val="00213052"/>
    <w:rsid w:val="00213189"/>
    <w:rsid w:val="0021328A"/>
    <w:rsid w:val="002132C4"/>
    <w:rsid w:val="00213307"/>
    <w:rsid w:val="002136B3"/>
    <w:rsid w:val="0021375B"/>
    <w:rsid w:val="00213793"/>
    <w:rsid w:val="002137D3"/>
    <w:rsid w:val="00213868"/>
    <w:rsid w:val="00213CCD"/>
    <w:rsid w:val="00213E84"/>
    <w:rsid w:val="002140B7"/>
    <w:rsid w:val="0021434E"/>
    <w:rsid w:val="0021455B"/>
    <w:rsid w:val="002145CD"/>
    <w:rsid w:val="00214624"/>
    <w:rsid w:val="002146F9"/>
    <w:rsid w:val="00214914"/>
    <w:rsid w:val="00214B0A"/>
    <w:rsid w:val="00214E16"/>
    <w:rsid w:val="00214F4E"/>
    <w:rsid w:val="00214FE7"/>
    <w:rsid w:val="0021521F"/>
    <w:rsid w:val="002152BB"/>
    <w:rsid w:val="002152F3"/>
    <w:rsid w:val="00215522"/>
    <w:rsid w:val="002157F2"/>
    <w:rsid w:val="00215822"/>
    <w:rsid w:val="00215843"/>
    <w:rsid w:val="002158F2"/>
    <w:rsid w:val="00215B18"/>
    <w:rsid w:val="00215C3F"/>
    <w:rsid w:val="00215DD3"/>
    <w:rsid w:val="00215FE5"/>
    <w:rsid w:val="00216194"/>
    <w:rsid w:val="0021621E"/>
    <w:rsid w:val="002164CC"/>
    <w:rsid w:val="0021652E"/>
    <w:rsid w:val="0021655A"/>
    <w:rsid w:val="002165DA"/>
    <w:rsid w:val="0021664E"/>
    <w:rsid w:val="00216810"/>
    <w:rsid w:val="00216A90"/>
    <w:rsid w:val="00216BE6"/>
    <w:rsid w:val="00216C62"/>
    <w:rsid w:val="00216DF3"/>
    <w:rsid w:val="00216F4E"/>
    <w:rsid w:val="00217340"/>
    <w:rsid w:val="0021735F"/>
    <w:rsid w:val="00217479"/>
    <w:rsid w:val="0021782F"/>
    <w:rsid w:val="002178E4"/>
    <w:rsid w:val="002178FD"/>
    <w:rsid w:val="00217B2F"/>
    <w:rsid w:val="00217C34"/>
    <w:rsid w:val="00217F27"/>
    <w:rsid w:val="00217FB2"/>
    <w:rsid w:val="0021C8AB"/>
    <w:rsid w:val="002200B6"/>
    <w:rsid w:val="002203ED"/>
    <w:rsid w:val="002205EE"/>
    <w:rsid w:val="002206C1"/>
    <w:rsid w:val="002208FA"/>
    <w:rsid w:val="0022096D"/>
    <w:rsid w:val="00220AE9"/>
    <w:rsid w:val="00220D39"/>
    <w:rsid w:val="00220D3D"/>
    <w:rsid w:val="00220E5F"/>
    <w:rsid w:val="00220FCD"/>
    <w:rsid w:val="00220FFF"/>
    <w:rsid w:val="002210EA"/>
    <w:rsid w:val="002216E3"/>
    <w:rsid w:val="0022177A"/>
    <w:rsid w:val="00221AD0"/>
    <w:rsid w:val="00221C0E"/>
    <w:rsid w:val="00221CE8"/>
    <w:rsid w:val="00221E70"/>
    <w:rsid w:val="00221E81"/>
    <w:rsid w:val="00221F11"/>
    <w:rsid w:val="00222100"/>
    <w:rsid w:val="00222251"/>
    <w:rsid w:val="002222A9"/>
    <w:rsid w:val="002223C8"/>
    <w:rsid w:val="00222417"/>
    <w:rsid w:val="0022244D"/>
    <w:rsid w:val="0022248A"/>
    <w:rsid w:val="002224B1"/>
    <w:rsid w:val="002225B0"/>
    <w:rsid w:val="002226F6"/>
    <w:rsid w:val="00222817"/>
    <w:rsid w:val="00222940"/>
    <w:rsid w:val="00222A7A"/>
    <w:rsid w:val="00222D73"/>
    <w:rsid w:val="00222E46"/>
    <w:rsid w:val="00222E4D"/>
    <w:rsid w:val="00223106"/>
    <w:rsid w:val="0022322C"/>
    <w:rsid w:val="002232F3"/>
    <w:rsid w:val="0022333B"/>
    <w:rsid w:val="002233E6"/>
    <w:rsid w:val="0022354B"/>
    <w:rsid w:val="00223565"/>
    <w:rsid w:val="00223695"/>
    <w:rsid w:val="00223730"/>
    <w:rsid w:val="0022377E"/>
    <w:rsid w:val="0022391B"/>
    <w:rsid w:val="002239C4"/>
    <w:rsid w:val="002241B0"/>
    <w:rsid w:val="00224369"/>
    <w:rsid w:val="002243A5"/>
    <w:rsid w:val="0022474E"/>
    <w:rsid w:val="002248A7"/>
    <w:rsid w:val="00224932"/>
    <w:rsid w:val="002249E2"/>
    <w:rsid w:val="00224A89"/>
    <w:rsid w:val="00224AE3"/>
    <w:rsid w:val="00224B4A"/>
    <w:rsid w:val="00224FFC"/>
    <w:rsid w:val="00225330"/>
    <w:rsid w:val="002253BE"/>
    <w:rsid w:val="002253D7"/>
    <w:rsid w:val="002254AC"/>
    <w:rsid w:val="0022558A"/>
    <w:rsid w:val="002256BA"/>
    <w:rsid w:val="0022579F"/>
    <w:rsid w:val="002257A4"/>
    <w:rsid w:val="00225824"/>
    <w:rsid w:val="00225A1F"/>
    <w:rsid w:val="00225BA8"/>
    <w:rsid w:val="00225C0F"/>
    <w:rsid w:val="00225CBD"/>
    <w:rsid w:val="00225DA7"/>
    <w:rsid w:val="00225FEA"/>
    <w:rsid w:val="00226121"/>
    <w:rsid w:val="0022620C"/>
    <w:rsid w:val="002264E9"/>
    <w:rsid w:val="0022660D"/>
    <w:rsid w:val="00226644"/>
    <w:rsid w:val="002269F4"/>
    <w:rsid w:val="00226DD5"/>
    <w:rsid w:val="00226FA2"/>
    <w:rsid w:val="0022704B"/>
    <w:rsid w:val="002270B0"/>
    <w:rsid w:val="002271B1"/>
    <w:rsid w:val="00227304"/>
    <w:rsid w:val="002275B0"/>
    <w:rsid w:val="002279EE"/>
    <w:rsid w:val="00227D99"/>
    <w:rsid w:val="00227DA4"/>
    <w:rsid w:val="00227E93"/>
    <w:rsid w:val="00227EAC"/>
    <w:rsid w:val="00230414"/>
    <w:rsid w:val="0023053C"/>
    <w:rsid w:val="00230554"/>
    <w:rsid w:val="00230833"/>
    <w:rsid w:val="00230C3A"/>
    <w:rsid w:val="00230CC1"/>
    <w:rsid w:val="00231198"/>
    <w:rsid w:val="002313B7"/>
    <w:rsid w:val="00231695"/>
    <w:rsid w:val="002316DD"/>
    <w:rsid w:val="002316FC"/>
    <w:rsid w:val="002318AC"/>
    <w:rsid w:val="00231D92"/>
    <w:rsid w:val="002321AA"/>
    <w:rsid w:val="002321AD"/>
    <w:rsid w:val="002322AE"/>
    <w:rsid w:val="00232332"/>
    <w:rsid w:val="00232673"/>
    <w:rsid w:val="00232B6B"/>
    <w:rsid w:val="00232DAF"/>
    <w:rsid w:val="00232F01"/>
    <w:rsid w:val="00232F37"/>
    <w:rsid w:val="00233220"/>
    <w:rsid w:val="00233362"/>
    <w:rsid w:val="00233604"/>
    <w:rsid w:val="00233605"/>
    <w:rsid w:val="002336CA"/>
    <w:rsid w:val="0023377E"/>
    <w:rsid w:val="00233839"/>
    <w:rsid w:val="00233900"/>
    <w:rsid w:val="00233B31"/>
    <w:rsid w:val="00233B5E"/>
    <w:rsid w:val="00233B8E"/>
    <w:rsid w:val="00233C9A"/>
    <w:rsid w:val="00233DB4"/>
    <w:rsid w:val="00233E0A"/>
    <w:rsid w:val="0023404F"/>
    <w:rsid w:val="00234092"/>
    <w:rsid w:val="00234253"/>
    <w:rsid w:val="00234678"/>
    <w:rsid w:val="0023469F"/>
    <w:rsid w:val="00234753"/>
    <w:rsid w:val="002347D3"/>
    <w:rsid w:val="00234D98"/>
    <w:rsid w:val="00234E38"/>
    <w:rsid w:val="00234E4E"/>
    <w:rsid w:val="00234F32"/>
    <w:rsid w:val="00234FD6"/>
    <w:rsid w:val="002351C5"/>
    <w:rsid w:val="0023530C"/>
    <w:rsid w:val="002353C8"/>
    <w:rsid w:val="002355A1"/>
    <w:rsid w:val="002356B3"/>
    <w:rsid w:val="002358A7"/>
    <w:rsid w:val="00235AFA"/>
    <w:rsid w:val="00235CE5"/>
    <w:rsid w:val="00235D7F"/>
    <w:rsid w:val="0023608C"/>
    <w:rsid w:val="0023624C"/>
    <w:rsid w:val="002362FF"/>
    <w:rsid w:val="0023635D"/>
    <w:rsid w:val="00236449"/>
    <w:rsid w:val="00236795"/>
    <w:rsid w:val="002368A2"/>
    <w:rsid w:val="00236C0F"/>
    <w:rsid w:val="00236CB4"/>
    <w:rsid w:val="00237194"/>
    <w:rsid w:val="00237331"/>
    <w:rsid w:val="00237591"/>
    <w:rsid w:val="00237720"/>
    <w:rsid w:val="00237817"/>
    <w:rsid w:val="002378D6"/>
    <w:rsid w:val="00237977"/>
    <w:rsid w:val="00237C30"/>
    <w:rsid w:val="00237F45"/>
    <w:rsid w:val="0023AB7E"/>
    <w:rsid w:val="00240053"/>
    <w:rsid w:val="00240172"/>
    <w:rsid w:val="002406DA"/>
    <w:rsid w:val="002408DF"/>
    <w:rsid w:val="002408F8"/>
    <w:rsid w:val="00240AAA"/>
    <w:rsid w:val="00240C0F"/>
    <w:rsid w:val="00240D95"/>
    <w:rsid w:val="00240F9E"/>
    <w:rsid w:val="0024135A"/>
    <w:rsid w:val="002415D6"/>
    <w:rsid w:val="00241934"/>
    <w:rsid w:val="00241C01"/>
    <w:rsid w:val="00241C0E"/>
    <w:rsid w:val="00241CEF"/>
    <w:rsid w:val="0024204B"/>
    <w:rsid w:val="00242178"/>
    <w:rsid w:val="002421AB"/>
    <w:rsid w:val="002421E1"/>
    <w:rsid w:val="0024227F"/>
    <w:rsid w:val="002422D9"/>
    <w:rsid w:val="002428C7"/>
    <w:rsid w:val="00242AD2"/>
    <w:rsid w:val="00242AEB"/>
    <w:rsid w:val="00242AEC"/>
    <w:rsid w:val="00242B2D"/>
    <w:rsid w:val="00242B94"/>
    <w:rsid w:val="00242C00"/>
    <w:rsid w:val="00242F22"/>
    <w:rsid w:val="00243031"/>
    <w:rsid w:val="00243238"/>
    <w:rsid w:val="00243310"/>
    <w:rsid w:val="0024344B"/>
    <w:rsid w:val="002435EA"/>
    <w:rsid w:val="0024362A"/>
    <w:rsid w:val="00243751"/>
    <w:rsid w:val="0024389F"/>
    <w:rsid w:val="00243A31"/>
    <w:rsid w:val="00243A56"/>
    <w:rsid w:val="00243A77"/>
    <w:rsid w:val="00243BD3"/>
    <w:rsid w:val="00243F9C"/>
    <w:rsid w:val="00244258"/>
    <w:rsid w:val="0024448C"/>
    <w:rsid w:val="00244702"/>
    <w:rsid w:val="002447BE"/>
    <w:rsid w:val="002447CB"/>
    <w:rsid w:val="002448A7"/>
    <w:rsid w:val="00244B6D"/>
    <w:rsid w:val="00244C02"/>
    <w:rsid w:val="00244C54"/>
    <w:rsid w:val="00244D45"/>
    <w:rsid w:val="00244D89"/>
    <w:rsid w:val="00244F12"/>
    <w:rsid w:val="00244F1A"/>
    <w:rsid w:val="00244F1E"/>
    <w:rsid w:val="00244FE5"/>
    <w:rsid w:val="00245113"/>
    <w:rsid w:val="0024515D"/>
    <w:rsid w:val="00245193"/>
    <w:rsid w:val="002451E9"/>
    <w:rsid w:val="0024523C"/>
    <w:rsid w:val="00245268"/>
    <w:rsid w:val="00245294"/>
    <w:rsid w:val="0024534D"/>
    <w:rsid w:val="0024547F"/>
    <w:rsid w:val="002454C9"/>
    <w:rsid w:val="002456C1"/>
    <w:rsid w:val="00245AEC"/>
    <w:rsid w:val="00245B01"/>
    <w:rsid w:val="00245C8C"/>
    <w:rsid w:val="00245D10"/>
    <w:rsid w:val="0024624E"/>
    <w:rsid w:val="00246844"/>
    <w:rsid w:val="00246871"/>
    <w:rsid w:val="00246CE5"/>
    <w:rsid w:val="00246D1B"/>
    <w:rsid w:val="00246D89"/>
    <w:rsid w:val="00246DA3"/>
    <w:rsid w:val="00246E4A"/>
    <w:rsid w:val="00246EBB"/>
    <w:rsid w:val="00246FE2"/>
    <w:rsid w:val="0024703C"/>
    <w:rsid w:val="002477B5"/>
    <w:rsid w:val="002478F0"/>
    <w:rsid w:val="00247B71"/>
    <w:rsid w:val="00247D33"/>
    <w:rsid w:val="00247D81"/>
    <w:rsid w:val="002500D5"/>
    <w:rsid w:val="0025016E"/>
    <w:rsid w:val="00250431"/>
    <w:rsid w:val="0025050F"/>
    <w:rsid w:val="002505E0"/>
    <w:rsid w:val="0025063E"/>
    <w:rsid w:val="00250702"/>
    <w:rsid w:val="002509C5"/>
    <w:rsid w:val="00250AA0"/>
    <w:rsid w:val="00250B69"/>
    <w:rsid w:val="00250DE8"/>
    <w:rsid w:val="00250E21"/>
    <w:rsid w:val="00250E61"/>
    <w:rsid w:val="00250EF1"/>
    <w:rsid w:val="00250F91"/>
    <w:rsid w:val="002510AB"/>
    <w:rsid w:val="00251262"/>
    <w:rsid w:val="002513AC"/>
    <w:rsid w:val="002514A3"/>
    <w:rsid w:val="002514A6"/>
    <w:rsid w:val="00251509"/>
    <w:rsid w:val="00251821"/>
    <w:rsid w:val="00251977"/>
    <w:rsid w:val="00251A52"/>
    <w:rsid w:val="00251AD7"/>
    <w:rsid w:val="00251CF5"/>
    <w:rsid w:val="00251DEE"/>
    <w:rsid w:val="00251E1F"/>
    <w:rsid w:val="00251E69"/>
    <w:rsid w:val="0025202A"/>
    <w:rsid w:val="0025234D"/>
    <w:rsid w:val="0025250A"/>
    <w:rsid w:val="002525AE"/>
    <w:rsid w:val="002525B6"/>
    <w:rsid w:val="00252669"/>
    <w:rsid w:val="002527BE"/>
    <w:rsid w:val="00252AB8"/>
    <w:rsid w:val="00252C97"/>
    <w:rsid w:val="00252D07"/>
    <w:rsid w:val="00252DC5"/>
    <w:rsid w:val="00252E9F"/>
    <w:rsid w:val="00252F1A"/>
    <w:rsid w:val="00252F4B"/>
    <w:rsid w:val="00252F9E"/>
    <w:rsid w:val="002530CE"/>
    <w:rsid w:val="002534C4"/>
    <w:rsid w:val="0025350F"/>
    <w:rsid w:val="002535AE"/>
    <w:rsid w:val="00253679"/>
    <w:rsid w:val="00253861"/>
    <w:rsid w:val="00253B4C"/>
    <w:rsid w:val="00253B57"/>
    <w:rsid w:val="0025414E"/>
    <w:rsid w:val="0025428E"/>
    <w:rsid w:val="002542D5"/>
    <w:rsid w:val="00254414"/>
    <w:rsid w:val="0025452A"/>
    <w:rsid w:val="00254937"/>
    <w:rsid w:val="00254A60"/>
    <w:rsid w:val="00254DEF"/>
    <w:rsid w:val="00254ECD"/>
    <w:rsid w:val="00254FCC"/>
    <w:rsid w:val="00255120"/>
    <w:rsid w:val="00255143"/>
    <w:rsid w:val="002553D4"/>
    <w:rsid w:val="0025560E"/>
    <w:rsid w:val="00255991"/>
    <w:rsid w:val="00255BA7"/>
    <w:rsid w:val="00255DB9"/>
    <w:rsid w:val="00255E8B"/>
    <w:rsid w:val="00255F5A"/>
    <w:rsid w:val="00256109"/>
    <w:rsid w:val="00256116"/>
    <w:rsid w:val="002561F8"/>
    <w:rsid w:val="002565AB"/>
    <w:rsid w:val="002565B8"/>
    <w:rsid w:val="002566A2"/>
    <w:rsid w:val="002568EC"/>
    <w:rsid w:val="0025695D"/>
    <w:rsid w:val="00256BBC"/>
    <w:rsid w:val="00256C96"/>
    <w:rsid w:val="00256DB3"/>
    <w:rsid w:val="00256E7C"/>
    <w:rsid w:val="00256F6D"/>
    <w:rsid w:val="00256FCA"/>
    <w:rsid w:val="0025709C"/>
    <w:rsid w:val="002571DD"/>
    <w:rsid w:val="00257596"/>
    <w:rsid w:val="00257A11"/>
    <w:rsid w:val="00257A5B"/>
    <w:rsid w:val="00257BBE"/>
    <w:rsid w:val="00257F2A"/>
    <w:rsid w:val="00257F4A"/>
    <w:rsid w:val="00257F74"/>
    <w:rsid w:val="00257F8B"/>
    <w:rsid w:val="0025E300"/>
    <w:rsid w:val="00260176"/>
    <w:rsid w:val="0026023F"/>
    <w:rsid w:val="0026050F"/>
    <w:rsid w:val="002605A3"/>
    <w:rsid w:val="002605B3"/>
    <w:rsid w:val="00260731"/>
    <w:rsid w:val="00260735"/>
    <w:rsid w:val="00260805"/>
    <w:rsid w:val="002608EF"/>
    <w:rsid w:val="00260A66"/>
    <w:rsid w:val="00260ACD"/>
    <w:rsid w:val="00260B62"/>
    <w:rsid w:val="00260B82"/>
    <w:rsid w:val="00260BAD"/>
    <w:rsid w:val="00260F10"/>
    <w:rsid w:val="0026105B"/>
    <w:rsid w:val="002612E9"/>
    <w:rsid w:val="00261377"/>
    <w:rsid w:val="00261480"/>
    <w:rsid w:val="0026169F"/>
    <w:rsid w:val="00261921"/>
    <w:rsid w:val="002619CF"/>
    <w:rsid w:val="00261A70"/>
    <w:rsid w:val="00261B7B"/>
    <w:rsid w:val="002620B8"/>
    <w:rsid w:val="0026233E"/>
    <w:rsid w:val="0026277D"/>
    <w:rsid w:val="00262857"/>
    <w:rsid w:val="00262B37"/>
    <w:rsid w:val="00262B77"/>
    <w:rsid w:val="00262B86"/>
    <w:rsid w:val="00262CA7"/>
    <w:rsid w:val="00262CE8"/>
    <w:rsid w:val="00262F1F"/>
    <w:rsid w:val="00262FA2"/>
    <w:rsid w:val="00262FB1"/>
    <w:rsid w:val="0026331A"/>
    <w:rsid w:val="002634EF"/>
    <w:rsid w:val="002635F8"/>
    <w:rsid w:val="002636ED"/>
    <w:rsid w:val="0026379E"/>
    <w:rsid w:val="00263A17"/>
    <w:rsid w:val="00263D31"/>
    <w:rsid w:val="00263E79"/>
    <w:rsid w:val="00263ED5"/>
    <w:rsid w:val="0026412D"/>
    <w:rsid w:val="0026419B"/>
    <w:rsid w:val="002641AA"/>
    <w:rsid w:val="002641D8"/>
    <w:rsid w:val="00264566"/>
    <w:rsid w:val="0026463B"/>
    <w:rsid w:val="00264BBD"/>
    <w:rsid w:val="00264C1B"/>
    <w:rsid w:val="00264F97"/>
    <w:rsid w:val="002651A5"/>
    <w:rsid w:val="002656E0"/>
    <w:rsid w:val="00265811"/>
    <w:rsid w:val="00265864"/>
    <w:rsid w:val="00265CDF"/>
    <w:rsid w:val="00265DFD"/>
    <w:rsid w:val="00266154"/>
    <w:rsid w:val="0026619E"/>
    <w:rsid w:val="00266222"/>
    <w:rsid w:val="002665D7"/>
    <w:rsid w:val="0026677D"/>
    <w:rsid w:val="002669DB"/>
    <w:rsid w:val="00266A73"/>
    <w:rsid w:val="00266ACE"/>
    <w:rsid w:val="00266AEC"/>
    <w:rsid w:val="00266BA3"/>
    <w:rsid w:val="00266F7A"/>
    <w:rsid w:val="00267020"/>
    <w:rsid w:val="002675C6"/>
    <w:rsid w:val="0026767D"/>
    <w:rsid w:val="00267787"/>
    <w:rsid w:val="0026778F"/>
    <w:rsid w:val="002677AC"/>
    <w:rsid w:val="002678C3"/>
    <w:rsid w:val="00267A01"/>
    <w:rsid w:val="00267A9D"/>
    <w:rsid w:val="00267D76"/>
    <w:rsid w:val="00267E02"/>
    <w:rsid w:val="00267EE2"/>
    <w:rsid w:val="00270049"/>
    <w:rsid w:val="002700F9"/>
    <w:rsid w:val="0027030D"/>
    <w:rsid w:val="00270426"/>
    <w:rsid w:val="00270552"/>
    <w:rsid w:val="00270635"/>
    <w:rsid w:val="0027063B"/>
    <w:rsid w:val="002706FA"/>
    <w:rsid w:val="00270853"/>
    <w:rsid w:val="00270872"/>
    <w:rsid w:val="00270D01"/>
    <w:rsid w:val="00271139"/>
    <w:rsid w:val="0027148B"/>
    <w:rsid w:val="00271699"/>
    <w:rsid w:val="00271875"/>
    <w:rsid w:val="00271AF3"/>
    <w:rsid w:val="00271BD8"/>
    <w:rsid w:val="00271BF2"/>
    <w:rsid w:val="00271C10"/>
    <w:rsid w:val="00271CBE"/>
    <w:rsid w:val="00271E4C"/>
    <w:rsid w:val="00271F55"/>
    <w:rsid w:val="00272025"/>
    <w:rsid w:val="002725D5"/>
    <w:rsid w:val="0027274F"/>
    <w:rsid w:val="00272AB7"/>
    <w:rsid w:val="00272ADE"/>
    <w:rsid w:val="00272C48"/>
    <w:rsid w:val="00272F2A"/>
    <w:rsid w:val="002731CA"/>
    <w:rsid w:val="0027331C"/>
    <w:rsid w:val="0027379D"/>
    <w:rsid w:val="00273834"/>
    <w:rsid w:val="00273953"/>
    <w:rsid w:val="00273ADA"/>
    <w:rsid w:val="00273CFE"/>
    <w:rsid w:val="002741B2"/>
    <w:rsid w:val="002742AD"/>
    <w:rsid w:val="002743B9"/>
    <w:rsid w:val="00274599"/>
    <w:rsid w:val="00274669"/>
    <w:rsid w:val="00274971"/>
    <w:rsid w:val="00274DB1"/>
    <w:rsid w:val="00274E30"/>
    <w:rsid w:val="00274E98"/>
    <w:rsid w:val="00275031"/>
    <w:rsid w:val="0027530E"/>
    <w:rsid w:val="00275B4C"/>
    <w:rsid w:val="00275E35"/>
    <w:rsid w:val="00275E3C"/>
    <w:rsid w:val="00276022"/>
    <w:rsid w:val="002761AC"/>
    <w:rsid w:val="0027621E"/>
    <w:rsid w:val="002762AC"/>
    <w:rsid w:val="002762F3"/>
    <w:rsid w:val="002764D1"/>
    <w:rsid w:val="002765BD"/>
    <w:rsid w:val="002766BC"/>
    <w:rsid w:val="0027677A"/>
    <w:rsid w:val="0027683D"/>
    <w:rsid w:val="0027685F"/>
    <w:rsid w:val="0027691A"/>
    <w:rsid w:val="00276AE5"/>
    <w:rsid w:val="00276D5D"/>
    <w:rsid w:val="00276ECC"/>
    <w:rsid w:val="00276F38"/>
    <w:rsid w:val="00276FE6"/>
    <w:rsid w:val="00277288"/>
    <w:rsid w:val="0027743A"/>
    <w:rsid w:val="00277454"/>
    <w:rsid w:val="002774B4"/>
    <w:rsid w:val="0027770D"/>
    <w:rsid w:val="002779A8"/>
    <w:rsid w:val="00277A07"/>
    <w:rsid w:val="00277C4C"/>
    <w:rsid w:val="00277D80"/>
    <w:rsid w:val="00280257"/>
    <w:rsid w:val="00280364"/>
    <w:rsid w:val="00280370"/>
    <w:rsid w:val="00280396"/>
    <w:rsid w:val="0028044F"/>
    <w:rsid w:val="0028053C"/>
    <w:rsid w:val="00280587"/>
    <w:rsid w:val="0028059C"/>
    <w:rsid w:val="002809D2"/>
    <w:rsid w:val="00280A18"/>
    <w:rsid w:val="00280A72"/>
    <w:rsid w:val="00280BB5"/>
    <w:rsid w:val="00280D07"/>
    <w:rsid w:val="00280EA0"/>
    <w:rsid w:val="00280F05"/>
    <w:rsid w:val="00280FAE"/>
    <w:rsid w:val="002813CE"/>
    <w:rsid w:val="0028165F"/>
    <w:rsid w:val="0028194E"/>
    <w:rsid w:val="00281992"/>
    <w:rsid w:val="00281B70"/>
    <w:rsid w:val="00281C6F"/>
    <w:rsid w:val="00281F5B"/>
    <w:rsid w:val="00281F83"/>
    <w:rsid w:val="00282000"/>
    <w:rsid w:val="002820DC"/>
    <w:rsid w:val="0028223E"/>
    <w:rsid w:val="00282284"/>
    <w:rsid w:val="00282294"/>
    <w:rsid w:val="002822CD"/>
    <w:rsid w:val="0028239F"/>
    <w:rsid w:val="002823CF"/>
    <w:rsid w:val="00282452"/>
    <w:rsid w:val="002824A2"/>
    <w:rsid w:val="002825F6"/>
    <w:rsid w:val="00282626"/>
    <w:rsid w:val="0028263B"/>
    <w:rsid w:val="00282679"/>
    <w:rsid w:val="00282726"/>
    <w:rsid w:val="002828A3"/>
    <w:rsid w:val="002828DB"/>
    <w:rsid w:val="002828F8"/>
    <w:rsid w:val="00282BBA"/>
    <w:rsid w:val="00282C93"/>
    <w:rsid w:val="00282CB9"/>
    <w:rsid w:val="00282CC0"/>
    <w:rsid w:val="00282ED4"/>
    <w:rsid w:val="00282FE7"/>
    <w:rsid w:val="0028323E"/>
    <w:rsid w:val="002836C0"/>
    <w:rsid w:val="002836CE"/>
    <w:rsid w:val="002836FB"/>
    <w:rsid w:val="002838BC"/>
    <w:rsid w:val="00283C0B"/>
    <w:rsid w:val="00283DB2"/>
    <w:rsid w:val="00283FDE"/>
    <w:rsid w:val="002840EB"/>
    <w:rsid w:val="0028443E"/>
    <w:rsid w:val="002845EA"/>
    <w:rsid w:val="002847C3"/>
    <w:rsid w:val="00284833"/>
    <w:rsid w:val="0028483C"/>
    <w:rsid w:val="00284928"/>
    <w:rsid w:val="00284DC4"/>
    <w:rsid w:val="00284EB7"/>
    <w:rsid w:val="00285159"/>
    <w:rsid w:val="00285384"/>
    <w:rsid w:val="0028549B"/>
    <w:rsid w:val="002855CE"/>
    <w:rsid w:val="00285644"/>
    <w:rsid w:val="00285651"/>
    <w:rsid w:val="00285964"/>
    <w:rsid w:val="00285AF8"/>
    <w:rsid w:val="00285B89"/>
    <w:rsid w:val="00285FBB"/>
    <w:rsid w:val="002860A5"/>
    <w:rsid w:val="00286140"/>
    <w:rsid w:val="002864C6"/>
    <w:rsid w:val="002864E2"/>
    <w:rsid w:val="0028654B"/>
    <w:rsid w:val="002866A4"/>
    <w:rsid w:val="002866BB"/>
    <w:rsid w:val="0028682D"/>
    <w:rsid w:val="002869A9"/>
    <w:rsid w:val="00286A7B"/>
    <w:rsid w:val="00286B07"/>
    <w:rsid w:val="00286CBB"/>
    <w:rsid w:val="00286D3C"/>
    <w:rsid w:val="00286EC5"/>
    <w:rsid w:val="00286FE4"/>
    <w:rsid w:val="0028701D"/>
    <w:rsid w:val="00287048"/>
    <w:rsid w:val="00287224"/>
    <w:rsid w:val="002873FC"/>
    <w:rsid w:val="0028745A"/>
    <w:rsid w:val="00287697"/>
    <w:rsid w:val="00287730"/>
    <w:rsid w:val="0028775A"/>
    <w:rsid w:val="00287815"/>
    <w:rsid w:val="00287851"/>
    <w:rsid w:val="002879DD"/>
    <w:rsid w:val="00287A04"/>
    <w:rsid w:val="00287A1D"/>
    <w:rsid w:val="00287A99"/>
    <w:rsid w:val="00287AC0"/>
    <w:rsid w:val="00287AF7"/>
    <w:rsid w:val="00287BCD"/>
    <w:rsid w:val="00287CC3"/>
    <w:rsid w:val="00287E40"/>
    <w:rsid w:val="00287F6C"/>
    <w:rsid w:val="00290116"/>
    <w:rsid w:val="002902D5"/>
    <w:rsid w:val="00290324"/>
    <w:rsid w:val="0029055B"/>
    <w:rsid w:val="0029069E"/>
    <w:rsid w:val="0029091A"/>
    <w:rsid w:val="0029093F"/>
    <w:rsid w:val="0029094D"/>
    <w:rsid w:val="00290B47"/>
    <w:rsid w:val="00290C5D"/>
    <w:rsid w:val="00290C9F"/>
    <w:rsid w:val="00290DFF"/>
    <w:rsid w:val="00290E0A"/>
    <w:rsid w:val="00290EE7"/>
    <w:rsid w:val="00291105"/>
    <w:rsid w:val="0029124E"/>
    <w:rsid w:val="0029126C"/>
    <w:rsid w:val="00291276"/>
    <w:rsid w:val="00291340"/>
    <w:rsid w:val="0029141E"/>
    <w:rsid w:val="00291A6E"/>
    <w:rsid w:val="00291C30"/>
    <w:rsid w:val="00291F8C"/>
    <w:rsid w:val="00291FBA"/>
    <w:rsid w:val="002920DE"/>
    <w:rsid w:val="002921B6"/>
    <w:rsid w:val="0029232D"/>
    <w:rsid w:val="002923B4"/>
    <w:rsid w:val="00292402"/>
    <w:rsid w:val="0029257F"/>
    <w:rsid w:val="00292765"/>
    <w:rsid w:val="00292A4A"/>
    <w:rsid w:val="00292D35"/>
    <w:rsid w:val="00292ECD"/>
    <w:rsid w:val="00293046"/>
    <w:rsid w:val="002930CF"/>
    <w:rsid w:val="00293182"/>
    <w:rsid w:val="00293247"/>
    <w:rsid w:val="00293463"/>
    <w:rsid w:val="0029346B"/>
    <w:rsid w:val="00293770"/>
    <w:rsid w:val="00293958"/>
    <w:rsid w:val="00293A74"/>
    <w:rsid w:val="00293A7A"/>
    <w:rsid w:val="00293AB8"/>
    <w:rsid w:val="00293B61"/>
    <w:rsid w:val="00293B90"/>
    <w:rsid w:val="00294154"/>
    <w:rsid w:val="00294400"/>
    <w:rsid w:val="002947F4"/>
    <w:rsid w:val="0029488E"/>
    <w:rsid w:val="002949B7"/>
    <w:rsid w:val="00294A22"/>
    <w:rsid w:val="00294A4B"/>
    <w:rsid w:val="00294B30"/>
    <w:rsid w:val="00294B58"/>
    <w:rsid w:val="00294C43"/>
    <w:rsid w:val="00295470"/>
    <w:rsid w:val="00295812"/>
    <w:rsid w:val="00295819"/>
    <w:rsid w:val="00295999"/>
    <w:rsid w:val="00295A45"/>
    <w:rsid w:val="00295A9F"/>
    <w:rsid w:val="00295AE4"/>
    <w:rsid w:val="00295B4D"/>
    <w:rsid w:val="00295B6F"/>
    <w:rsid w:val="00295BA8"/>
    <w:rsid w:val="00295C0B"/>
    <w:rsid w:val="00295C1D"/>
    <w:rsid w:val="00295D29"/>
    <w:rsid w:val="00295E12"/>
    <w:rsid w:val="00296186"/>
    <w:rsid w:val="002961AA"/>
    <w:rsid w:val="00296407"/>
    <w:rsid w:val="002964F3"/>
    <w:rsid w:val="00296639"/>
    <w:rsid w:val="002966F2"/>
    <w:rsid w:val="00296896"/>
    <w:rsid w:val="00296B24"/>
    <w:rsid w:val="00296B4A"/>
    <w:rsid w:val="00296B7A"/>
    <w:rsid w:val="00296CFD"/>
    <w:rsid w:val="00296F25"/>
    <w:rsid w:val="00297035"/>
    <w:rsid w:val="0029707A"/>
    <w:rsid w:val="00297196"/>
    <w:rsid w:val="00297259"/>
    <w:rsid w:val="0029728B"/>
    <w:rsid w:val="00297790"/>
    <w:rsid w:val="002978A0"/>
    <w:rsid w:val="00297AD5"/>
    <w:rsid w:val="00297B78"/>
    <w:rsid w:val="00297B7C"/>
    <w:rsid w:val="00297BC3"/>
    <w:rsid w:val="00297CBD"/>
    <w:rsid w:val="00297D7B"/>
    <w:rsid w:val="00297E07"/>
    <w:rsid w:val="00297E0E"/>
    <w:rsid w:val="00297E2D"/>
    <w:rsid w:val="00298DD4"/>
    <w:rsid w:val="0029D99E"/>
    <w:rsid w:val="002A0098"/>
    <w:rsid w:val="002A013C"/>
    <w:rsid w:val="002A01A3"/>
    <w:rsid w:val="002A01C1"/>
    <w:rsid w:val="002A02F3"/>
    <w:rsid w:val="002A0380"/>
    <w:rsid w:val="002A038C"/>
    <w:rsid w:val="002A0391"/>
    <w:rsid w:val="002A046C"/>
    <w:rsid w:val="002A06EC"/>
    <w:rsid w:val="002A0813"/>
    <w:rsid w:val="002A090A"/>
    <w:rsid w:val="002A0956"/>
    <w:rsid w:val="002A09E8"/>
    <w:rsid w:val="002A0A36"/>
    <w:rsid w:val="002A0CE5"/>
    <w:rsid w:val="002A0F27"/>
    <w:rsid w:val="002A12A7"/>
    <w:rsid w:val="002A14F0"/>
    <w:rsid w:val="002A1607"/>
    <w:rsid w:val="002A17FC"/>
    <w:rsid w:val="002A18DE"/>
    <w:rsid w:val="002A18E8"/>
    <w:rsid w:val="002A1AD5"/>
    <w:rsid w:val="002A1D04"/>
    <w:rsid w:val="002A1DD7"/>
    <w:rsid w:val="002A1E6D"/>
    <w:rsid w:val="002A1F8B"/>
    <w:rsid w:val="002A20F6"/>
    <w:rsid w:val="002A227F"/>
    <w:rsid w:val="002A2491"/>
    <w:rsid w:val="002A2A9E"/>
    <w:rsid w:val="002A2B99"/>
    <w:rsid w:val="002A2CA7"/>
    <w:rsid w:val="002A2D51"/>
    <w:rsid w:val="002A2E30"/>
    <w:rsid w:val="002A2FA0"/>
    <w:rsid w:val="002A2FC4"/>
    <w:rsid w:val="002A3122"/>
    <w:rsid w:val="002A3139"/>
    <w:rsid w:val="002A3252"/>
    <w:rsid w:val="002A328B"/>
    <w:rsid w:val="002A3725"/>
    <w:rsid w:val="002A37E4"/>
    <w:rsid w:val="002A391D"/>
    <w:rsid w:val="002A3B7B"/>
    <w:rsid w:val="002A3CB4"/>
    <w:rsid w:val="002A3CB7"/>
    <w:rsid w:val="002A3F6C"/>
    <w:rsid w:val="002A401D"/>
    <w:rsid w:val="002A40B5"/>
    <w:rsid w:val="002A423E"/>
    <w:rsid w:val="002A45A1"/>
    <w:rsid w:val="002A4603"/>
    <w:rsid w:val="002A4737"/>
    <w:rsid w:val="002A4911"/>
    <w:rsid w:val="002A4965"/>
    <w:rsid w:val="002A4B61"/>
    <w:rsid w:val="002A4C56"/>
    <w:rsid w:val="002A50CE"/>
    <w:rsid w:val="002A5144"/>
    <w:rsid w:val="002A528E"/>
    <w:rsid w:val="002A54C9"/>
    <w:rsid w:val="002A5501"/>
    <w:rsid w:val="002A557F"/>
    <w:rsid w:val="002A573F"/>
    <w:rsid w:val="002A57E9"/>
    <w:rsid w:val="002A5809"/>
    <w:rsid w:val="002A58B4"/>
    <w:rsid w:val="002A5B0B"/>
    <w:rsid w:val="002A5E6B"/>
    <w:rsid w:val="002A65C7"/>
    <w:rsid w:val="002A69AA"/>
    <w:rsid w:val="002A6AEE"/>
    <w:rsid w:val="002A6D13"/>
    <w:rsid w:val="002A6D9B"/>
    <w:rsid w:val="002A6E55"/>
    <w:rsid w:val="002A6E73"/>
    <w:rsid w:val="002A6F80"/>
    <w:rsid w:val="002A703F"/>
    <w:rsid w:val="002A7059"/>
    <w:rsid w:val="002A70C7"/>
    <w:rsid w:val="002A72DD"/>
    <w:rsid w:val="002A734D"/>
    <w:rsid w:val="002A73DC"/>
    <w:rsid w:val="002A76A2"/>
    <w:rsid w:val="002A7769"/>
    <w:rsid w:val="002A79A7"/>
    <w:rsid w:val="002A7B27"/>
    <w:rsid w:val="002A7B45"/>
    <w:rsid w:val="002A7B5C"/>
    <w:rsid w:val="002A7BF4"/>
    <w:rsid w:val="002A7C54"/>
    <w:rsid w:val="002A7E12"/>
    <w:rsid w:val="002B0042"/>
    <w:rsid w:val="002B0228"/>
    <w:rsid w:val="002B043E"/>
    <w:rsid w:val="002B0591"/>
    <w:rsid w:val="002B0683"/>
    <w:rsid w:val="002B074D"/>
    <w:rsid w:val="002B087D"/>
    <w:rsid w:val="002B091D"/>
    <w:rsid w:val="002B0A11"/>
    <w:rsid w:val="002B0C41"/>
    <w:rsid w:val="002B0E20"/>
    <w:rsid w:val="002B0F03"/>
    <w:rsid w:val="002B0F82"/>
    <w:rsid w:val="002B100C"/>
    <w:rsid w:val="002B128E"/>
    <w:rsid w:val="002B1349"/>
    <w:rsid w:val="002B13D7"/>
    <w:rsid w:val="002B1512"/>
    <w:rsid w:val="002B1850"/>
    <w:rsid w:val="002B1978"/>
    <w:rsid w:val="002B197C"/>
    <w:rsid w:val="002B1A4F"/>
    <w:rsid w:val="002B1BD1"/>
    <w:rsid w:val="002B1E5F"/>
    <w:rsid w:val="002B20D0"/>
    <w:rsid w:val="002B2127"/>
    <w:rsid w:val="002B231E"/>
    <w:rsid w:val="002B2596"/>
    <w:rsid w:val="002B25EA"/>
    <w:rsid w:val="002B2653"/>
    <w:rsid w:val="002B2785"/>
    <w:rsid w:val="002B282C"/>
    <w:rsid w:val="002B294D"/>
    <w:rsid w:val="002B2B20"/>
    <w:rsid w:val="002B2B21"/>
    <w:rsid w:val="002B2BB7"/>
    <w:rsid w:val="002B2C49"/>
    <w:rsid w:val="002B2D6F"/>
    <w:rsid w:val="002B2E28"/>
    <w:rsid w:val="002B30DA"/>
    <w:rsid w:val="002B33BB"/>
    <w:rsid w:val="002B3451"/>
    <w:rsid w:val="002B35A0"/>
    <w:rsid w:val="002B3832"/>
    <w:rsid w:val="002B3BA5"/>
    <w:rsid w:val="002B3CBC"/>
    <w:rsid w:val="002B3D22"/>
    <w:rsid w:val="002B4355"/>
    <w:rsid w:val="002B4363"/>
    <w:rsid w:val="002B4393"/>
    <w:rsid w:val="002B44AC"/>
    <w:rsid w:val="002B474B"/>
    <w:rsid w:val="002B47AE"/>
    <w:rsid w:val="002B48BD"/>
    <w:rsid w:val="002B48D1"/>
    <w:rsid w:val="002B4A75"/>
    <w:rsid w:val="002B4DD2"/>
    <w:rsid w:val="002B51A0"/>
    <w:rsid w:val="002B51D9"/>
    <w:rsid w:val="002B5334"/>
    <w:rsid w:val="002B53EC"/>
    <w:rsid w:val="002B5426"/>
    <w:rsid w:val="002B554B"/>
    <w:rsid w:val="002B55B1"/>
    <w:rsid w:val="002B5652"/>
    <w:rsid w:val="002B5983"/>
    <w:rsid w:val="002B5CCE"/>
    <w:rsid w:val="002B5D30"/>
    <w:rsid w:val="002B5DB0"/>
    <w:rsid w:val="002B5EBC"/>
    <w:rsid w:val="002B6241"/>
    <w:rsid w:val="002B62CD"/>
    <w:rsid w:val="002B635F"/>
    <w:rsid w:val="002B6401"/>
    <w:rsid w:val="002B6404"/>
    <w:rsid w:val="002B64FB"/>
    <w:rsid w:val="002B6770"/>
    <w:rsid w:val="002B68D0"/>
    <w:rsid w:val="002B6930"/>
    <w:rsid w:val="002B6CC1"/>
    <w:rsid w:val="002B6E68"/>
    <w:rsid w:val="002B6F28"/>
    <w:rsid w:val="002B6F37"/>
    <w:rsid w:val="002B6F5F"/>
    <w:rsid w:val="002B7041"/>
    <w:rsid w:val="002B7365"/>
    <w:rsid w:val="002B73D7"/>
    <w:rsid w:val="002B758A"/>
    <w:rsid w:val="002B75EA"/>
    <w:rsid w:val="002B7A5E"/>
    <w:rsid w:val="002B7B3C"/>
    <w:rsid w:val="002B7D5A"/>
    <w:rsid w:val="002B7DFC"/>
    <w:rsid w:val="002B9274"/>
    <w:rsid w:val="002C0494"/>
    <w:rsid w:val="002C04CC"/>
    <w:rsid w:val="002C04ED"/>
    <w:rsid w:val="002C058C"/>
    <w:rsid w:val="002C0877"/>
    <w:rsid w:val="002C09C0"/>
    <w:rsid w:val="002C0B0D"/>
    <w:rsid w:val="002C0B99"/>
    <w:rsid w:val="002C0C59"/>
    <w:rsid w:val="002C0DD7"/>
    <w:rsid w:val="002C0E0B"/>
    <w:rsid w:val="002C0E2F"/>
    <w:rsid w:val="002C0EC2"/>
    <w:rsid w:val="002C1210"/>
    <w:rsid w:val="002C124C"/>
    <w:rsid w:val="002C1606"/>
    <w:rsid w:val="002C1612"/>
    <w:rsid w:val="002C1781"/>
    <w:rsid w:val="002C1789"/>
    <w:rsid w:val="002C1935"/>
    <w:rsid w:val="002C1AF4"/>
    <w:rsid w:val="002C1BA8"/>
    <w:rsid w:val="002C1D94"/>
    <w:rsid w:val="002C1EAE"/>
    <w:rsid w:val="002C1F56"/>
    <w:rsid w:val="002C1F86"/>
    <w:rsid w:val="002C20F9"/>
    <w:rsid w:val="002C2243"/>
    <w:rsid w:val="002C233C"/>
    <w:rsid w:val="002C24FE"/>
    <w:rsid w:val="002C250B"/>
    <w:rsid w:val="002C25DE"/>
    <w:rsid w:val="002C282F"/>
    <w:rsid w:val="002C2BC6"/>
    <w:rsid w:val="002C2E11"/>
    <w:rsid w:val="002C2FA1"/>
    <w:rsid w:val="002C2FCB"/>
    <w:rsid w:val="002C3011"/>
    <w:rsid w:val="002C3034"/>
    <w:rsid w:val="002C3317"/>
    <w:rsid w:val="002C3466"/>
    <w:rsid w:val="002C37A5"/>
    <w:rsid w:val="002C37C1"/>
    <w:rsid w:val="002C3931"/>
    <w:rsid w:val="002C394F"/>
    <w:rsid w:val="002C3950"/>
    <w:rsid w:val="002C3C79"/>
    <w:rsid w:val="002C4003"/>
    <w:rsid w:val="002C416C"/>
    <w:rsid w:val="002C41C0"/>
    <w:rsid w:val="002C42CB"/>
    <w:rsid w:val="002C4342"/>
    <w:rsid w:val="002C4409"/>
    <w:rsid w:val="002C445F"/>
    <w:rsid w:val="002C44D2"/>
    <w:rsid w:val="002C4775"/>
    <w:rsid w:val="002C48E8"/>
    <w:rsid w:val="002C4A46"/>
    <w:rsid w:val="002C4B74"/>
    <w:rsid w:val="002C4C0A"/>
    <w:rsid w:val="002C4C9E"/>
    <w:rsid w:val="002C4CD5"/>
    <w:rsid w:val="002C4D33"/>
    <w:rsid w:val="002C4ECA"/>
    <w:rsid w:val="002C5267"/>
    <w:rsid w:val="002C5499"/>
    <w:rsid w:val="002C5527"/>
    <w:rsid w:val="002C5685"/>
    <w:rsid w:val="002C5963"/>
    <w:rsid w:val="002C5BB7"/>
    <w:rsid w:val="002C5BBA"/>
    <w:rsid w:val="002C5C3F"/>
    <w:rsid w:val="002C5CC3"/>
    <w:rsid w:val="002C5EAD"/>
    <w:rsid w:val="002C5F1A"/>
    <w:rsid w:val="002C6128"/>
    <w:rsid w:val="002C6208"/>
    <w:rsid w:val="002C62E4"/>
    <w:rsid w:val="002C630D"/>
    <w:rsid w:val="002C6547"/>
    <w:rsid w:val="002C67E0"/>
    <w:rsid w:val="002C6886"/>
    <w:rsid w:val="002C693B"/>
    <w:rsid w:val="002C6A61"/>
    <w:rsid w:val="002C6ADE"/>
    <w:rsid w:val="002C6B47"/>
    <w:rsid w:val="002C6B8E"/>
    <w:rsid w:val="002C6BBB"/>
    <w:rsid w:val="002C6CA0"/>
    <w:rsid w:val="002C6DD4"/>
    <w:rsid w:val="002C74F5"/>
    <w:rsid w:val="002C79EB"/>
    <w:rsid w:val="002C7B82"/>
    <w:rsid w:val="002C7E70"/>
    <w:rsid w:val="002C7E7D"/>
    <w:rsid w:val="002C7EF5"/>
    <w:rsid w:val="002C7FCC"/>
    <w:rsid w:val="002D0032"/>
    <w:rsid w:val="002D005D"/>
    <w:rsid w:val="002D026B"/>
    <w:rsid w:val="002D04E1"/>
    <w:rsid w:val="002D06F5"/>
    <w:rsid w:val="002D0979"/>
    <w:rsid w:val="002D09FE"/>
    <w:rsid w:val="002D0AFD"/>
    <w:rsid w:val="002D0B0C"/>
    <w:rsid w:val="002D0BBD"/>
    <w:rsid w:val="002D0D9B"/>
    <w:rsid w:val="002D0E41"/>
    <w:rsid w:val="002D155D"/>
    <w:rsid w:val="002D15AB"/>
    <w:rsid w:val="002D174D"/>
    <w:rsid w:val="002D1779"/>
    <w:rsid w:val="002D1939"/>
    <w:rsid w:val="002D1A9F"/>
    <w:rsid w:val="002D1BB3"/>
    <w:rsid w:val="002D1C69"/>
    <w:rsid w:val="002D1D8B"/>
    <w:rsid w:val="002D2078"/>
    <w:rsid w:val="002D222E"/>
    <w:rsid w:val="002D246F"/>
    <w:rsid w:val="002D24CA"/>
    <w:rsid w:val="002D24CC"/>
    <w:rsid w:val="002D2594"/>
    <w:rsid w:val="002D2628"/>
    <w:rsid w:val="002D2635"/>
    <w:rsid w:val="002D2880"/>
    <w:rsid w:val="002D28A1"/>
    <w:rsid w:val="002D30F1"/>
    <w:rsid w:val="002D3427"/>
    <w:rsid w:val="002D34EC"/>
    <w:rsid w:val="002D36E3"/>
    <w:rsid w:val="002D3818"/>
    <w:rsid w:val="002D3842"/>
    <w:rsid w:val="002D3AF1"/>
    <w:rsid w:val="002D3B40"/>
    <w:rsid w:val="002D3C6B"/>
    <w:rsid w:val="002D3C9A"/>
    <w:rsid w:val="002D3D05"/>
    <w:rsid w:val="002D3E9A"/>
    <w:rsid w:val="002D4108"/>
    <w:rsid w:val="002D417B"/>
    <w:rsid w:val="002D4205"/>
    <w:rsid w:val="002D4482"/>
    <w:rsid w:val="002D452A"/>
    <w:rsid w:val="002D45C3"/>
    <w:rsid w:val="002D45C4"/>
    <w:rsid w:val="002D45DA"/>
    <w:rsid w:val="002D471A"/>
    <w:rsid w:val="002D47D4"/>
    <w:rsid w:val="002D4910"/>
    <w:rsid w:val="002D49A6"/>
    <w:rsid w:val="002D4C49"/>
    <w:rsid w:val="002D4C60"/>
    <w:rsid w:val="002D4C8A"/>
    <w:rsid w:val="002D5032"/>
    <w:rsid w:val="002D5069"/>
    <w:rsid w:val="002D506C"/>
    <w:rsid w:val="002D51A7"/>
    <w:rsid w:val="002D535D"/>
    <w:rsid w:val="002D54BC"/>
    <w:rsid w:val="002D5506"/>
    <w:rsid w:val="002D55B8"/>
    <w:rsid w:val="002D5782"/>
    <w:rsid w:val="002D57EA"/>
    <w:rsid w:val="002D5813"/>
    <w:rsid w:val="002D5B96"/>
    <w:rsid w:val="002D5BA6"/>
    <w:rsid w:val="002D5D1F"/>
    <w:rsid w:val="002D5D44"/>
    <w:rsid w:val="002D5E00"/>
    <w:rsid w:val="002D5E25"/>
    <w:rsid w:val="002D62BB"/>
    <w:rsid w:val="002D6334"/>
    <w:rsid w:val="002D63C7"/>
    <w:rsid w:val="002D64F1"/>
    <w:rsid w:val="002D6529"/>
    <w:rsid w:val="002D6619"/>
    <w:rsid w:val="002D6663"/>
    <w:rsid w:val="002D67B0"/>
    <w:rsid w:val="002D697E"/>
    <w:rsid w:val="002D6ABA"/>
    <w:rsid w:val="002D6B01"/>
    <w:rsid w:val="002D6BB1"/>
    <w:rsid w:val="002D6C74"/>
    <w:rsid w:val="002D6CF6"/>
    <w:rsid w:val="002D6DB9"/>
    <w:rsid w:val="002D6F94"/>
    <w:rsid w:val="002D70D8"/>
    <w:rsid w:val="002D7106"/>
    <w:rsid w:val="002D7159"/>
    <w:rsid w:val="002D7233"/>
    <w:rsid w:val="002D730F"/>
    <w:rsid w:val="002D7312"/>
    <w:rsid w:val="002D76FD"/>
    <w:rsid w:val="002D77DA"/>
    <w:rsid w:val="002D77EC"/>
    <w:rsid w:val="002D7AFC"/>
    <w:rsid w:val="002D7FCF"/>
    <w:rsid w:val="002E012A"/>
    <w:rsid w:val="002E0242"/>
    <w:rsid w:val="002E0467"/>
    <w:rsid w:val="002E05D9"/>
    <w:rsid w:val="002E0623"/>
    <w:rsid w:val="002E0640"/>
    <w:rsid w:val="002E077C"/>
    <w:rsid w:val="002E078F"/>
    <w:rsid w:val="002E0818"/>
    <w:rsid w:val="002E08DF"/>
    <w:rsid w:val="002E09BB"/>
    <w:rsid w:val="002E0BAF"/>
    <w:rsid w:val="002E0D16"/>
    <w:rsid w:val="002E0E48"/>
    <w:rsid w:val="002E0F6E"/>
    <w:rsid w:val="002E1129"/>
    <w:rsid w:val="002E132D"/>
    <w:rsid w:val="002E16F9"/>
    <w:rsid w:val="002E1AC4"/>
    <w:rsid w:val="002E1BF4"/>
    <w:rsid w:val="002E1C21"/>
    <w:rsid w:val="002E1D11"/>
    <w:rsid w:val="002E1E32"/>
    <w:rsid w:val="002E1FB7"/>
    <w:rsid w:val="002E2118"/>
    <w:rsid w:val="002E2177"/>
    <w:rsid w:val="002E21F3"/>
    <w:rsid w:val="002E221A"/>
    <w:rsid w:val="002E221C"/>
    <w:rsid w:val="002E2529"/>
    <w:rsid w:val="002E25D4"/>
    <w:rsid w:val="002E28E6"/>
    <w:rsid w:val="002E299C"/>
    <w:rsid w:val="002E2DF7"/>
    <w:rsid w:val="002E2F56"/>
    <w:rsid w:val="002E2F68"/>
    <w:rsid w:val="002E30BC"/>
    <w:rsid w:val="002E3130"/>
    <w:rsid w:val="002E31EB"/>
    <w:rsid w:val="002E324B"/>
    <w:rsid w:val="002E3265"/>
    <w:rsid w:val="002E3289"/>
    <w:rsid w:val="002E32B7"/>
    <w:rsid w:val="002E3318"/>
    <w:rsid w:val="002E3496"/>
    <w:rsid w:val="002E34D6"/>
    <w:rsid w:val="002E3653"/>
    <w:rsid w:val="002E392E"/>
    <w:rsid w:val="002E3994"/>
    <w:rsid w:val="002E3A33"/>
    <w:rsid w:val="002E418C"/>
    <w:rsid w:val="002E42A4"/>
    <w:rsid w:val="002E446D"/>
    <w:rsid w:val="002E46EC"/>
    <w:rsid w:val="002E4D4D"/>
    <w:rsid w:val="002E4E96"/>
    <w:rsid w:val="002E4FE9"/>
    <w:rsid w:val="002E5238"/>
    <w:rsid w:val="002E5762"/>
    <w:rsid w:val="002E5C8D"/>
    <w:rsid w:val="002E5CDB"/>
    <w:rsid w:val="002E5FBD"/>
    <w:rsid w:val="002E620B"/>
    <w:rsid w:val="002E625E"/>
    <w:rsid w:val="002E6450"/>
    <w:rsid w:val="002E6933"/>
    <w:rsid w:val="002E69DC"/>
    <w:rsid w:val="002E69F3"/>
    <w:rsid w:val="002E6A9E"/>
    <w:rsid w:val="002E6BA1"/>
    <w:rsid w:val="002E6C86"/>
    <w:rsid w:val="002E70B0"/>
    <w:rsid w:val="002E7278"/>
    <w:rsid w:val="002E72D5"/>
    <w:rsid w:val="002E7440"/>
    <w:rsid w:val="002E74DB"/>
    <w:rsid w:val="002E7885"/>
    <w:rsid w:val="002E7999"/>
    <w:rsid w:val="002E7A08"/>
    <w:rsid w:val="002E7C1C"/>
    <w:rsid w:val="002E7F85"/>
    <w:rsid w:val="002EFEC4"/>
    <w:rsid w:val="002F0104"/>
    <w:rsid w:val="002F0343"/>
    <w:rsid w:val="002F048B"/>
    <w:rsid w:val="002F04D4"/>
    <w:rsid w:val="002F08FD"/>
    <w:rsid w:val="002F0C80"/>
    <w:rsid w:val="002F1002"/>
    <w:rsid w:val="002F10B2"/>
    <w:rsid w:val="002F1153"/>
    <w:rsid w:val="002F12D0"/>
    <w:rsid w:val="002F13AD"/>
    <w:rsid w:val="002F1506"/>
    <w:rsid w:val="002F1544"/>
    <w:rsid w:val="002F1673"/>
    <w:rsid w:val="002F16F4"/>
    <w:rsid w:val="002F1789"/>
    <w:rsid w:val="002F182E"/>
    <w:rsid w:val="002F19DD"/>
    <w:rsid w:val="002F1A59"/>
    <w:rsid w:val="002F1B4F"/>
    <w:rsid w:val="002F1BB8"/>
    <w:rsid w:val="002F1EA3"/>
    <w:rsid w:val="002F1F09"/>
    <w:rsid w:val="002F1F3F"/>
    <w:rsid w:val="002F21AA"/>
    <w:rsid w:val="002F227F"/>
    <w:rsid w:val="002F2489"/>
    <w:rsid w:val="002F25AE"/>
    <w:rsid w:val="002F28B3"/>
    <w:rsid w:val="002F291D"/>
    <w:rsid w:val="002F2AE8"/>
    <w:rsid w:val="002F2BEB"/>
    <w:rsid w:val="002F2D44"/>
    <w:rsid w:val="002F2E10"/>
    <w:rsid w:val="002F31F4"/>
    <w:rsid w:val="002F3203"/>
    <w:rsid w:val="002F332C"/>
    <w:rsid w:val="002F3555"/>
    <w:rsid w:val="002F355A"/>
    <w:rsid w:val="002F3614"/>
    <w:rsid w:val="002F3689"/>
    <w:rsid w:val="002F3762"/>
    <w:rsid w:val="002F37A8"/>
    <w:rsid w:val="002F3A3F"/>
    <w:rsid w:val="002F3AC7"/>
    <w:rsid w:val="002F3C7D"/>
    <w:rsid w:val="002F3CDC"/>
    <w:rsid w:val="002F3D7F"/>
    <w:rsid w:val="002F3F91"/>
    <w:rsid w:val="002F4068"/>
    <w:rsid w:val="002F4536"/>
    <w:rsid w:val="002F4547"/>
    <w:rsid w:val="002F4612"/>
    <w:rsid w:val="002F476B"/>
    <w:rsid w:val="002F47CE"/>
    <w:rsid w:val="002F48F9"/>
    <w:rsid w:val="002F49BF"/>
    <w:rsid w:val="002F4AA9"/>
    <w:rsid w:val="002F4C20"/>
    <w:rsid w:val="002F4CD2"/>
    <w:rsid w:val="002F4DFC"/>
    <w:rsid w:val="002F514B"/>
    <w:rsid w:val="002F5170"/>
    <w:rsid w:val="002F5647"/>
    <w:rsid w:val="002F567A"/>
    <w:rsid w:val="002F570C"/>
    <w:rsid w:val="002F5737"/>
    <w:rsid w:val="002F583E"/>
    <w:rsid w:val="002F5980"/>
    <w:rsid w:val="002F59AB"/>
    <w:rsid w:val="002F5A61"/>
    <w:rsid w:val="002F5D71"/>
    <w:rsid w:val="002F5E41"/>
    <w:rsid w:val="002F5E85"/>
    <w:rsid w:val="002F5FC0"/>
    <w:rsid w:val="002F6025"/>
    <w:rsid w:val="002F6457"/>
    <w:rsid w:val="002F6627"/>
    <w:rsid w:val="002F66EE"/>
    <w:rsid w:val="002F6910"/>
    <w:rsid w:val="002F6928"/>
    <w:rsid w:val="002F6B5C"/>
    <w:rsid w:val="002F6BD8"/>
    <w:rsid w:val="002F6C53"/>
    <w:rsid w:val="002F6D80"/>
    <w:rsid w:val="002F6E83"/>
    <w:rsid w:val="002F6F38"/>
    <w:rsid w:val="002F6FA2"/>
    <w:rsid w:val="002F6FD7"/>
    <w:rsid w:val="002F7000"/>
    <w:rsid w:val="002F72AD"/>
    <w:rsid w:val="002F756C"/>
    <w:rsid w:val="002F75EA"/>
    <w:rsid w:val="002F7688"/>
    <w:rsid w:val="002F7772"/>
    <w:rsid w:val="002F77AC"/>
    <w:rsid w:val="002F78AE"/>
    <w:rsid w:val="002F7B02"/>
    <w:rsid w:val="002F7B52"/>
    <w:rsid w:val="002F7B5D"/>
    <w:rsid w:val="002F7C2D"/>
    <w:rsid w:val="002F7DEB"/>
    <w:rsid w:val="002F7DF3"/>
    <w:rsid w:val="002FDEF2"/>
    <w:rsid w:val="00300190"/>
    <w:rsid w:val="00300224"/>
    <w:rsid w:val="003002A8"/>
    <w:rsid w:val="003002DC"/>
    <w:rsid w:val="00300310"/>
    <w:rsid w:val="00300551"/>
    <w:rsid w:val="00300597"/>
    <w:rsid w:val="003005C5"/>
    <w:rsid w:val="00300628"/>
    <w:rsid w:val="00300701"/>
    <w:rsid w:val="00300851"/>
    <w:rsid w:val="00300B76"/>
    <w:rsid w:val="00300F3D"/>
    <w:rsid w:val="00300FB7"/>
    <w:rsid w:val="0030109A"/>
    <w:rsid w:val="003010CB"/>
    <w:rsid w:val="003011CB"/>
    <w:rsid w:val="00301275"/>
    <w:rsid w:val="0030146A"/>
    <w:rsid w:val="003014A8"/>
    <w:rsid w:val="00301566"/>
    <w:rsid w:val="003015BE"/>
    <w:rsid w:val="00301640"/>
    <w:rsid w:val="00301B2B"/>
    <w:rsid w:val="00301BFE"/>
    <w:rsid w:val="00301E75"/>
    <w:rsid w:val="00301F8E"/>
    <w:rsid w:val="00301FF9"/>
    <w:rsid w:val="00302074"/>
    <w:rsid w:val="00302197"/>
    <w:rsid w:val="00302449"/>
    <w:rsid w:val="003026E9"/>
    <w:rsid w:val="0030274A"/>
    <w:rsid w:val="003027FE"/>
    <w:rsid w:val="00302A0F"/>
    <w:rsid w:val="00302A28"/>
    <w:rsid w:val="00302AA6"/>
    <w:rsid w:val="00302AAF"/>
    <w:rsid w:val="00302E38"/>
    <w:rsid w:val="00302E4F"/>
    <w:rsid w:val="00302E73"/>
    <w:rsid w:val="00302F5B"/>
    <w:rsid w:val="0030330E"/>
    <w:rsid w:val="00303425"/>
    <w:rsid w:val="00303609"/>
    <w:rsid w:val="00303905"/>
    <w:rsid w:val="0030399F"/>
    <w:rsid w:val="00303ADC"/>
    <w:rsid w:val="00303BD2"/>
    <w:rsid w:val="00303C14"/>
    <w:rsid w:val="00303C88"/>
    <w:rsid w:val="00303D35"/>
    <w:rsid w:val="00303FA3"/>
    <w:rsid w:val="003040D9"/>
    <w:rsid w:val="00304288"/>
    <w:rsid w:val="003042A7"/>
    <w:rsid w:val="00304425"/>
    <w:rsid w:val="003045F3"/>
    <w:rsid w:val="0030464E"/>
    <w:rsid w:val="003048C0"/>
    <w:rsid w:val="003048C2"/>
    <w:rsid w:val="003049F0"/>
    <w:rsid w:val="00304C99"/>
    <w:rsid w:val="00304D2E"/>
    <w:rsid w:val="00304DF2"/>
    <w:rsid w:val="00304EF0"/>
    <w:rsid w:val="0030505B"/>
    <w:rsid w:val="003051B9"/>
    <w:rsid w:val="00305267"/>
    <w:rsid w:val="00305697"/>
    <w:rsid w:val="0030569E"/>
    <w:rsid w:val="00305D8A"/>
    <w:rsid w:val="00305EE0"/>
    <w:rsid w:val="00305EEC"/>
    <w:rsid w:val="00306012"/>
    <w:rsid w:val="003060B7"/>
    <w:rsid w:val="003060EA"/>
    <w:rsid w:val="003060F8"/>
    <w:rsid w:val="003061A9"/>
    <w:rsid w:val="003063D4"/>
    <w:rsid w:val="0030659A"/>
    <w:rsid w:val="00306877"/>
    <w:rsid w:val="00306B0B"/>
    <w:rsid w:val="00306B79"/>
    <w:rsid w:val="00306B84"/>
    <w:rsid w:val="00306B88"/>
    <w:rsid w:val="00306F33"/>
    <w:rsid w:val="003072D3"/>
    <w:rsid w:val="00307526"/>
    <w:rsid w:val="00307592"/>
    <w:rsid w:val="00307634"/>
    <w:rsid w:val="00307971"/>
    <w:rsid w:val="00307978"/>
    <w:rsid w:val="00307A14"/>
    <w:rsid w:val="00307B31"/>
    <w:rsid w:val="00307C49"/>
    <w:rsid w:val="00307D12"/>
    <w:rsid w:val="00307E15"/>
    <w:rsid w:val="00307F91"/>
    <w:rsid w:val="00307FB5"/>
    <w:rsid w:val="0030D6DB"/>
    <w:rsid w:val="003101EE"/>
    <w:rsid w:val="003106DD"/>
    <w:rsid w:val="0031073C"/>
    <w:rsid w:val="00310789"/>
    <w:rsid w:val="00310961"/>
    <w:rsid w:val="003109B1"/>
    <w:rsid w:val="00310AAA"/>
    <w:rsid w:val="00310AFA"/>
    <w:rsid w:val="00310BDC"/>
    <w:rsid w:val="00310C28"/>
    <w:rsid w:val="00310C96"/>
    <w:rsid w:val="00310CE1"/>
    <w:rsid w:val="00310DBB"/>
    <w:rsid w:val="00310DFD"/>
    <w:rsid w:val="00310F53"/>
    <w:rsid w:val="003114EB"/>
    <w:rsid w:val="00311521"/>
    <w:rsid w:val="003116FA"/>
    <w:rsid w:val="00311AFE"/>
    <w:rsid w:val="00311B89"/>
    <w:rsid w:val="00311BDD"/>
    <w:rsid w:val="00311BDF"/>
    <w:rsid w:val="00311C1D"/>
    <w:rsid w:val="00311DBC"/>
    <w:rsid w:val="00312244"/>
    <w:rsid w:val="003123FE"/>
    <w:rsid w:val="00312692"/>
    <w:rsid w:val="0031276A"/>
    <w:rsid w:val="0031279C"/>
    <w:rsid w:val="003128B0"/>
    <w:rsid w:val="00312B98"/>
    <w:rsid w:val="00312BA3"/>
    <w:rsid w:val="00312E03"/>
    <w:rsid w:val="0031357E"/>
    <w:rsid w:val="00313AF3"/>
    <w:rsid w:val="00313D72"/>
    <w:rsid w:val="00313D7E"/>
    <w:rsid w:val="00313DC6"/>
    <w:rsid w:val="00313F88"/>
    <w:rsid w:val="0031402C"/>
    <w:rsid w:val="0031412B"/>
    <w:rsid w:val="00314138"/>
    <w:rsid w:val="003142B0"/>
    <w:rsid w:val="0031439D"/>
    <w:rsid w:val="00314530"/>
    <w:rsid w:val="0031457E"/>
    <w:rsid w:val="00314581"/>
    <w:rsid w:val="00314724"/>
    <w:rsid w:val="00314770"/>
    <w:rsid w:val="00314CED"/>
    <w:rsid w:val="00314D22"/>
    <w:rsid w:val="00314D49"/>
    <w:rsid w:val="00314E13"/>
    <w:rsid w:val="00314F67"/>
    <w:rsid w:val="003153E0"/>
    <w:rsid w:val="003157F2"/>
    <w:rsid w:val="00315967"/>
    <w:rsid w:val="00315AC1"/>
    <w:rsid w:val="00315C06"/>
    <w:rsid w:val="00315CD4"/>
    <w:rsid w:val="00315E16"/>
    <w:rsid w:val="00315E8F"/>
    <w:rsid w:val="0031625D"/>
    <w:rsid w:val="00316304"/>
    <w:rsid w:val="0031630A"/>
    <w:rsid w:val="0031642B"/>
    <w:rsid w:val="00316688"/>
    <w:rsid w:val="00316799"/>
    <w:rsid w:val="003167CC"/>
    <w:rsid w:val="00316884"/>
    <w:rsid w:val="0031688A"/>
    <w:rsid w:val="00316C58"/>
    <w:rsid w:val="0031700F"/>
    <w:rsid w:val="0031735F"/>
    <w:rsid w:val="003174A6"/>
    <w:rsid w:val="00317707"/>
    <w:rsid w:val="003178D1"/>
    <w:rsid w:val="00317911"/>
    <w:rsid w:val="00317A15"/>
    <w:rsid w:val="00317C54"/>
    <w:rsid w:val="00317EB9"/>
    <w:rsid w:val="0031B1F1"/>
    <w:rsid w:val="0031ED21"/>
    <w:rsid w:val="00320130"/>
    <w:rsid w:val="00320323"/>
    <w:rsid w:val="0032038E"/>
    <w:rsid w:val="003204D9"/>
    <w:rsid w:val="003204FE"/>
    <w:rsid w:val="003205C1"/>
    <w:rsid w:val="003207E9"/>
    <w:rsid w:val="00320A56"/>
    <w:rsid w:val="00320BF3"/>
    <w:rsid w:val="00321095"/>
    <w:rsid w:val="003211AA"/>
    <w:rsid w:val="003212E8"/>
    <w:rsid w:val="0032133C"/>
    <w:rsid w:val="003213D9"/>
    <w:rsid w:val="00321602"/>
    <w:rsid w:val="00321651"/>
    <w:rsid w:val="00321817"/>
    <w:rsid w:val="00321989"/>
    <w:rsid w:val="00321B36"/>
    <w:rsid w:val="00321C94"/>
    <w:rsid w:val="00321CAF"/>
    <w:rsid w:val="00321DB5"/>
    <w:rsid w:val="00321F1F"/>
    <w:rsid w:val="00321F9E"/>
    <w:rsid w:val="0032213B"/>
    <w:rsid w:val="003221D8"/>
    <w:rsid w:val="00322200"/>
    <w:rsid w:val="0032224B"/>
    <w:rsid w:val="00322362"/>
    <w:rsid w:val="00322682"/>
    <w:rsid w:val="0032277B"/>
    <w:rsid w:val="003228CD"/>
    <w:rsid w:val="00322AC0"/>
    <w:rsid w:val="00322BEA"/>
    <w:rsid w:val="00322D8B"/>
    <w:rsid w:val="00322E1E"/>
    <w:rsid w:val="00322EC0"/>
    <w:rsid w:val="00322EC8"/>
    <w:rsid w:val="00323043"/>
    <w:rsid w:val="003231FD"/>
    <w:rsid w:val="00323245"/>
    <w:rsid w:val="00323647"/>
    <w:rsid w:val="003237CA"/>
    <w:rsid w:val="00323869"/>
    <w:rsid w:val="003238B3"/>
    <w:rsid w:val="00323A6E"/>
    <w:rsid w:val="00323BB8"/>
    <w:rsid w:val="00323EF5"/>
    <w:rsid w:val="00324074"/>
    <w:rsid w:val="00324258"/>
    <w:rsid w:val="003242CB"/>
    <w:rsid w:val="00324319"/>
    <w:rsid w:val="003243AB"/>
    <w:rsid w:val="003243DC"/>
    <w:rsid w:val="003245F2"/>
    <w:rsid w:val="00324604"/>
    <w:rsid w:val="00324A80"/>
    <w:rsid w:val="00324E69"/>
    <w:rsid w:val="00324EB3"/>
    <w:rsid w:val="00324EE4"/>
    <w:rsid w:val="00324F2A"/>
    <w:rsid w:val="00324FA7"/>
    <w:rsid w:val="00324FB1"/>
    <w:rsid w:val="003252D7"/>
    <w:rsid w:val="00325334"/>
    <w:rsid w:val="00325F1A"/>
    <w:rsid w:val="00326411"/>
    <w:rsid w:val="0032642C"/>
    <w:rsid w:val="0032649D"/>
    <w:rsid w:val="00326540"/>
    <w:rsid w:val="003265A2"/>
    <w:rsid w:val="00326854"/>
    <w:rsid w:val="0032693E"/>
    <w:rsid w:val="00326964"/>
    <w:rsid w:val="003269F6"/>
    <w:rsid w:val="00326B01"/>
    <w:rsid w:val="00326B02"/>
    <w:rsid w:val="00326E23"/>
    <w:rsid w:val="00326EC0"/>
    <w:rsid w:val="00326EC6"/>
    <w:rsid w:val="00327126"/>
    <w:rsid w:val="0032722B"/>
    <w:rsid w:val="0032746B"/>
    <w:rsid w:val="0032782F"/>
    <w:rsid w:val="00327852"/>
    <w:rsid w:val="00327ACB"/>
    <w:rsid w:val="00327D6A"/>
    <w:rsid w:val="00327E44"/>
    <w:rsid w:val="0032A477"/>
    <w:rsid w:val="003300BB"/>
    <w:rsid w:val="003302D7"/>
    <w:rsid w:val="003302D9"/>
    <w:rsid w:val="0033032E"/>
    <w:rsid w:val="003305DF"/>
    <w:rsid w:val="00330657"/>
    <w:rsid w:val="00330667"/>
    <w:rsid w:val="00330696"/>
    <w:rsid w:val="00330881"/>
    <w:rsid w:val="00330A9D"/>
    <w:rsid w:val="00330D4B"/>
    <w:rsid w:val="00330DB1"/>
    <w:rsid w:val="0033118E"/>
    <w:rsid w:val="00331254"/>
    <w:rsid w:val="0033137C"/>
    <w:rsid w:val="003314A6"/>
    <w:rsid w:val="00331505"/>
    <w:rsid w:val="00331514"/>
    <w:rsid w:val="003316DC"/>
    <w:rsid w:val="00331B0E"/>
    <w:rsid w:val="00331C12"/>
    <w:rsid w:val="00331DB2"/>
    <w:rsid w:val="00331DFC"/>
    <w:rsid w:val="00332164"/>
    <w:rsid w:val="003322EA"/>
    <w:rsid w:val="00332564"/>
    <w:rsid w:val="0033274B"/>
    <w:rsid w:val="003327B6"/>
    <w:rsid w:val="0033295B"/>
    <w:rsid w:val="00332993"/>
    <w:rsid w:val="00332CC3"/>
    <w:rsid w:val="00332E8C"/>
    <w:rsid w:val="00332F84"/>
    <w:rsid w:val="00332FE5"/>
    <w:rsid w:val="00332FF1"/>
    <w:rsid w:val="003331DB"/>
    <w:rsid w:val="003334CE"/>
    <w:rsid w:val="0033391E"/>
    <w:rsid w:val="00333AE2"/>
    <w:rsid w:val="00333B7E"/>
    <w:rsid w:val="00333BA0"/>
    <w:rsid w:val="00333C98"/>
    <w:rsid w:val="00333CD5"/>
    <w:rsid w:val="00333E0E"/>
    <w:rsid w:val="00334144"/>
    <w:rsid w:val="0033416D"/>
    <w:rsid w:val="00334281"/>
    <w:rsid w:val="003343EA"/>
    <w:rsid w:val="00334645"/>
    <w:rsid w:val="0033474B"/>
    <w:rsid w:val="003347FB"/>
    <w:rsid w:val="00334861"/>
    <w:rsid w:val="003349A7"/>
    <w:rsid w:val="00334A01"/>
    <w:rsid w:val="00334C82"/>
    <w:rsid w:val="00334D0A"/>
    <w:rsid w:val="00334D35"/>
    <w:rsid w:val="00334DF1"/>
    <w:rsid w:val="00335044"/>
    <w:rsid w:val="00335241"/>
    <w:rsid w:val="00335433"/>
    <w:rsid w:val="003356E0"/>
    <w:rsid w:val="0033580D"/>
    <w:rsid w:val="003359B0"/>
    <w:rsid w:val="00335ACD"/>
    <w:rsid w:val="00336272"/>
    <w:rsid w:val="003362AF"/>
    <w:rsid w:val="003362BA"/>
    <w:rsid w:val="003363E6"/>
    <w:rsid w:val="00336482"/>
    <w:rsid w:val="0033664E"/>
    <w:rsid w:val="00336700"/>
    <w:rsid w:val="00336827"/>
    <w:rsid w:val="00336856"/>
    <w:rsid w:val="003368F6"/>
    <w:rsid w:val="003369D6"/>
    <w:rsid w:val="00336A05"/>
    <w:rsid w:val="00336B04"/>
    <w:rsid w:val="00336B19"/>
    <w:rsid w:val="00336B96"/>
    <w:rsid w:val="00336BE1"/>
    <w:rsid w:val="00336E6A"/>
    <w:rsid w:val="00336EDD"/>
    <w:rsid w:val="00336F12"/>
    <w:rsid w:val="00336FDC"/>
    <w:rsid w:val="00337059"/>
    <w:rsid w:val="00337087"/>
    <w:rsid w:val="003370FB"/>
    <w:rsid w:val="003370FC"/>
    <w:rsid w:val="00337338"/>
    <w:rsid w:val="00337844"/>
    <w:rsid w:val="0033788B"/>
    <w:rsid w:val="003378FB"/>
    <w:rsid w:val="003379C0"/>
    <w:rsid w:val="00337E5D"/>
    <w:rsid w:val="00337F10"/>
    <w:rsid w:val="00340231"/>
    <w:rsid w:val="003407D1"/>
    <w:rsid w:val="00340809"/>
    <w:rsid w:val="00340848"/>
    <w:rsid w:val="0034091B"/>
    <w:rsid w:val="003409E2"/>
    <w:rsid w:val="00340AD2"/>
    <w:rsid w:val="00340BD9"/>
    <w:rsid w:val="00340BFE"/>
    <w:rsid w:val="00340C09"/>
    <w:rsid w:val="00340C36"/>
    <w:rsid w:val="00340CB5"/>
    <w:rsid w:val="00340FE1"/>
    <w:rsid w:val="003411CE"/>
    <w:rsid w:val="003411DA"/>
    <w:rsid w:val="00341250"/>
    <w:rsid w:val="0034147D"/>
    <w:rsid w:val="00341534"/>
    <w:rsid w:val="00341617"/>
    <w:rsid w:val="003418D1"/>
    <w:rsid w:val="0034195C"/>
    <w:rsid w:val="003419F2"/>
    <w:rsid w:val="00341B2E"/>
    <w:rsid w:val="00341B3D"/>
    <w:rsid w:val="00341CE7"/>
    <w:rsid w:val="00341DBF"/>
    <w:rsid w:val="00341E82"/>
    <w:rsid w:val="00341FDA"/>
    <w:rsid w:val="003421EE"/>
    <w:rsid w:val="003422AE"/>
    <w:rsid w:val="003422F0"/>
    <w:rsid w:val="0034238F"/>
    <w:rsid w:val="003423FE"/>
    <w:rsid w:val="0034245B"/>
    <w:rsid w:val="00342760"/>
    <w:rsid w:val="003428DB"/>
    <w:rsid w:val="00342ACF"/>
    <w:rsid w:val="00342D36"/>
    <w:rsid w:val="00342E78"/>
    <w:rsid w:val="00342ECC"/>
    <w:rsid w:val="00342EF0"/>
    <w:rsid w:val="0034308E"/>
    <w:rsid w:val="00343123"/>
    <w:rsid w:val="00343235"/>
    <w:rsid w:val="00343610"/>
    <w:rsid w:val="003436AF"/>
    <w:rsid w:val="00343790"/>
    <w:rsid w:val="003437DD"/>
    <w:rsid w:val="00343894"/>
    <w:rsid w:val="00343953"/>
    <w:rsid w:val="00343A21"/>
    <w:rsid w:val="00343A32"/>
    <w:rsid w:val="00343D08"/>
    <w:rsid w:val="00343EF9"/>
    <w:rsid w:val="0034401C"/>
    <w:rsid w:val="003440B5"/>
    <w:rsid w:val="00344579"/>
    <w:rsid w:val="00344593"/>
    <w:rsid w:val="003446CF"/>
    <w:rsid w:val="0034470A"/>
    <w:rsid w:val="003448BA"/>
    <w:rsid w:val="00344946"/>
    <w:rsid w:val="00344977"/>
    <w:rsid w:val="003449A1"/>
    <w:rsid w:val="00344A90"/>
    <w:rsid w:val="00344B89"/>
    <w:rsid w:val="00344C99"/>
    <w:rsid w:val="00344E1B"/>
    <w:rsid w:val="00345088"/>
    <w:rsid w:val="00345153"/>
    <w:rsid w:val="00345235"/>
    <w:rsid w:val="003453A6"/>
    <w:rsid w:val="00345553"/>
    <w:rsid w:val="0034559F"/>
    <w:rsid w:val="00345A2E"/>
    <w:rsid w:val="00345CF1"/>
    <w:rsid w:val="00345E52"/>
    <w:rsid w:val="00346056"/>
    <w:rsid w:val="0034605F"/>
    <w:rsid w:val="003461EB"/>
    <w:rsid w:val="00346229"/>
    <w:rsid w:val="0034635C"/>
    <w:rsid w:val="003463CC"/>
    <w:rsid w:val="00346685"/>
    <w:rsid w:val="003468CA"/>
    <w:rsid w:val="0034698F"/>
    <w:rsid w:val="00346BB3"/>
    <w:rsid w:val="00346BFA"/>
    <w:rsid w:val="00346CA1"/>
    <w:rsid w:val="00346EEB"/>
    <w:rsid w:val="00346F59"/>
    <w:rsid w:val="003470EB"/>
    <w:rsid w:val="003470FE"/>
    <w:rsid w:val="003472B0"/>
    <w:rsid w:val="00347862"/>
    <w:rsid w:val="00347918"/>
    <w:rsid w:val="0034799E"/>
    <w:rsid w:val="00347BE0"/>
    <w:rsid w:val="00347CF0"/>
    <w:rsid w:val="00347E43"/>
    <w:rsid w:val="0034D247"/>
    <w:rsid w:val="00350365"/>
    <w:rsid w:val="00350552"/>
    <w:rsid w:val="003505C2"/>
    <w:rsid w:val="00350629"/>
    <w:rsid w:val="003507E3"/>
    <w:rsid w:val="003509CC"/>
    <w:rsid w:val="00350C84"/>
    <w:rsid w:val="00350CB6"/>
    <w:rsid w:val="00350ECB"/>
    <w:rsid w:val="00350EE9"/>
    <w:rsid w:val="00350F8D"/>
    <w:rsid w:val="00351027"/>
    <w:rsid w:val="00351102"/>
    <w:rsid w:val="0035132E"/>
    <w:rsid w:val="00351349"/>
    <w:rsid w:val="0035134A"/>
    <w:rsid w:val="0035137A"/>
    <w:rsid w:val="00351459"/>
    <w:rsid w:val="00351532"/>
    <w:rsid w:val="0035180C"/>
    <w:rsid w:val="00351895"/>
    <w:rsid w:val="003518D4"/>
    <w:rsid w:val="00351C49"/>
    <w:rsid w:val="00351CC6"/>
    <w:rsid w:val="00351D0E"/>
    <w:rsid w:val="00351E94"/>
    <w:rsid w:val="00351F33"/>
    <w:rsid w:val="003521BA"/>
    <w:rsid w:val="003521EE"/>
    <w:rsid w:val="00352326"/>
    <w:rsid w:val="00352582"/>
    <w:rsid w:val="003527C9"/>
    <w:rsid w:val="003527E2"/>
    <w:rsid w:val="00352860"/>
    <w:rsid w:val="003528AF"/>
    <w:rsid w:val="00352A91"/>
    <w:rsid w:val="00352B8B"/>
    <w:rsid w:val="00352EFE"/>
    <w:rsid w:val="00353008"/>
    <w:rsid w:val="00353095"/>
    <w:rsid w:val="0035320D"/>
    <w:rsid w:val="00353370"/>
    <w:rsid w:val="003536B4"/>
    <w:rsid w:val="00353899"/>
    <w:rsid w:val="003539F0"/>
    <w:rsid w:val="00353C72"/>
    <w:rsid w:val="00353D38"/>
    <w:rsid w:val="00353D54"/>
    <w:rsid w:val="00353DCD"/>
    <w:rsid w:val="00353DFD"/>
    <w:rsid w:val="00353EAD"/>
    <w:rsid w:val="00353EFA"/>
    <w:rsid w:val="00353F2F"/>
    <w:rsid w:val="00353FA2"/>
    <w:rsid w:val="00354099"/>
    <w:rsid w:val="0035443F"/>
    <w:rsid w:val="00354585"/>
    <w:rsid w:val="00354598"/>
    <w:rsid w:val="003548E6"/>
    <w:rsid w:val="00354904"/>
    <w:rsid w:val="00354CAA"/>
    <w:rsid w:val="00354E85"/>
    <w:rsid w:val="00354F06"/>
    <w:rsid w:val="00354F3F"/>
    <w:rsid w:val="0035500E"/>
    <w:rsid w:val="0035509D"/>
    <w:rsid w:val="003550E0"/>
    <w:rsid w:val="003551FC"/>
    <w:rsid w:val="003552AB"/>
    <w:rsid w:val="00355328"/>
    <w:rsid w:val="00355423"/>
    <w:rsid w:val="00355596"/>
    <w:rsid w:val="00355740"/>
    <w:rsid w:val="00355953"/>
    <w:rsid w:val="00355F0E"/>
    <w:rsid w:val="00355FFE"/>
    <w:rsid w:val="00356054"/>
    <w:rsid w:val="00356083"/>
    <w:rsid w:val="00356695"/>
    <w:rsid w:val="003566C4"/>
    <w:rsid w:val="003566CB"/>
    <w:rsid w:val="003568D7"/>
    <w:rsid w:val="003569CF"/>
    <w:rsid w:val="00356A81"/>
    <w:rsid w:val="00356BDA"/>
    <w:rsid w:val="00356BF3"/>
    <w:rsid w:val="00356C1F"/>
    <w:rsid w:val="00356D4A"/>
    <w:rsid w:val="00357004"/>
    <w:rsid w:val="003573BD"/>
    <w:rsid w:val="003573E4"/>
    <w:rsid w:val="00357569"/>
    <w:rsid w:val="00357819"/>
    <w:rsid w:val="00357910"/>
    <w:rsid w:val="00357961"/>
    <w:rsid w:val="003579DC"/>
    <w:rsid w:val="00357B36"/>
    <w:rsid w:val="00357E00"/>
    <w:rsid w:val="00357E29"/>
    <w:rsid w:val="00357EF3"/>
    <w:rsid w:val="00357FEA"/>
    <w:rsid w:val="003600D3"/>
    <w:rsid w:val="003600EA"/>
    <w:rsid w:val="00360112"/>
    <w:rsid w:val="00360449"/>
    <w:rsid w:val="003604F3"/>
    <w:rsid w:val="00360573"/>
    <w:rsid w:val="00360628"/>
    <w:rsid w:val="0036077C"/>
    <w:rsid w:val="00360A00"/>
    <w:rsid w:val="00360BBB"/>
    <w:rsid w:val="00360CFA"/>
    <w:rsid w:val="003612FF"/>
    <w:rsid w:val="003614DA"/>
    <w:rsid w:val="003615D2"/>
    <w:rsid w:val="00361672"/>
    <w:rsid w:val="00361920"/>
    <w:rsid w:val="00361978"/>
    <w:rsid w:val="00361A69"/>
    <w:rsid w:val="00361CDE"/>
    <w:rsid w:val="00361EC5"/>
    <w:rsid w:val="00361F0F"/>
    <w:rsid w:val="0036218C"/>
    <w:rsid w:val="003621C6"/>
    <w:rsid w:val="003622C0"/>
    <w:rsid w:val="0036235B"/>
    <w:rsid w:val="003623C4"/>
    <w:rsid w:val="00362407"/>
    <w:rsid w:val="00362755"/>
    <w:rsid w:val="003629A8"/>
    <w:rsid w:val="00362A57"/>
    <w:rsid w:val="00362BE6"/>
    <w:rsid w:val="00362C12"/>
    <w:rsid w:val="00362E51"/>
    <w:rsid w:val="003630C6"/>
    <w:rsid w:val="00363257"/>
    <w:rsid w:val="00363259"/>
    <w:rsid w:val="00363282"/>
    <w:rsid w:val="003632F7"/>
    <w:rsid w:val="00363304"/>
    <w:rsid w:val="00363380"/>
    <w:rsid w:val="00363413"/>
    <w:rsid w:val="003636F2"/>
    <w:rsid w:val="003637D6"/>
    <w:rsid w:val="00363AA3"/>
    <w:rsid w:val="00363AE7"/>
    <w:rsid w:val="00363D22"/>
    <w:rsid w:val="00363DDD"/>
    <w:rsid w:val="00363EE4"/>
    <w:rsid w:val="00364144"/>
    <w:rsid w:val="003642E0"/>
    <w:rsid w:val="0036455B"/>
    <w:rsid w:val="00364691"/>
    <w:rsid w:val="00364707"/>
    <w:rsid w:val="0036477D"/>
    <w:rsid w:val="003647BA"/>
    <w:rsid w:val="003649D2"/>
    <w:rsid w:val="00364DB6"/>
    <w:rsid w:val="00364E7C"/>
    <w:rsid w:val="00364F57"/>
    <w:rsid w:val="00364FB4"/>
    <w:rsid w:val="0036520D"/>
    <w:rsid w:val="003655AC"/>
    <w:rsid w:val="003656D2"/>
    <w:rsid w:val="00365712"/>
    <w:rsid w:val="0036592E"/>
    <w:rsid w:val="00365AB1"/>
    <w:rsid w:val="00366020"/>
    <w:rsid w:val="003660DB"/>
    <w:rsid w:val="00366162"/>
    <w:rsid w:val="003662B5"/>
    <w:rsid w:val="003664E0"/>
    <w:rsid w:val="00366558"/>
    <w:rsid w:val="00366674"/>
    <w:rsid w:val="003667ED"/>
    <w:rsid w:val="003668A9"/>
    <w:rsid w:val="00366B8E"/>
    <w:rsid w:val="00366D3B"/>
    <w:rsid w:val="00366DC9"/>
    <w:rsid w:val="00366EEC"/>
    <w:rsid w:val="00366FA9"/>
    <w:rsid w:val="0036739F"/>
    <w:rsid w:val="00367437"/>
    <w:rsid w:val="0036750A"/>
    <w:rsid w:val="0036775D"/>
    <w:rsid w:val="00367799"/>
    <w:rsid w:val="003678A0"/>
    <w:rsid w:val="00367933"/>
    <w:rsid w:val="00367A0C"/>
    <w:rsid w:val="00367ADE"/>
    <w:rsid w:val="00367B05"/>
    <w:rsid w:val="00367C1F"/>
    <w:rsid w:val="00367C9B"/>
    <w:rsid w:val="00367E13"/>
    <w:rsid w:val="00367E85"/>
    <w:rsid w:val="00367F1C"/>
    <w:rsid w:val="00367F20"/>
    <w:rsid w:val="00367FBF"/>
    <w:rsid w:val="0037008E"/>
    <w:rsid w:val="00370187"/>
    <w:rsid w:val="003701E2"/>
    <w:rsid w:val="0037042E"/>
    <w:rsid w:val="003705E9"/>
    <w:rsid w:val="0037068C"/>
    <w:rsid w:val="003706F1"/>
    <w:rsid w:val="0037074E"/>
    <w:rsid w:val="003707F0"/>
    <w:rsid w:val="0037084E"/>
    <w:rsid w:val="00370866"/>
    <w:rsid w:val="003708F0"/>
    <w:rsid w:val="00370B57"/>
    <w:rsid w:val="00370BAD"/>
    <w:rsid w:val="003710CD"/>
    <w:rsid w:val="00371262"/>
    <w:rsid w:val="0037155A"/>
    <w:rsid w:val="00371614"/>
    <w:rsid w:val="0037199C"/>
    <w:rsid w:val="00371B22"/>
    <w:rsid w:val="00371B25"/>
    <w:rsid w:val="00371BE8"/>
    <w:rsid w:val="00371C0B"/>
    <w:rsid w:val="00371CF7"/>
    <w:rsid w:val="00371E11"/>
    <w:rsid w:val="00371F8F"/>
    <w:rsid w:val="00372001"/>
    <w:rsid w:val="00372114"/>
    <w:rsid w:val="0037234C"/>
    <w:rsid w:val="003723D6"/>
    <w:rsid w:val="00372474"/>
    <w:rsid w:val="00372506"/>
    <w:rsid w:val="0037250F"/>
    <w:rsid w:val="00372522"/>
    <w:rsid w:val="0037294F"/>
    <w:rsid w:val="00372BBB"/>
    <w:rsid w:val="00372F7A"/>
    <w:rsid w:val="00373212"/>
    <w:rsid w:val="003733A8"/>
    <w:rsid w:val="003733D9"/>
    <w:rsid w:val="003735EA"/>
    <w:rsid w:val="0037374C"/>
    <w:rsid w:val="00373A6C"/>
    <w:rsid w:val="00373B13"/>
    <w:rsid w:val="00373D3F"/>
    <w:rsid w:val="00373DB4"/>
    <w:rsid w:val="003740EB"/>
    <w:rsid w:val="00374323"/>
    <w:rsid w:val="0037432F"/>
    <w:rsid w:val="00374496"/>
    <w:rsid w:val="003744CD"/>
    <w:rsid w:val="00374520"/>
    <w:rsid w:val="003747BD"/>
    <w:rsid w:val="00374CA8"/>
    <w:rsid w:val="00374D4D"/>
    <w:rsid w:val="00374E59"/>
    <w:rsid w:val="00374E78"/>
    <w:rsid w:val="00375488"/>
    <w:rsid w:val="00375626"/>
    <w:rsid w:val="003758B2"/>
    <w:rsid w:val="00375B6F"/>
    <w:rsid w:val="00375C68"/>
    <w:rsid w:val="00375C77"/>
    <w:rsid w:val="00375D38"/>
    <w:rsid w:val="00375DF0"/>
    <w:rsid w:val="00375DFC"/>
    <w:rsid w:val="00375F1F"/>
    <w:rsid w:val="00375FC3"/>
    <w:rsid w:val="00376022"/>
    <w:rsid w:val="00376234"/>
    <w:rsid w:val="003762A5"/>
    <w:rsid w:val="0037669C"/>
    <w:rsid w:val="00376770"/>
    <w:rsid w:val="003768A4"/>
    <w:rsid w:val="00376A20"/>
    <w:rsid w:val="00376ACE"/>
    <w:rsid w:val="00376D28"/>
    <w:rsid w:val="00376D7C"/>
    <w:rsid w:val="00376FD6"/>
    <w:rsid w:val="0037713B"/>
    <w:rsid w:val="00377573"/>
    <w:rsid w:val="003777A0"/>
    <w:rsid w:val="003777F7"/>
    <w:rsid w:val="003778FF"/>
    <w:rsid w:val="00377DB0"/>
    <w:rsid w:val="00377E98"/>
    <w:rsid w:val="0037A6CC"/>
    <w:rsid w:val="00380034"/>
    <w:rsid w:val="00380297"/>
    <w:rsid w:val="003803AC"/>
    <w:rsid w:val="00380530"/>
    <w:rsid w:val="003806AD"/>
    <w:rsid w:val="003806AE"/>
    <w:rsid w:val="003807E9"/>
    <w:rsid w:val="003808A8"/>
    <w:rsid w:val="00380D27"/>
    <w:rsid w:val="00380D34"/>
    <w:rsid w:val="00380D52"/>
    <w:rsid w:val="00380D8B"/>
    <w:rsid w:val="00380E9D"/>
    <w:rsid w:val="00380E9E"/>
    <w:rsid w:val="00380EFE"/>
    <w:rsid w:val="00380F84"/>
    <w:rsid w:val="00381006"/>
    <w:rsid w:val="0038113F"/>
    <w:rsid w:val="0038137E"/>
    <w:rsid w:val="00381407"/>
    <w:rsid w:val="00381412"/>
    <w:rsid w:val="00381758"/>
    <w:rsid w:val="00381780"/>
    <w:rsid w:val="0038184D"/>
    <w:rsid w:val="00381A88"/>
    <w:rsid w:val="00381B1F"/>
    <w:rsid w:val="00381FE2"/>
    <w:rsid w:val="003821D6"/>
    <w:rsid w:val="00382326"/>
    <w:rsid w:val="00382388"/>
    <w:rsid w:val="003824A2"/>
    <w:rsid w:val="0038277B"/>
    <w:rsid w:val="0038295A"/>
    <w:rsid w:val="00382A37"/>
    <w:rsid w:val="00382DF0"/>
    <w:rsid w:val="003830CF"/>
    <w:rsid w:val="003832B0"/>
    <w:rsid w:val="0038334F"/>
    <w:rsid w:val="00383422"/>
    <w:rsid w:val="00383728"/>
    <w:rsid w:val="0038399E"/>
    <w:rsid w:val="00383B53"/>
    <w:rsid w:val="00383BFC"/>
    <w:rsid w:val="00383CAE"/>
    <w:rsid w:val="00383FF8"/>
    <w:rsid w:val="00384174"/>
    <w:rsid w:val="0038450F"/>
    <w:rsid w:val="00384737"/>
    <w:rsid w:val="00384953"/>
    <w:rsid w:val="00384972"/>
    <w:rsid w:val="00384A72"/>
    <w:rsid w:val="00384F13"/>
    <w:rsid w:val="00385050"/>
    <w:rsid w:val="003852F3"/>
    <w:rsid w:val="00385588"/>
    <w:rsid w:val="00385593"/>
    <w:rsid w:val="003855DF"/>
    <w:rsid w:val="00385600"/>
    <w:rsid w:val="003856F5"/>
    <w:rsid w:val="00385808"/>
    <w:rsid w:val="00385FCA"/>
    <w:rsid w:val="00386024"/>
    <w:rsid w:val="00386145"/>
    <w:rsid w:val="00386286"/>
    <w:rsid w:val="00386287"/>
    <w:rsid w:val="003862D0"/>
    <w:rsid w:val="00386398"/>
    <w:rsid w:val="00386609"/>
    <w:rsid w:val="00386690"/>
    <w:rsid w:val="003868F5"/>
    <w:rsid w:val="00386AAB"/>
    <w:rsid w:val="00386B90"/>
    <w:rsid w:val="00386BAE"/>
    <w:rsid w:val="00386D0E"/>
    <w:rsid w:val="00386E38"/>
    <w:rsid w:val="00386F9D"/>
    <w:rsid w:val="00386FDF"/>
    <w:rsid w:val="003870B5"/>
    <w:rsid w:val="003870F8"/>
    <w:rsid w:val="0038748D"/>
    <w:rsid w:val="003874AD"/>
    <w:rsid w:val="003874F8"/>
    <w:rsid w:val="0038774E"/>
    <w:rsid w:val="00387942"/>
    <w:rsid w:val="003879A1"/>
    <w:rsid w:val="00387A3E"/>
    <w:rsid w:val="00387CD5"/>
    <w:rsid w:val="0039001A"/>
    <w:rsid w:val="003905FF"/>
    <w:rsid w:val="0039084C"/>
    <w:rsid w:val="0039088F"/>
    <w:rsid w:val="00390954"/>
    <w:rsid w:val="0039095B"/>
    <w:rsid w:val="003909E0"/>
    <w:rsid w:val="00390A41"/>
    <w:rsid w:val="00390CA2"/>
    <w:rsid w:val="00390D67"/>
    <w:rsid w:val="00390D81"/>
    <w:rsid w:val="00390EFB"/>
    <w:rsid w:val="00390FF4"/>
    <w:rsid w:val="0039102C"/>
    <w:rsid w:val="0039108B"/>
    <w:rsid w:val="0039115A"/>
    <w:rsid w:val="00391165"/>
    <w:rsid w:val="003911BB"/>
    <w:rsid w:val="00391304"/>
    <w:rsid w:val="003913D4"/>
    <w:rsid w:val="00391550"/>
    <w:rsid w:val="0039167D"/>
    <w:rsid w:val="003916D4"/>
    <w:rsid w:val="003917D4"/>
    <w:rsid w:val="003919C8"/>
    <w:rsid w:val="00391AAD"/>
    <w:rsid w:val="00392239"/>
    <w:rsid w:val="00392334"/>
    <w:rsid w:val="00392509"/>
    <w:rsid w:val="0039268F"/>
    <w:rsid w:val="00392A9B"/>
    <w:rsid w:val="00392ED0"/>
    <w:rsid w:val="00392FF9"/>
    <w:rsid w:val="0039305D"/>
    <w:rsid w:val="00393176"/>
    <w:rsid w:val="003933C4"/>
    <w:rsid w:val="00393501"/>
    <w:rsid w:val="0039356A"/>
    <w:rsid w:val="003937B3"/>
    <w:rsid w:val="003937D7"/>
    <w:rsid w:val="00393923"/>
    <w:rsid w:val="00393990"/>
    <w:rsid w:val="00393B07"/>
    <w:rsid w:val="00393B0D"/>
    <w:rsid w:val="00393B8F"/>
    <w:rsid w:val="00393C39"/>
    <w:rsid w:val="00393CD8"/>
    <w:rsid w:val="00393EF3"/>
    <w:rsid w:val="003941A2"/>
    <w:rsid w:val="0039426E"/>
    <w:rsid w:val="0039434E"/>
    <w:rsid w:val="0039436E"/>
    <w:rsid w:val="003945EE"/>
    <w:rsid w:val="003947FD"/>
    <w:rsid w:val="003948F8"/>
    <w:rsid w:val="00394ACB"/>
    <w:rsid w:val="00394D09"/>
    <w:rsid w:val="00394D8A"/>
    <w:rsid w:val="00394DCE"/>
    <w:rsid w:val="00394DD6"/>
    <w:rsid w:val="00394EAE"/>
    <w:rsid w:val="00394F4C"/>
    <w:rsid w:val="00394F5A"/>
    <w:rsid w:val="003950D6"/>
    <w:rsid w:val="0039521B"/>
    <w:rsid w:val="003952B1"/>
    <w:rsid w:val="003953EC"/>
    <w:rsid w:val="0039551D"/>
    <w:rsid w:val="0039565F"/>
    <w:rsid w:val="00395A01"/>
    <w:rsid w:val="00395A19"/>
    <w:rsid w:val="00395A1A"/>
    <w:rsid w:val="00395C6D"/>
    <w:rsid w:val="00395FA2"/>
    <w:rsid w:val="003960C4"/>
    <w:rsid w:val="003961BD"/>
    <w:rsid w:val="00396236"/>
    <w:rsid w:val="00396560"/>
    <w:rsid w:val="00396672"/>
    <w:rsid w:val="00396715"/>
    <w:rsid w:val="0039687A"/>
    <w:rsid w:val="003969DB"/>
    <w:rsid w:val="00396A00"/>
    <w:rsid w:val="00396B2A"/>
    <w:rsid w:val="00396E93"/>
    <w:rsid w:val="003970C2"/>
    <w:rsid w:val="003970E9"/>
    <w:rsid w:val="003971AB"/>
    <w:rsid w:val="0039723E"/>
    <w:rsid w:val="0039763E"/>
    <w:rsid w:val="00397B95"/>
    <w:rsid w:val="00397C18"/>
    <w:rsid w:val="00397D38"/>
    <w:rsid w:val="00397E32"/>
    <w:rsid w:val="00397ECB"/>
    <w:rsid w:val="00397EE7"/>
    <w:rsid w:val="00397EF4"/>
    <w:rsid w:val="003A02D5"/>
    <w:rsid w:val="003A0769"/>
    <w:rsid w:val="003A0882"/>
    <w:rsid w:val="003A089D"/>
    <w:rsid w:val="003A0906"/>
    <w:rsid w:val="003A0910"/>
    <w:rsid w:val="003A09AB"/>
    <w:rsid w:val="003A0A4F"/>
    <w:rsid w:val="003A0DFF"/>
    <w:rsid w:val="003A0EBD"/>
    <w:rsid w:val="003A112C"/>
    <w:rsid w:val="003A12B5"/>
    <w:rsid w:val="003A132C"/>
    <w:rsid w:val="003A15D2"/>
    <w:rsid w:val="003A16BC"/>
    <w:rsid w:val="003A1987"/>
    <w:rsid w:val="003A1AE9"/>
    <w:rsid w:val="003A1D45"/>
    <w:rsid w:val="003A1EFA"/>
    <w:rsid w:val="003A1F10"/>
    <w:rsid w:val="003A1F5D"/>
    <w:rsid w:val="003A218D"/>
    <w:rsid w:val="003A22F4"/>
    <w:rsid w:val="003A284B"/>
    <w:rsid w:val="003A2C20"/>
    <w:rsid w:val="003A2D87"/>
    <w:rsid w:val="003A2E9A"/>
    <w:rsid w:val="003A30A3"/>
    <w:rsid w:val="003A3110"/>
    <w:rsid w:val="003A344B"/>
    <w:rsid w:val="003A358A"/>
    <w:rsid w:val="003A35EB"/>
    <w:rsid w:val="003A36A9"/>
    <w:rsid w:val="003A3710"/>
    <w:rsid w:val="003A372A"/>
    <w:rsid w:val="003A3826"/>
    <w:rsid w:val="003A387F"/>
    <w:rsid w:val="003A3954"/>
    <w:rsid w:val="003A3B53"/>
    <w:rsid w:val="003A3D3F"/>
    <w:rsid w:val="003A40F4"/>
    <w:rsid w:val="003A423D"/>
    <w:rsid w:val="003A45BE"/>
    <w:rsid w:val="003A4651"/>
    <w:rsid w:val="003A4717"/>
    <w:rsid w:val="003A4864"/>
    <w:rsid w:val="003A4948"/>
    <w:rsid w:val="003A4AA1"/>
    <w:rsid w:val="003A4E89"/>
    <w:rsid w:val="003A4F1E"/>
    <w:rsid w:val="003A5044"/>
    <w:rsid w:val="003A54D4"/>
    <w:rsid w:val="003A55CC"/>
    <w:rsid w:val="003A56AD"/>
    <w:rsid w:val="003A57E3"/>
    <w:rsid w:val="003A585D"/>
    <w:rsid w:val="003A5A78"/>
    <w:rsid w:val="003A5A94"/>
    <w:rsid w:val="003A5BD7"/>
    <w:rsid w:val="003A5C95"/>
    <w:rsid w:val="003A5E0D"/>
    <w:rsid w:val="003A5FE2"/>
    <w:rsid w:val="003A6216"/>
    <w:rsid w:val="003A625F"/>
    <w:rsid w:val="003A645A"/>
    <w:rsid w:val="003A653F"/>
    <w:rsid w:val="003A6629"/>
    <w:rsid w:val="003A6A13"/>
    <w:rsid w:val="003A6A8A"/>
    <w:rsid w:val="003A6E67"/>
    <w:rsid w:val="003A6E6D"/>
    <w:rsid w:val="003A7494"/>
    <w:rsid w:val="003A7526"/>
    <w:rsid w:val="003A75CD"/>
    <w:rsid w:val="003A7849"/>
    <w:rsid w:val="003A786B"/>
    <w:rsid w:val="003A7A31"/>
    <w:rsid w:val="003A7A9A"/>
    <w:rsid w:val="003A7D31"/>
    <w:rsid w:val="003A7ED9"/>
    <w:rsid w:val="003A7F72"/>
    <w:rsid w:val="003AD645"/>
    <w:rsid w:val="003B0001"/>
    <w:rsid w:val="003B0144"/>
    <w:rsid w:val="003B016D"/>
    <w:rsid w:val="003B03B4"/>
    <w:rsid w:val="003B0500"/>
    <w:rsid w:val="003B050F"/>
    <w:rsid w:val="003B0655"/>
    <w:rsid w:val="003B0B2F"/>
    <w:rsid w:val="003B0B39"/>
    <w:rsid w:val="003B0B79"/>
    <w:rsid w:val="003B0CE7"/>
    <w:rsid w:val="003B0DBC"/>
    <w:rsid w:val="003B0E26"/>
    <w:rsid w:val="003B0F6F"/>
    <w:rsid w:val="003B1072"/>
    <w:rsid w:val="003B1199"/>
    <w:rsid w:val="003B1450"/>
    <w:rsid w:val="003B17D0"/>
    <w:rsid w:val="003B1C01"/>
    <w:rsid w:val="003B1F6B"/>
    <w:rsid w:val="003B1F93"/>
    <w:rsid w:val="003B1FB9"/>
    <w:rsid w:val="003B20F4"/>
    <w:rsid w:val="003B2206"/>
    <w:rsid w:val="003B2565"/>
    <w:rsid w:val="003B2747"/>
    <w:rsid w:val="003B2821"/>
    <w:rsid w:val="003B283A"/>
    <w:rsid w:val="003B29BA"/>
    <w:rsid w:val="003B2CCD"/>
    <w:rsid w:val="003B2F09"/>
    <w:rsid w:val="003B3157"/>
    <w:rsid w:val="003B31B9"/>
    <w:rsid w:val="003B339B"/>
    <w:rsid w:val="003B34E8"/>
    <w:rsid w:val="003B358F"/>
    <w:rsid w:val="003B35C6"/>
    <w:rsid w:val="003B3872"/>
    <w:rsid w:val="003B3947"/>
    <w:rsid w:val="003B3B6F"/>
    <w:rsid w:val="003B3BEF"/>
    <w:rsid w:val="003B3C72"/>
    <w:rsid w:val="003B3CF0"/>
    <w:rsid w:val="003B3ED0"/>
    <w:rsid w:val="003B4045"/>
    <w:rsid w:val="003B448A"/>
    <w:rsid w:val="003B4774"/>
    <w:rsid w:val="003B4969"/>
    <w:rsid w:val="003B4BB1"/>
    <w:rsid w:val="003B4DC9"/>
    <w:rsid w:val="003B4E38"/>
    <w:rsid w:val="003B4F23"/>
    <w:rsid w:val="003B4FCD"/>
    <w:rsid w:val="003B504B"/>
    <w:rsid w:val="003B51C8"/>
    <w:rsid w:val="003B5238"/>
    <w:rsid w:val="003B52AD"/>
    <w:rsid w:val="003B5323"/>
    <w:rsid w:val="003B537A"/>
    <w:rsid w:val="003B550C"/>
    <w:rsid w:val="003B55F3"/>
    <w:rsid w:val="003B5712"/>
    <w:rsid w:val="003B5789"/>
    <w:rsid w:val="003B5959"/>
    <w:rsid w:val="003B5C58"/>
    <w:rsid w:val="003B5D0E"/>
    <w:rsid w:val="003B5E25"/>
    <w:rsid w:val="003B5E8C"/>
    <w:rsid w:val="003B5FB9"/>
    <w:rsid w:val="003B631F"/>
    <w:rsid w:val="003B6468"/>
    <w:rsid w:val="003B64E4"/>
    <w:rsid w:val="003B64FB"/>
    <w:rsid w:val="003B651F"/>
    <w:rsid w:val="003B65B2"/>
    <w:rsid w:val="003B66F9"/>
    <w:rsid w:val="003B6831"/>
    <w:rsid w:val="003B6850"/>
    <w:rsid w:val="003B68BA"/>
    <w:rsid w:val="003B69A5"/>
    <w:rsid w:val="003B6D67"/>
    <w:rsid w:val="003B6E5D"/>
    <w:rsid w:val="003B702E"/>
    <w:rsid w:val="003B70F0"/>
    <w:rsid w:val="003B714D"/>
    <w:rsid w:val="003B74A2"/>
    <w:rsid w:val="003B7570"/>
    <w:rsid w:val="003B76E3"/>
    <w:rsid w:val="003B77E2"/>
    <w:rsid w:val="003B7863"/>
    <w:rsid w:val="003B78C8"/>
    <w:rsid w:val="003B79E4"/>
    <w:rsid w:val="003B7A42"/>
    <w:rsid w:val="003B7AA8"/>
    <w:rsid w:val="003B7C34"/>
    <w:rsid w:val="003B7CB9"/>
    <w:rsid w:val="003B7EB0"/>
    <w:rsid w:val="003B7EE3"/>
    <w:rsid w:val="003C009B"/>
    <w:rsid w:val="003C02A2"/>
    <w:rsid w:val="003C0469"/>
    <w:rsid w:val="003C0473"/>
    <w:rsid w:val="003C04F3"/>
    <w:rsid w:val="003C0520"/>
    <w:rsid w:val="003C0609"/>
    <w:rsid w:val="003C06CD"/>
    <w:rsid w:val="003C092C"/>
    <w:rsid w:val="003C0946"/>
    <w:rsid w:val="003C095D"/>
    <w:rsid w:val="003C0B14"/>
    <w:rsid w:val="003C0BCE"/>
    <w:rsid w:val="003C0DC2"/>
    <w:rsid w:val="003C0DFA"/>
    <w:rsid w:val="003C0F8A"/>
    <w:rsid w:val="003C105F"/>
    <w:rsid w:val="003C1084"/>
    <w:rsid w:val="003C1150"/>
    <w:rsid w:val="003C12F5"/>
    <w:rsid w:val="003C1359"/>
    <w:rsid w:val="003C137B"/>
    <w:rsid w:val="003C147E"/>
    <w:rsid w:val="003C16E8"/>
    <w:rsid w:val="003C17BA"/>
    <w:rsid w:val="003C17BD"/>
    <w:rsid w:val="003C18C5"/>
    <w:rsid w:val="003C1A22"/>
    <w:rsid w:val="003C1C97"/>
    <w:rsid w:val="003C1D1A"/>
    <w:rsid w:val="003C1D60"/>
    <w:rsid w:val="003C1DAD"/>
    <w:rsid w:val="003C1E6D"/>
    <w:rsid w:val="003C1FA1"/>
    <w:rsid w:val="003C23F0"/>
    <w:rsid w:val="003C273A"/>
    <w:rsid w:val="003C290E"/>
    <w:rsid w:val="003C2926"/>
    <w:rsid w:val="003C2A0F"/>
    <w:rsid w:val="003C2A79"/>
    <w:rsid w:val="003C2B50"/>
    <w:rsid w:val="003C2DC0"/>
    <w:rsid w:val="003C2E1F"/>
    <w:rsid w:val="003C2FF8"/>
    <w:rsid w:val="003C30D0"/>
    <w:rsid w:val="003C30F1"/>
    <w:rsid w:val="003C33B6"/>
    <w:rsid w:val="003C3575"/>
    <w:rsid w:val="003C3651"/>
    <w:rsid w:val="003C3BF1"/>
    <w:rsid w:val="003C401F"/>
    <w:rsid w:val="003C442A"/>
    <w:rsid w:val="003C4582"/>
    <w:rsid w:val="003C458D"/>
    <w:rsid w:val="003C45C6"/>
    <w:rsid w:val="003C4693"/>
    <w:rsid w:val="003C4703"/>
    <w:rsid w:val="003C4C66"/>
    <w:rsid w:val="003C4DD2"/>
    <w:rsid w:val="003C4E3D"/>
    <w:rsid w:val="003C5128"/>
    <w:rsid w:val="003C52AC"/>
    <w:rsid w:val="003C5457"/>
    <w:rsid w:val="003C5479"/>
    <w:rsid w:val="003C5541"/>
    <w:rsid w:val="003C5564"/>
    <w:rsid w:val="003C56E7"/>
    <w:rsid w:val="003C57F8"/>
    <w:rsid w:val="003C5A2E"/>
    <w:rsid w:val="003C5A68"/>
    <w:rsid w:val="003C5AB6"/>
    <w:rsid w:val="003C5C2E"/>
    <w:rsid w:val="003C5C78"/>
    <w:rsid w:val="003C6134"/>
    <w:rsid w:val="003C6167"/>
    <w:rsid w:val="003C61A1"/>
    <w:rsid w:val="003C63A0"/>
    <w:rsid w:val="003C67C8"/>
    <w:rsid w:val="003C6829"/>
    <w:rsid w:val="003C6948"/>
    <w:rsid w:val="003C6994"/>
    <w:rsid w:val="003C69A2"/>
    <w:rsid w:val="003C6B0D"/>
    <w:rsid w:val="003C6D9A"/>
    <w:rsid w:val="003C6E17"/>
    <w:rsid w:val="003C7118"/>
    <w:rsid w:val="003C7173"/>
    <w:rsid w:val="003C78DD"/>
    <w:rsid w:val="003C792C"/>
    <w:rsid w:val="003C792E"/>
    <w:rsid w:val="003C7978"/>
    <w:rsid w:val="003C7996"/>
    <w:rsid w:val="003C7B6E"/>
    <w:rsid w:val="003C7BA8"/>
    <w:rsid w:val="003C7D19"/>
    <w:rsid w:val="003C7D56"/>
    <w:rsid w:val="003C7DDE"/>
    <w:rsid w:val="003C837A"/>
    <w:rsid w:val="003D004D"/>
    <w:rsid w:val="003D034E"/>
    <w:rsid w:val="003D036D"/>
    <w:rsid w:val="003D04BE"/>
    <w:rsid w:val="003D07F4"/>
    <w:rsid w:val="003D08E8"/>
    <w:rsid w:val="003D0A4A"/>
    <w:rsid w:val="003D0CFF"/>
    <w:rsid w:val="003D0D9B"/>
    <w:rsid w:val="003D11CC"/>
    <w:rsid w:val="003D1233"/>
    <w:rsid w:val="003D1457"/>
    <w:rsid w:val="003D15D1"/>
    <w:rsid w:val="003D1711"/>
    <w:rsid w:val="003D172B"/>
    <w:rsid w:val="003D1A2B"/>
    <w:rsid w:val="003D1A97"/>
    <w:rsid w:val="003D1DB6"/>
    <w:rsid w:val="003D2078"/>
    <w:rsid w:val="003D2106"/>
    <w:rsid w:val="003D21D8"/>
    <w:rsid w:val="003D22C8"/>
    <w:rsid w:val="003D23CD"/>
    <w:rsid w:val="003D2425"/>
    <w:rsid w:val="003D25DB"/>
    <w:rsid w:val="003D26A2"/>
    <w:rsid w:val="003D27BD"/>
    <w:rsid w:val="003D29AC"/>
    <w:rsid w:val="003D2BC5"/>
    <w:rsid w:val="003D2D58"/>
    <w:rsid w:val="003D2D8F"/>
    <w:rsid w:val="003D2DAC"/>
    <w:rsid w:val="003D2F3C"/>
    <w:rsid w:val="003D2F66"/>
    <w:rsid w:val="003D2FBA"/>
    <w:rsid w:val="003D31EB"/>
    <w:rsid w:val="003D3219"/>
    <w:rsid w:val="003D32FF"/>
    <w:rsid w:val="003D3359"/>
    <w:rsid w:val="003D3398"/>
    <w:rsid w:val="003D33D4"/>
    <w:rsid w:val="003D35AB"/>
    <w:rsid w:val="003D360F"/>
    <w:rsid w:val="003D37A1"/>
    <w:rsid w:val="003D38CB"/>
    <w:rsid w:val="003D390D"/>
    <w:rsid w:val="003D398C"/>
    <w:rsid w:val="003D39EC"/>
    <w:rsid w:val="003D3AF5"/>
    <w:rsid w:val="003D3BB3"/>
    <w:rsid w:val="003D3CED"/>
    <w:rsid w:val="003D3D97"/>
    <w:rsid w:val="003D3E2F"/>
    <w:rsid w:val="003D40DC"/>
    <w:rsid w:val="003D4147"/>
    <w:rsid w:val="003D424E"/>
    <w:rsid w:val="003D42F1"/>
    <w:rsid w:val="003D432A"/>
    <w:rsid w:val="003D4349"/>
    <w:rsid w:val="003D43B3"/>
    <w:rsid w:val="003D4460"/>
    <w:rsid w:val="003D46A7"/>
    <w:rsid w:val="003D48D3"/>
    <w:rsid w:val="003D4969"/>
    <w:rsid w:val="003D4C79"/>
    <w:rsid w:val="003D4D29"/>
    <w:rsid w:val="003D4D87"/>
    <w:rsid w:val="003D50D6"/>
    <w:rsid w:val="003D5319"/>
    <w:rsid w:val="003D5465"/>
    <w:rsid w:val="003D5639"/>
    <w:rsid w:val="003D56A1"/>
    <w:rsid w:val="003D588C"/>
    <w:rsid w:val="003D58A4"/>
    <w:rsid w:val="003D597F"/>
    <w:rsid w:val="003D5A67"/>
    <w:rsid w:val="003D5A6C"/>
    <w:rsid w:val="003D5CCE"/>
    <w:rsid w:val="003D5CD1"/>
    <w:rsid w:val="003D5DB7"/>
    <w:rsid w:val="003D5E2E"/>
    <w:rsid w:val="003D6084"/>
    <w:rsid w:val="003D6174"/>
    <w:rsid w:val="003D6340"/>
    <w:rsid w:val="003D6425"/>
    <w:rsid w:val="003D64D7"/>
    <w:rsid w:val="003D653E"/>
    <w:rsid w:val="003D6576"/>
    <w:rsid w:val="003D680E"/>
    <w:rsid w:val="003D6ECF"/>
    <w:rsid w:val="003D6EE5"/>
    <w:rsid w:val="003D71B1"/>
    <w:rsid w:val="003D73D4"/>
    <w:rsid w:val="003D759D"/>
    <w:rsid w:val="003D7607"/>
    <w:rsid w:val="003D7626"/>
    <w:rsid w:val="003D7815"/>
    <w:rsid w:val="003D78EC"/>
    <w:rsid w:val="003D7977"/>
    <w:rsid w:val="003D79E4"/>
    <w:rsid w:val="003D7A99"/>
    <w:rsid w:val="003D7BAB"/>
    <w:rsid w:val="003D7C62"/>
    <w:rsid w:val="003D7DD9"/>
    <w:rsid w:val="003D7F2F"/>
    <w:rsid w:val="003DEA5F"/>
    <w:rsid w:val="003E0143"/>
    <w:rsid w:val="003E0207"/>
    <w:rsid w:val="003E0375"/>
    <w:rsid w:val="003E04FA"/>
    <w:rsid w:val="003E0704"/>
    <w:rsid w:val="003E07E0"/>
    <w:rsid w:val="003E07EF"/>
    <w:rsid w:val="003E0D08"/>
    <w:rsid w:val="003E1472"/>
    <w:rsid w:val="003E15B6"/>
    <w:rsid w:val="003E16AC"/>
    <w:rsid w:val="003E1860"/>
    <w:rsid w:val="003E1B37"/>
    <w:rsid w:val="003E1BA7"/>
    <w:rsid w:val="003E1D21"/>
    <w:rsid w:val="003E1DAB"/>
    <w:rsid w:val="003E1DE9"/>
    <w:rsid w:val="003E1E62"/>
    <w:rsid w:val="003E1F8C"/>
    <w:rsid w:val="003E2206"/>
    <w:rsid w:val="003E23DB"/>
    <w:rsid w:val="003E26E5"/>
    <w:rsid w:val="003E2C63"/>
    <w:rsid w:val="003E2C9C"/>
    <w:rsid w:val="003E2E3F"/>
    <w:rsid w:val="003E2EB5"/>
    <w:rsid w:val="003E302C"/>
    <w:rsid w:val="003E3098"/>
    <w:rsid w:val="003E30F3"/>
    <w:rsid w:val="003E3181"/>
    <w:rsid w:val="003E35F0"/>
    <w:rsid w:val="003E36A1"/>
    <w:rsid w:val="003E37F8"/>
    <w:rsid w:val="003E3B0C"/>
    <w:rsid w:val="003E3B2C"/>
    <w:rsid w:val="003E3B3A"/>
    <w:rsid w:val="003E3EE9"/>
    <w:rsid w:val="003E40E2"/>
    <w:rsid w:val="003E4526"/>
    <w:rsid w:val="003E4582"/>
    <w:rsid w:val="003E466B"/>
    <w:rsid w:val="003E46AA"/>
    <w:rsid w:val="003E4735"/>
    <w:rsid w:val="003E48A3"/>
    <w:rsid w:val="003E48C3"/>
    <w:rsid w:val="003E4948"/>
    <w:rsid w:val="003E4ABC"/>
    <w:rsid w:val="003E4CA1"/>
    <w:rsid w:val="003E4CEA"/>
    <w:rsid w:val="003E4D43"/>
    <w:rsid w:val="003E4DD0"/>
    <w:rsid w:val="003E4FD5"/>
    <w:rsid w:val="003E4FDB"/>
    <w:rsid w:val="003E4FFB"/>
    <w:rsid w:val="003E509F"/>
    <w:rsid w:val="003E528B"/>
    <w:rsid w:val="003E53AB"/>
    <w:rsid w:val="003E54A8"/>
    <w:rsid w:val="003E5530"/>
    <w:rsid w:val="003E5540"/>
    <w:rsid w:val="003E568A"/>
    <w:rsid w:val="003E5698"/>
    <w:rsid w:val="003E56D5"/>
    <w:rsid w:val="003E573C"/>
    <w:rsid w:val="003E5744"/>
    <w:rsid w:val="003E578B"/>
    <w:rsid w:val="003E580A"/>
    <w:rsid w:val="003E59E9"/>
    <w:rsid w:val="003E5A39"/>
    <w:rsid w:val="003E5B38"/>
    <w:rsid w:val="003E5BC5"/>
    <w:rsid w:val="003E5D70"/>
    <w:rsid w:val="003E5E89"/>
    <w:rsid w:val="003E5F68"/>
    <w:rsid w:val="003E61A3"/>
    <w:rsid w:val="003E6223"/>
    <w:rsid w:val="003E6325"/>
    <w:rsid w:val="003E6412"/>
    <w:rsid w:val="003E65C1"/>
    <w:rsid w:val="003E68B0"/>
    <w:rsid w:val="003E6A51"/>
    <w:rsid w:val="003E6C0F"/>
    <w:rsid w:val="003E6F41"/>
    <w:rsid w:val="003E6FE8"/>
    <w:rsid w:val="003E7081"/>
    <w:rsid w:val="003E7168"/>
    <w:rsid w:val="003E7242"/>
    <w:rsid w:val="003E724D"/>
    <w:rsid w:val="003E750D"/>
    <w:rsid w:val="003E7928"/>
    <w:rsid w:val="003E79D7"/>
    <w:rsid w:val="003E7DD6"/>
    <w:rsid w:val="003EDA4D"/>
    <w:rsid w:val="003F014A"/>
    <w:rsid w:val="003F03C8"/>
    <w:rsid w:val="003F07CD"/>
    <w:rsid w:val="003F0EEF"/>
    <w:rsid w:val="003F1306"/>
    <w:rsid w:val="003F1424"/>
    <w:rsid w:val="003F149C"/>
    <w:rsid w:val="003F15C4"/>
    <w:rsid w:val="003F15E4"/>
    <w:rsid w:val="003F1951"/>
    <w:rsid w:val="003F1ABA"/>
    <w:rsid w:val="003F1AC9"/>
    <w:rsid w:val="003F1C99"/>
    <w:rsid w:val="003F1DAD"/>
    <w:rsid w:val="003F1FDA"/>
    <w:rsid w:val="003F21B7"/>
    <w:rsid w:val="003F22F8"/>
    <w:rsid w:val="003F2389"/>
    <w:rsid w:val="003F24DB"/>
    <w:rsid w:val="003F26DD"/>
    <w:rsid w:val="003F2819"/>
    <w:rsid w:val="003F295B"/>
    <w:rsid w:val="003F2B54"/>
    <w:rsid w:val="003F2C62"/>
    <w:rsid w:val="003F2DB1"/>
    <w:rsid w:val="003F2E29"/>
    <w:rsid w:val="003F2EDF"/>
    <w:rsid w:val="003F3061"/>
    <w:rsid w:val="003F31D5"/>
    <w:rsid w:val="003F322A"/>
    <w:rsid w:val="003F339D"/>
    <w:rsid w:val="003F3400"/>
    <w:rsid w:val="003F34A4"/>
    <w:rsid w:val="003F34F5"/>
    <w:rsid w:val="003F3723"/>
    <w:rsid w:val="003F388C"/>
    <w:rsid w:val="003F3957"/>
    <w:rsid w:val="003F3968"/>
    <w:rsid w:val="003F3969"/>
    <w:rsid w:val="003F3B43"/>
    <w:rsid w:val="003F3B6C"/>
    <w:rsid w:val="003F3D80"/>
    <w:rsid w:val="003F3E54"/>
    <w:rsid w:val="003F3E65"/>
    <w:rsid w:val="003F40C5"/>
    <w:rsid w:val="003F4163"/>
    <w:rsid w:val="003F458C"/>
    <w:rsid w:val="003F45B8"/>
    <w:rsid w:val="003F47D2"/>
    <w:rsid w:val="003F4B90"/>
    <w:rsid w:val="003F4C52"/>
    <w:rsid w:val="003F4C9C"/>
    <w:rsid w:val="003F4F34"/>
    <w:rsid w:val="003F5073"/>
    <w:rsid w:val="003F5113"/>
    <w:rsid w:val="003F51D7"/>
    <w:rsid w:val="003F51F6"/>
    <w:rsid w:val="003F52D7"/>
    <w:rsid w:val="003F52EE"/>
    <w:rsid w:val="003F5B6D"/>
    <w:rsid w:val="003F5C03"/>
    <w:rsid w:val="003F5C07"/>
    <w:rsid w:val="003F5EF8"/>
    <w:rsid w:val="003F5F3E"/>
    <w:rsid w:val="003F5FB2"/>
    <w:rsid w:val="003F6425"/>
    <w:rsid w:val="003F648A"/>
    <w:rsid w:val="003F64B7"/>
    <w:rsid w:val="003F664C"/>
    <w:rsid w:val="003F6A3A"/>
    <w:rsid w:val="003F6C04"/>
    <w:rsid w:val="003F6F32"/>
    <w:rsid w:val="003F6F34"/>
    <w:rsid w:val="003F70BC"/>
    <w:rsid w:val="003F70F2"/>
    <w:rsid w:val="003F7115"/>
    <w:rsid w:val="003F7208"/>
    <w:rsid w:val="003F7535"/>
    <w:rsid w:val="003F794C"/>
    <w:rsid w:val="003F79D1"/>
    <w:rsid w:val="003F7A4A"/>
    <w:rsid w:val="003F7B20"/>
    <w:rsid w:val="003F7F55"/>
    <w:rsid w:val="003F7F84"/>
    <w:rsid w:val="003F7FD8"/>
    <w:rsid w:val="003F7FF1"/>
    <w:rsid w:val="00400038"/>
    <w:rsid w:val="004000E3"/>
    <w:rsid w:val="0040039A"/>
    <w:rsid w:val="004006FD"/>
    <w:rsid w:val="004007AE"/>
    <w:rsid w:val="0040085D"/>
    <w:rsid w:val="004008D8"/>
    <w:rsid w:val="00400A6C"/>
    <w:rsid w:val="00400B0C"/>
    <w:rsid w:val="00400C25"/>
    <w:rsid w:val="00400CB3"/>
    <w:rsid w:val="00400D79"/>
    <w:rsid w:val="00400E5B"/>
    <w:rsid w:val="00400E5E"/>
    <w:rsid w:val="0040103E"/>
    <w:rsid w:val="004010E1"/>
    <w:rsid w:val="00401416"/>
    <w:rsid w:val="004016D7"/>
    <w:rsid w:val="0040172D"/>
    <w:rsid w:val="00401765"/>
    <w:rsid w:val="00401BDA"/>
    <w:rsid w:val="00401C67"/>
    <w:rsid w:val="00401CCC"/>
    <w:rsid w:val="00401CFA"/>
    <w:rsid w:val="00401ED6"/>
    <w:rsid w:val="00401F91"/>
    <w:rsid w:val="00401F9C"/>
    <w:rsid w:val="00402097"/>
    <w:rsid w:val="004022E8"/>
    <w:rsid w:val="0040233D"/>
    <w:rsid w:val="00402378"/>
    <w:rsid w:val="0040240F"/>
    <w:rsid w:val="0040260E"/>
    <w:rsid w:val="00402984"/>
    <w:rsid w:val="00402ACA"/>
    <w:rsid w:val="00402C1E"/>
    <w:rsid w:val="00402E25"/>
    <w:rsid w:val="00402FB8"/>
    <w:rsid w:val="00403227"/>
    <w:rsid w:val="00403415"/>
    <w:rsid w:val="0040366C"/>
    <w:rsid w:val="00403A9B"/>
    <w:rsid w:val="00403AFB"/>
    <w:rsid w:val="00403B1E"/>
    <w:rsid w:val="00403E4F"/>
    <w:rsid w:val="00403EC9"/>
    <w:rsid w:val="00403F92"/>
    <w:rsid w:val="00404116"/>
    <w:rsid w:val="004041DE"/>
    <w:rsid w:val="0040425D"/>
    <w:rsid w:val="00404588"/>
    <w:rsid w:val="00404740"/>
    <w:rsid w:val="0040475B"/>
    <w:rsid w:val="00404BCC"/>
    <w:rsid w:val="004050AD"/>
    <w:rsid w:val="0040520E"/>
    <w:rsid w:val="0040525A"/>
    <w:rsid w:val="004052C5"/>
    <w:rsid w:val="004053A7"/>
    <w:rsid w:val="00405507"/>
    <w:rsid w:val="00405539"/>
    <w:rsid w:val="004055EE"/>
    <w:rsid w:val="00405802"/>
    <w:rsid w:val="00405ADE"/>
    <w:rsid w:val="00405BFE"/>
    <w:rsid w:val="00405C4D"/>
    <w:rsid w:val="00405C80"/>
    <w:rsid w:val="00405C8C"/>
    <w:rsid w:val="00406080"/>
    <w:rsid w:val="004060B7"/>
    <w:rsid w:val="004061A0"/>
    <w:rsid w:val="00406482"/>
    <w:rsid w:val="004065E2"/>
    <w:rsid w:val="00406703"/>
    <w:rsid w:val="00406781"/>
    <w:rsid w:val="004068CB"/>
    <w:rsid w:val="00406911"/>
    <w:rsid w:val="00406917"/>
    <w:rsid w:val="00406944"/>
    <w:rsid w:val="00406C5E"/>
    <w:rsid w:val="00406D80"/>
    <w:rsid w:val="00406DB5"/>
    <w:rsid w:val="00406E09"/>
    <w:rsid w:val="00406E61"/>
    <w:rsid w:val="00406F1D"/>
    <w:rsid w:val="00407134"/>
    <w:rsid w:val="00407452"/>
    <w:rsid w:val="0040745C"/>
    <w:rsid w:val="00407522"/>
    <w:rsid w:val="00407564"/>
    <w:rsid w:val="00407667"/>
    <w:rsid w:val="004077CF"/>
    <w:rsid w:val="0040786B"/>
    <w:rsid w:val="00407A6B"/>
    <w:rsid w:val="00407B07"/>
    <w:rsid w:val="00407BB0"/>
    <w:rsid w:val="00407C24"/>
    <w:rsid w:val="00407CF1"/>
    <w:rsid w:val="00407D72"/>
    <w:rsid w:val="00407D9A"/>
    <w:rsid w:val="00407E5D"/>
    <w:rsid w:val="00407E62"/>
    <w:rsid w:val="00407FF5"/>
    <w:rsid w:val="0041038E"/>
    <w:rsid w:val="004105CD"/>
    <w:rsid w:val="004105D4"/>
    <w:rsid w:val="0041092B"/>
    <w:rsid w:val="004109CF"/>
    <w:rsid w:val="00410BCE"/>
    <w:rsid w:val="00410DED"/>
    <w:rsid w:val="00410E5A"/>
    <w:rsid w:val="00410F21"/>
    <w:rsid w:val="0041109B"/>
    <w:rsid w:val="004110A5"/>
    <w:rsid w:val="00411250"/>
    <w:rsid w:val="004112DA"/>
    <w:rsid w:val="004112EC"/>
    <w:rsid w:val="00411474"/>
    <w:rsid w:val="004115CA"/>
    <w:rsid w:val="00411E72"/>
    <w:rsid w:val="00411EB0"/>
    <w:rsid w:val="0041213D"/>
    <w:rsid w:val="0041216B"/>
    <w:rsid w:val="00412184"/>
    <w:rsid w:val="004121C9"/>
    <w:rsid w:val="004122BD"/>
    <w:rsid w:val="00412369"/>
    <w:rsid w:val="00412438"/>
    <w:rsid w:val="00412887"/>
    <w:rsid w:val="004129C6"/>
    <w:rsid w:val="004129C9"/>
    <w:rsid w:val="00412C4E"/>
    <w:rsid w:val="00412DE0"/>
    <w:rsid w:val="00412E22"/>
    <w:rsid w:val="00412E68"/>
    <w:rsid w:val="00412EE9"/>
    <w:rsid w:val="00412FF1"/>
    <w:rsid w:val="00413044"/>
    <w:rsid w:val="00413105"/>
    <w:rsid w:val="0041335A"/>
    <w:rsid w:val="004133E5"/>
    <w:rsid w:val="00413425"/>
    <w:rsid w:val="0041367E"/>
    <w:rsid w:val="0041383A"/>
    <w:rsid w:val="004138E8"/>
    <w:rsid w:val="004139A4"/>
    <w:rsid w:val="00413A05"/>
    <w:rsid w:val="00413A08"/>
    <w:rsid w:val="00413D15"/>
    <w:rsid w:val="00413DF6"/>
    <w:rsid w:val="00413F9A"/>
    <w:rsid w:val="004140F6"/>
    <w:rsid w:val="0041431A"/>
    <w:rsid w:val="0041431D"/>
    <w:rsid w:val="004144F2"/>
    <w:rsid w:val="004145B4"/>
    <w:rsid w:val="004146C7"/>
    <w:rsid w:val="004148CC"/>
    <w:rsid w:val="00414AE9"/>
    <w:rsid w:val="00414AF6"/>
    <w:rsid w:val="00414B74"/>
    <w:rsid w:val="00414DEA"/>
    <w:rsid w:val="00415059"/>
    <w:rsid w:val="0041515A"/>
    <w:rsid w:val="00415381"/>
    <w:rsid w:val="004154FD"/>
    <w:rsid w:val="00415645"/>
    <w:rsid w:val="0041576A"/>
    <w:rsid w:val="004157FA"/>
    <w:rsid w:val="0041584F"/>
    <w:rsid w:val="00415916"/>
    <w:rsid w:val="00415AC1"/>
    <w:rsid w:val="00415E21"/>
    <w:rsid w:val="00415FB1"/>
    <w:rsid w:val="0041605F"/>
    <w:rsid w:val="00416066"/>
    <w:rsid w:val="0041633E"/>
    <w:rsid w:val="00416536"/>
    <w:rsid w:val="004166B7"/>
    <w:rsid w:val="00416801"/>
    <w:rsid w:val="00416AC3"/>
    <w:rsid w:val="00416AC7"/>
    <w:rsid w:val="00416AE1"/>
    <w:rsid w:val="00416BB1"/>
    <w:rsid w:val="00416BBF"/>
    <w:rsid w:val="00416C0D"/>
    <w:rsid w:val="00416CFF"/>
    <w:rsid w:val="00416E2C"/>
    <w:rsid w:val="00417086"/>
    <w:rsid w:val="004170B2"/>
    <w:rsid w:val="00417141"/>
    <w:rsid w:val="00417256"/>
    <w:rsid w:val="004172C1"/>
    <w:rsid w:val="004174D2"/>
    <w:rsid w:val="004175E9"/>
    <w:rsid w:val="00417652"/>
    <w:rsid w:val="004178A6"/>
    <w:rsid w:val="00417B44"/>
    <w:rsid w:val="00417C9F"/>
    <w:rsid w:val="00417E9E"/>
    <w:rsid w:val="00417EB1"/>
    <w:rsid w:val="00417EF2"/>
    <w:rsid w:val="00417F95"/>
    <w:rsid w:val="004200F5"/>
    <w:rsid w:val="004201D9"/>
    <w:rsid w:val="00420237"/>
    <w:rsid w:val="0042023F"/>
    <w:rsid w:val="004203D1"/>
    <w:rsid w:val="00420536"/>
    <w:rsid w:val="0042058D"/>
    <w:rsid w:val="00420608"/>
    <w:rsid w:val="00420632"/>
    <w:rsid w:val="0042063A"/>
    <w:rsid w:val="0042065D"/>
    <w:rsid w:val="004206E6"/>
    <w:rsid w:val="00420945"/>
    <w:rsid w:val="00420A89"/>
    <w:rsid w:val="00420AFB"/>
    <w:rsid w:val="00420DA4"/>
    <w:rsid w:val="00420E53"/>
    <w:rsid w:val="00420E86"/>
    <w:rsid w:val="00420FAC"/>
    <w:rsid w:val="004210D7"/>
    <w:rsid w:val="00421155"/>
    <w:rsid w:val="004212CD"/>
    <w:rsid w:val="004212D8"/>
    <w:rsid w:val="00421740"/>
    <w:rsid w:val="004217A0"/>
    <w:rsid w:val="00421811"/>
    <w:rsid w:val="0042185D"/>
    <w:rsid w:val="00421896"/>
    <w:rsid w:val="0042191A"/>
    <w:rsid w:val="00421AD4"/>
    <w:rsid w:val="00421C1B"/>
    <w:rsid w:val="00421D4A"/>
    <w:rsid w:val="00421ED8"/>
    <w:rsid w:val="004220F3"/>
    <w:rsid w:val="00422148"/>
    <w:rsid w:val="0042224B"/>
    <w:rsid w:val="0042235F"/>
    <w:rsid w:val="00422369"/>
    <w:rsid w:val="00422511"/>
    <w:rsid w:val="0042255F"/>
    <w:rsid w:val="00422690"/>
    <w:rsid w:val="00422868"/>
    <w:rsid w:val="00422A4E"/>
    <w:rsid w:val="00422B1E"/>
    <w:rsid w:val="00422C86"/>
    <w:rsid w:val="00422F78"/>
    <w:rsid w:val="0042304C"/>
    <w:rsid w:val="004230DF"/>
    <w:rsid w:val="00423153"/>
    <w:rsid w:val="00423193"/>
    <w:rsid w:val="0042321F"/>
    <w:rsid w:val="00423245"/>
    <w:rsid w:val="0042344E"/>
    <w:rsid w:val="0042354E"/>
    <w:rsid w:val="0042355F"/>
    <w:rsid w:val="00423636"/>
    <w:rsid w:val="0042363B"/>
    <w:rsid w:val="00423701"/>
    <w:rsid w:val="004237EF"/>
    <w:rsid w:val="004238A5"/>
    <w:rsid w:val="004238A9"/>
    <w:rsid w:val="00423A38"/>
    <w:rsid w:val="00423A7D"/>
    <w:rsid w:val="00423C91"/>
    <w:rsid w:val="00423EC3"/>
    <w:rsid w:val="00423ED1"/>
    <w:rsid w:val="00423F45"/>
    <w:rsid w:val="004241B4"/>
    <w:rsid w:val="004241B7"/>
    <w:rsid w:val="00424346"/>
    <w:rsid w:val="004244AA"/>
    <w:rsid w:val="004244C8"/>
    <w:rsid w:val="00424521"/>
    <w:rsid w:val="0042452A"/>
    <w:rsid w:val="0042453E"/>
    <w:rsid w:val="00424711"/>
    <w:rsid w:val="0042495E"/>
    <w:rsid w:val="00424ADA"/>
    <w:rsid w:val="00424AFC"/>
    <w:rsid w:val="00424C5B"/>
    <w:rsid w:val="00424D35"/>
    <w:rsid w:val="00424D65"/>
    <w:rsid w:val="00424D67"/>
    <w:rsid w:val="00424F66"/>
    <w:rsid w:val="004250C5"/>
    <w:rsid w:val="00425125"/>
    <w:rsid w:val="004252D5"/>
    <w:rsid w:val="004252EF"/>
    <w:rsid w:val="00425333"/>
    <w:rsid w:val="00425343"/>
    <w:rsid w:val="00425351"/>
    <w:rsid w:val="00425403"/>
    <w:rsid w:val="00425422"/>
    <w:rsid w:val="0042543D"/>
    <w:rsid w:val="004255CA"/>
    <w:rsid w:val="0042578D"/>
    <w:rsid w:val="00425B8A"/>
    <w:rsid w:val="00425C01"/>
    <w:rsid w:val="00425CFF"/>
    <w:rsid w:val="00425DF2"/>
    <w:rsid w:val="00425FB1"/>
    <w:rsid w:val="004261B0"/>
    <w:rsid w:val="004261F4"/>
    <w:rsid w:val="00426282"/>
    <w:rsid w:val="00426284"/>
    <w:rsid w:val="004263A3"/>
    <w:rsid w:val="004265F7"/>
    <w:rsid w:val="004267E8"/>
    <w:rsid w:val="00426845"/>
    <w:rsid w:val="004268A2"/>
    <w:rsid w:val="004269D1"/>
    <w:rsid w:val="00426D2C"/>
    <w:rsid w:val="00426E94"/>
    <w:rsid w:val="00426F7D"/>
    <w:rsid w:val="00427044"/>
    <w:rsid w:val="0042712D"/>
    <w:rsid w:val="0042729B"/>
    <w:rsid w:val="004277A4"/>
    <w:rsid w:val="00427AA6"/>
    <w:rsid w:val="00427B7C"/>
    <w:rsid w:val="00427B8E"/>
    <w:rsid w:val="00427BBD"/>
    <w:rsid w:val="00427F24"/>
    <w:rsid w:val="00427F94"/>
    <w:rsid w:val="004301B4"/>
    <w:rsid w:val="0043038E"/>
    <w:rsid w:val="00430424"/>
    <w:rsid w:val="00430548"/>
    <w:rsid w:val="0043062A"/>
    <w:rsid w:val="004307B4"/>
    <w:rsid w:val="0043082E"/>
    <w:rsid w:val="0043083D"/>
    <w:rsid w:val="00430B40"/>
    <w:rsid w:val="00430D7C"/>
    <w:rsid w:val="004310C3"/>
    <w:rsid w:val="00431471"/>
    <w:rsid w:val="004314A1"/>
    <w:rsid w:val="00431A42"/>
    <w:rsid w:val="00431BCE"/>
    <w:rsid w:val="00431BFC"/>
    <w:rsid w:val="00431C21"/>
    <w:rsid w:val="00431C35"/>
    <w:rsid w:val="00431CCC"/>
    <w:rsid w:val="00431CEE"/>
    <w:rsid w:val="00431D32"/>
    <w:rsid w:val="00431E16"/>
    <w:rsid w:val="00431E9E"/>
    <w:rsid w:val="00431F61"/>
    <w:rsid w:val="0043201E"/>
    <w:rsid w:val="004321D8"/>
    <w:rsid w:val="004322CC"/>
    <w:rsid w:val="0043238B"/>
    <w:rsid w:val="0043262C"/>
    <w:rsid w:val="00432770"/>
    <w:rsid w:val="0043278E"/>
    <w:rsid w:val="0043284A"/>
    <w:rsid w:val="0043284D"/>
    <w:rsid w:val="00432864"/>
    <w:rsid w:val="00432A5C"/>
    <w:rsid w:val="00432AD4"/>
    <w:rsid w:val="00432B6A"/>
    <w:rsid w:val="00432C5C"/>
    <w:rsid w:val="00432CF0"/>
    <w:rsid w:val="00433137"/>
    <w:rsid w:val="004337E9"/>
    <w:rsid w:val="0043389F"/>
    <w:rsid w:val="004339AF"/>
    <w:rsid w:val="004339C2"/>
    <w:rsid w:val="00433B28"/>
    <w:rsid w:val="00433D3D"/>
    <w:rsid w:val="00433EBF"/>
    <w:rsid w:val="00433EEB"/>
    <w:rsid w:val="004340D4"/>
    <w:rsid w:val="00434163"/>
    <w:rsid w:val="00434185"/>
    <w:rsid w:val="004343A3"/>
    <w:rsid w:val="004344E0"/>
    <w:rsid w:val="00434568"/>
    <w:rsid w:val="004345EC"/>
    <w:rsid w:val="00434631"/>
    <w:rsid w:val="004346D1"/>
    <w:rsid w:val="004346E9"/>
    <w:rsid w:val="00434799"/>
    <w:rsid w:val="00434A3C"/>
    <w:rsid w:val="00434C78"/>
    <w:rsid w:val="00434D3E"/>
    <w:rsid w:val="00434D6F"/>
    <w:rsid w:val="00434DBB"/>
    <w:rsid w:val="004351FE"/>
    <w:rsid w:val="00435218"/>
    <w:rsid w:val="00435257"/>
    <w:rsid w:val="004353A5"/>
    <w:rsid w:val="00435472"/>
    <w:rsid w:val="004355B1"/>
    <w:rsid w:val="0043564D"/>
    <w:rsid w:val="00435738"/>
    <w:rsid w:val="0043577D"/>
    <w:rsid w:val="004357CC"/>
    <w:rsid w:val="004357E2"/>
    <w:rsid w:val="0043584F"/>
    <w:rsid w:val="00435889"/>
    <w:rsid w:val="004358D5"/>
    <w:rsid w:val="00435B06"/>
    <w:rsid w:val="00435CC2"/>
    <w:rsid w:val="00435E8F"/>
    <w:rsid w:val="00436172"/>
    <w:rsid w:val="004363F1"/>
    <w:rsid w:val="004364FB"/>
    <w:rsid w:val="00436530"/>
    <w:rsid w:val="00436786"/>
    <w:rsid w:val="004367D7"/>
    <w:rsid w:val="00436837"/>
    <w:rsid w:val="00436ADB"/>
    <w:rsid w:val="00436AF9"/>
    <w:rsid w:val="00436B8C"/>
    <w:rsid w:val="00436BEE"/>
    <w:rsid w:val="00436DAA"/>
    <w:rsid w:val="00436EDA"/>
    <w:rsid w:val="00436EE7"/>
    <w:rsid w:val="0043700C"/>
    <w:rsid w:val="00437204"/>
    <w:rsid w:val="0043733D"/>
    <w:rsid w:val="00437352"/>
    <w:rsid w:val="00437386"/>
    <w:rsid w:val="004373C9"/>
    <w:rsid w:val="00437454"/>
    <w:rsid w:val="0043770F"/>
    <w:rsid w:val="00437809"/>
    <w:rsid w:val="00437839"/>
    <w:rsid w:val="00437938"/>
    <w:rsid w:val="00437A25"/>
    <w:rsid w:val="00437A76"/>
    <w:rsid w:val="00437A93"/>
    <w:rsid w:val="00437E8E"/>
    <w:rsid w:val="004402D9"/>
    <w:rsid w:val="00440569"/>
    <w:rsid w:val="004407AA"/>
    <w:rsid w:val="004407CC"/>
    <w:rsid w:val="004408C0"/>
    <w:rsid w:val="00440B16"/>
    <w:rsid w:val="00440D43"/>
    <w:rsid w:val="00440EA1"/>
    <w:rsid w:val="00440F10"/>
    <w:rsid w:val="0044100D"/>
    <w:rsid w:val="004413D9"/>
    <w:rsid w:val="00441612"/>
    <w:rsid w:val="004416A9"/>
    <w:rsid w:val="004416D2"/>
    <w:rsid w:val="0044182D"/>
    <w:rsid w:val="00441B6D"/>
    <w:rsid w:val="00441C75"/>
    <w:rsid w:val="00441E46"/>
    <w:rsid w:val="00441F6C"/>
    <w:rsid w:val="00441FCA"/>
    <w:rsid w:val="00442067"/>
    <w:rsid w:val="00442085"/>
    <w:rsid w:val="00442119"/>
    <w:rsid w:val="00442194"/>
    <w:rsid w:val="004421AA"/>
    <w:rsid w:val="00442353"/>
    <w:rsid w:val="00442895"/>
    <w:rsid w:val="00442A1B"/>
    <w:rsid w:val="00442C94"/>
    <w:rsid w:val="00442D8A"/>
    <w:rsid w:val="00442DD3"/>
    <w:rsid w:val="00443128"/>
    <w:rsid w:val="0044363C"/>
    <w:rsid w:val="004436CB"/>
    <w:rsid w:val="004436ED"/>
    <w:rsid w:val="0044379A"/>
    <w:rsid w:val="00443A00"/>
    <w:rsid w:val="00443A99"/>
    <w:rsid w:val="00443BB7"/>
    <w:rsid w:val="00443BC2"/>
    <w:rsid w:val="00444058"/>
    <w:rsid w:val="004440A2"/>
    <w:rsid w:val="004444D0"/>
    <w:rsid w:val="0044462C"/>
    <w:rsid w:val="00444835"/>
    <w:rsid w:val="0044483F"/>
    <w:rsid w:val="00444880"/>
    <w:rsid w:val="00444A64"/>
    <w:rsid w:val="00444A67"/>
    <w:rsid w:val="00444C07"/>
    <w:rsid w:val="00444D29"/>
    <w:rsid w:val="004452D0"/>
    <w:rsid w:val="00445626"/>
    <w:rsid w:val="00445643"/>
    <w:rsid w:val="004456CD"/>
    <w:rsid w:val="004457DA"/>
    <w:rsid w:val="0044592C"/>
    <w:rsid w:val="004459D2"/>
    <w:rsid w:val="00445A1D"/>
    <w:rsid w:val="00445A71"/>
    <w:rsid w:val="00445B43"/>
    <w:rsid w:val="00445C76"/>
    <w:rsid w:val="00445EB8"/>
    <w:rsid w:val="00445FFE"/>
    <w:rsid w:val="00446004"/>
    <w:rsid w:val="00446083"/>
    <w:rsid w:val="004465F1"/>
    <w:rsid w:val="004466D9"/>
    <w:rsid w:val="004469B1"/>
    <w:rsid w:val="00446B42"/>
    <w:rsid w:val="00446E31"/>
    <w:rsid w:val="0044705B"/>
    <w:rsid w:val="00447260"/>
    <w:rsid w:val="0044747F"/>
    <w:rsid w:val="004474E4"/>
    <w:rsid w:val="0044760F"/>
    <w:rsid w:val="00447698"/>
    <w:rsid w:val="00447777"/>
    <w:rsid w:val="00447785"/>
    <w:rsid w:val="004477E7"/>
    <w:rsid w:val="004479B2"/>
    <w:rsid w:val="00447A6A"/>
    <w:rsid w:val="00447B29"/>
    <w:rsid w:val="00447C64"/>
    <w:rsid w:val="00447CA9"/>
    <w:rsid w:val="00447F98"/>
    <w:rsid w:val="00450082"/>
    <w:rsid w:val="004502BF"/>
    <w:rsid w:val="00450376"/>
    <w:rsid w:val="004503EB"/>
    <w:rsid w:val="004505A0"/>
    <w:rsid w:val="00450749"/>
    <w:rsid w:val="00450AD2"/>
    <w:rsid w:val="00450B1B"/>
    <w:rsid w:val="00450B6E"/>
    <w:rsid w:val="00450BF8"/>
    <w:rsid w:val="00450C18"/>
    <w:rsid w:val="004514BC"/>
    <w:rsid w:val="004515AD"/>
    <w:rsid w:val="004515B6"/>
    <w:rsid w:val="0045163F"/>
    <w:rsid w:val="0045172E"/>
    <w:rsid w:val="0045198F"/>
    <w:rsid w:val="00451AB3"/>
    <w:rsid w:val="00451C91"/>
    <w:rsid w:val="00451CE0"/>
    <w:rsid w:val="00451D10"/>
    <w:rsid w:val="00451DA2"/>
    <w:rsid w:val="004520FD"/>
    <w:rsid w:val="0045212E"/>
    <w:rsid w:val="004523B9"/>
    <w:rsid w:val="00452566"/>
    <w:rsid w:val="004528A4"/>
    <w:rsid w:val="00452992"/>
    <w:rsid w:val="00452A73"/>
    <w:rsid w:val="00452AB3"/>
    <w:rsid w:val="00452F9A"/>
    <w:rsid w:val="004530D7"/>
    <w:rsid w:val="0045317C"/>
    <w:rsid w:val="004533DD"/>
    <w:rsid w:val="00453687"/>
    <w:rsid w:val="00453746"/>
    <w:rsid w:val="00453A79"/>
    <w:rsid w:val="00453E97"/>
    <w:rsid w:val="00453EB0"/>
    <w:rsid w:val="00453EFE"/>
    <w:rsid w:val="00453F9E"/>
    <w:rsid w:val="0045401D"/>
    <w:rsid w:val="00454042"/>
    <w:rsid w:val="00454131"/>
    <w:rsid w:val="004541DF"/>
    <w:rsid w:val="004542BF"/>
    <w:rsid w:val="004543A6"/>
    <w:rsid w:val="00454513"/>
    <w:rsid w:val="004545A2"/>
    <w:rsid w:val="0045472A"/>
    <w:rsid w:val="00454747"/>
    <w:rsid w:val="0045476D"/>
    <w:rsid w:val="004548EB"/>
    <w:rsid w:val="004548FE"/>
    <w:rsid w:val="00454A3C"/>
    <w:rsid w:val="00454AD5"/>
    <w:rsid w:val="00454AFD"/>
    <w:rsid w:val="00455182"/>
    <w:rsid w:val="0045557C"/>
    <w:rsid w:val="004556B5"/>
    <w:rsid w:val="00455912"/>
    <w:rsid w:val="00455B24"/>
    <w:rsid w:val="00455D25"/>
    <w:rsid w:val="00455F2C"/>
    <w:rsid w:val="00455F65"/>
    <w:rsid w:val="00455FEC"/>
    <w:rsid w:val="004560CF"/>
    <w:rsid w:val="00456279"/>
    <w:rsid w:val="00456324"/>
    <w:rsid w:val="00456438"/>
    <w:rsid w:val="00456639"/>
    <w:rsid w:val="004566B0"/>
    <w:rsid w:val="00456874"/>
    <w:rsid w:val="00456B40"/>
    <w:rsid w:val="00456B51"/>
    <w:rsid w:val="00456B5D"/>
    <w:rsid w:val="00456DEA"/>
    <w:rsid w:val="00456EDA"/>
    <w:rsid w:val="00456F1C"/>
    <w:rsid w:val="004573C1"/>
    <w:rsid w:val="00457443"/>
    <w:rsid w:val="0045764C"/>
    <w:rsid w:val="00457818"/>
    <w:rsid w:val="00457A15"/>
    <w:rsid w:val="00457AE8"/>
    <w:rsid w:val="00457C43"/>
    <w:rsid w:val="00457CE8"/>
    <w:rsid w:val="00457D92"/>
    <w:rsid w:val="00457F4A"/>
    <w:rsid w:val="0045DC0A"/>
    <w:rsid w:val="0046010E"/>
    <w:rsid w:val="00460343"/>
    <w:rsid w:val="00460424"/>
    <w:rsid w:val="0046055F"/>
    <w:rsid w:val="00460566"/>
    <w:rsid w:val="004605A4"/>
    <w:rsid w:val="00460948"/>
    <w:rsid w:val="00460A21"/>
    <w:rsid w:val="00460A37"/>
    <w:rsid w:val="00460DC3"/>
    <w:rsid w:val="00460FBC"/>
    <w:rsid w:val="00461404"/>
    <w:rsid w:val="00461752"/>
    <w:rsid w:val="00461AF2"/>
    <w:rsid w:val="00461D9B"/>
    <w:rsid w:val="00461E29"/>
    <w:rsid w:val="00461E73"/>
    <w:rsid w:val="0046234D"/>
    <w:rsid w:val="00462494"/>
    <w:rsid w:val="0046250C"/>
    <w:rsid w:val="00462636"/>
    <w:rsid w:val="00462760"/>
    <w:rsid w:val="004627A0"/>
    <w:rsid w:val="00462AF8"/>
    <w:rsid w:val="00462D3E"/>
    <w:rsid w:val="00462DD8"/>
    <w:rsid w:val="00462DE9"/>
    <w:rsid w:val="00462F53"/>
    <w:rsid w:val="0046306D"/>
    <w:rsid w:val="004631C4"/>
    <w:rsid w:val="0046359C"/>
    <w:rsid w:val="00463824"/>
    <w:rsid w:val="004638D2"/>
    <w:rsid w:val="004638D3"/>
    <w:rsid w:val="00463911"/>
    <w:rsid w:val="0046397B"/>
    <w:rsid w:val="00463C2B"/>
    <w:rsid w:val="00463C79"/>
    <w:rsid w:val="00463E82"/>
    <w:rsid w:val="00463F3F"/>
    <w:rsid w:val="004640F1"/>
    <w:rsid w:val="00464512"/>
    <w:rsid w:val="0046459D"/>
    <w:rsid w:val="004645BF"/>
    <w:rsid w:val="004645DD"/>
    <w:rsid w:val="00464D16"/>
    <w:rsid w:val="00464E0E"/>
    <w:rsid w:val="00464E28"/>
    <w:rsid w:val="00464F45"/>
    <w:rsid w:val="00465081"/>
    <w:rsid w:val="00465110"/>
    <w:rsid w:val="004652AF"/>
    <w:rsid w:val="004652D5"/>
    <w:rsid w:val="00465951"/>
    <w:rsid w:val="00465A3D"/>
    <w:rsid w:val="00465AD3"/>
    <w:rsid w:val="00465C73"/>
    <w:rsid w:val="00465C7C"/>
    <w:rsid w:val="00465D01"/>
    <w:rsid w:val="00465D8F"/>
    <w:rsid w:val="00465DDB"/>
    <w:rsid w:val="00465EB4"/>
    <w:rsid w:val="0046626A"/>
    <w:rsid w:val="00466275"/>
    <w:rsid w:val="004663AB"/>
    <w:rsid w:val="004663F8"/>
    <w:rsid w:val="00466425"/>
    <w:rsid w:val="00466459"/>
    <w:rsid w:val="004664BF"/>
    <w:rsid w:val="004665AC"/>
    <w:rsid w:val="0046665E"/>
    <w:rsid w:val="0046696D"/>
    <w:rsid w:val="00466AB4"/>
    <w:rsid w:val="00466AE8"/>
    <w:rsid w:val="00466C9C"/>
    <w:rsid w:val="00466CCF"/>
    <w:rsid w:val="0046717D"/>
    <w:rsid w:val="0046721F"/>
    <w:rsid w:val="00467281"/>
    <w:rsid w:val="00467375"/>
    <w:rsid w:val="004675AA"/>
    <w:rsid w:val="0046760F"/>
    <w:rsid w:val="004676A3"/>
    <w:rsid w:val="00467830"/>
    <w:rsid w:val="00467A84"/>
    <w:rsid w:val="00467B39"/>
    <w:rsid w:val="00467C64"/>
    <w:rsid w:val="00467C90"/>
    <w:rsid w:val="00467D06"/>
    <w:rsid w:val="00467D7D"/>
    <w:rsid w:val="00467E15"/>
    <w:rsid w:val="0046A01A"/>
    <w:rsid w:val="0046AF98"/>
    <w:rsid w:val="0047026B"/>
    <w:rsid w:val="004703C9"/>
    <w:rsid w:val="004704FF"/>
    <w:rsid w:val="00470520"/>
    <w:rsid w:val="00470678"/>
    <w:rsid w:val="0047092D"/>
    <w:rsid w:val="00470951"/>
    <w:rsid w:val="00470A3D"/>
    <w:rsid w:val="00470A42"/>
    <w:rsid w:val="00470B2C"/>
    <w:rsid w:val="00470C5C"/>
    <w:rsid w:val="00470D11"/>
    <w:rsid w:val="00470D60"/>
    <w:rsid w:val="00470E04"/>
    <w:rsid w:val="00470F18"/>
    <w:rsid w:val="00470FBD"/>
    <w:rsid w:val="0047186A"/>
    <w:rsid w:val="004718B3"/>
    <w:rsid w:val="00471A6B"/>
    <w:rsid w:val="00471DF3"/>
    <w:rsid w:val="00471FF0"/>
    <w:rsid w:val="004720D8"/>
    <w:rsid w:val="00472213"/>
    <w:rsid w:val="00472258"/>
    <w:rsid w:val="00472500"/>
    <w:rsid w:val="00472522"/>
    <w:rsid w:val="0047274F"/>
    <w:rsid w:val="004727A8"/>
    <w:rsid w:val="004727BD"/>
    <w:rsid w:val="00472802"/>
    <w:rsid w:val="0047282F"/>
    <w:rsid w:val="004728A6"/>
    <w:rsid w:val="0047294B"/>
    <w:rsid w:val="00472A6C"/>
    <w:rsid w:val="00472ABA"/>
    <w:rsid w:val="00472B7C"/>
    <w:rsid w:val="00472D58"/>
    <w:rsid w:val="00472E6E"/>
    <w:rsid w:val="00472EC2"/>
    <w:rsid w:val="00472FD6"/>
    <w:rsid w:val="00473011"/>
    <w:rsid w:val="00473122"/>
    <w:rsid w:val="004733B9"/>
    <w:rsid w:val="0047347C"/>
    <w:rsid w:val="004734C4"/>
    <w:rsid w:val="0047356A"/>
    <w:rsid w:val="004739B1"/>
    <w:rsid w:val="00473E31"/>
    <w:rsid w:val="00473E88"/>
    <w:rsid w:val="00473F34"/>
    <w:rsid w:val="00474011"/>
    <w:rsid w:val="0047408F"/>
    <w:rsid w:val="004740A3"/>
    <w:rsid w:val="00474201"/>
    <w:rsid w:val="0047434D"/>
    <w:rsid w:val="00474403"/>
    <w:rsid w:val="004744DF"/>
    <w:rsid w:val="004746DB"/>
    <w:rsid w:val="004746FC"/>
    <w:rsid w:val="0047483B"/>
    <w:rsid w:val="004748AD"/>
    <w:rsid w:val="00474C55"/>
    <w:rsid w:val="00474C81"/>
    <w:rsid w:val="00474D0F"/>
    <w:rsid w:val="00474E4C"/>
    <w:rsid w:val="00474EEC"/>
    <w:rsid w:val="00474FB6"/>
    <w:rsid w:val="00475061"/>
    <w:rsid w:val="004750D3"/>
    <w:rsid w:val="00475315"/>
    <w:rsid w:val="0047537A"/>
    <w:rsid w:val="00475690"/>
    <w:rsid w:val="0047596E"/>
    <w:rsid w:val="00475B0A"/>
    <w:rsid w:val="00475D19"/>
    <w:rsid w:val="00475ED0"/>
    <w:rsid w:val="00475F36"/>
    <w:rsid w:val="00475F7A"/>
    <w:rsid w:val="00476099"/>
    <w:rsid w:val="004761C6"/>
    <w:rsid w:val="0047652F"/>
    <w:rsid w:val="00476A81"/>
    <w:rsid w:val="00476AD3"/>
    <w:rsid w:val="00476BA3"/>
    <w:rsid w:val="00476D16"/>
    <w:rsid w:val="00477051"/>
    <w:rsid w:val="0047705E"/>
    <w:rsid w:val="004770DE"/>
    <w:rsid w:val="0047722B"/>
    <w:rsid w:val="00477280"/>
    <w:rsid w:val="00477365"/>
    <w:rsid w:val="00477514"/>
    <w:rsid w:val="00477646"/>
    <w:rsid w:val="004778C9"/>
    <w:rsid w:val="0047791C"/>
    <w:rsid w:val="0047799B"/>
    <w:rsid w:val="00477A6C"/>
    <w:rsid w:val="00477B01"/>
    <w:rsid w:val="00477CB5"/>
    <w:rsid w:val="00477E06"/>
    <w:rsid w:val="00477FAB"/>
    <w:rsid w:val="00477FD3"/>
    <w:rsid w:val="0047ED8F"/>
    <w:rsid w:val="00480311"/>
    <w:rsid w:val="00480576"/>
    <w:rsid w:val="004805AA"/>
    <w:rsid w:val="00480757"/>
    <w:rsid w:val="00480889"/>
    <w:rsid w:val="004809B3"/>
    <w:rsid w:val="004809FF"/>
    <w:rsid w:val="00481015"/>
    <w:rsid w:val="00481159"/>
    <w:rsid w:val="00481187"/>
    <w:rsid w:val="0048142C"/>
    <w:rsid w:val="004815ED"/>
    <w:rsid w:val="004819DF"/>
    <w:rsid w:val="00481AB3"/>
    <w:rsid w:val="00481D02"/>
    <w:rsid w:val="00481FDC"/>
    <w:rsid w:val="0048205F"/>
    <w:rsid w:val="004821E2"/>
    <w:rsid w:val="00482394"/>
    <w:rsid w:val="004823D9"/>
    <w:rsid w:val="004824BF"/>
    <w:rsid w:val="00482528"/>
    <w:rsid w:val="00482611"/>
    <w:rsid w:val="00482709"/>
    <w:rsid w:val="0048274D"/>
    <w:rsid w:val="0048282E"/>
    <w:rsid w:val="004829DF"/>
    <w:rsid w:val="00482C6C"/>
    <w:rsid w:val="004831C1"/>
    <w:rsid w:val="00483225"/>
    <w:rsid w:val="0048340A"/>
    <w:rsid w:val="00483916"/>
    <w:rsid w:val="00483961"/>
    <w:rsid w:val="00483AD0"/>
    <w:rsid w:val="00483D1E"/>
    <w:rsid w:val="00483E4F"/>
    <w:rsid w:val="00483F1C"/>
    <w:rsid w:val="004840A7"/>
    <w:rsid w:val="00484324"/>
    <w:rsid w:val="004843D7"/>
    <w:rsid w:val="00484673"/>
    <w:rsid w:val="0048476B"/>
    <w:rsid w:val="00484801"/>
    <w:rsid w:val="004848C8"/>
    <w:rsid w:val="00484A49"/>
    <w:rsid w:val="00484A7A"/>
    <w:rsid w:val="00484C48"/>
    <w:rsid w:val="00484FC2"/>
    <w:rsid w:val="0048532F"/>
    <w:rsid w:val="00485830"/>
    <w:rsid w:val="00485B0E"/>
    <w:rsid w:val="00485B81"/>
    <w:rsid w:val="00485D2C"/>
    <w:rsid w:val="00485D3A"/>
    <w:rsid w:val="00485DFD"/>
    <w:rsid w:val="00486136"/>
    <w:rsid w:val="004863B2"/>
    <w:rsid w:val="00486597"/>
    <w:rsid w:val="00486722"/>
    <w:rsid w:val="004867AB"/>
    <w:rsid w:val="004868EE"/>
    <w:rsid w:val="0048691E"/>
    <w:rsid w:val="00486C50"/>
    <w:rsid w:val="00486C52"/>
    <w:rsid w:val="00486C98"/>
    <w:rsid w:val="00486D2F"/>
    <w:rsid w:val="00486D40"/>
    <w:rsid w:val="00486E7B"/>
    <w:rsid w:val="00487057"/>
    <w:rsid w:val="004870CE"/>
    <w:rsid w:val="004870D4"/>
    <w:rsid w:val="0048717B"/>
    <w:rsid w:val="00487273"/>
    <w:rsid w:val="0048749D"/>
    <w:rsid w:val="0048776C"/>
    <w:rsid w:val="00487F03"/>
    <w:rsid w:val="00487F57"/>
    <w:rsid w:val="00488A42"/>
    <w:rsid w:val="0048A260"/>
    <w:rsid w:val="004900A8"/>
    <w:rsid w:val="0049015F"/>
    <w:rsid w:val="00490169"/>
    <w:rsid w:val="004901D1"/>
    <w:rsid w:val="0049028A"/>
    <w:rsid w:val="004902C9"/>
    <w:rsid w:val="004902E3"/>
    <w:rsid w:val="004903A2"/>
    <w:rsid w:val="004903E2"/>
    <w:rsid w:val="004906D3"/>
    <w:rsid w:val="00490841"/>
    <w:rsid w:val="00490897"/>
    <w:rsid w:val="004908B7"/>
    <w:rsid w:val="00490962"/>
    <w:rsid w:val="00490A1C"/>
    <w:rsid w:val="00490E98"/>
    <w:rsid w:val="00490F38"/>
    <w:rsid w:val="004911F8"/>
    <w:rsid w:val="00491397"/>
    <w:rsid w:val="004914F4"/>
    <w:rsid w:val="00491908"/>
    <w:rsid w:val="004919C5"/>
    <w:rsid w:val="00491B1C"/>
    <w:rsid w:val="00491B53"/>
    <w:rsid w:val="00491C20"/>
    <w:rsid w:val="00491D35"/>
    <w:rsid w:val="00491D3E"/>
    <w:rsid w:val="00491D4B"/>
    <w:rsid w:val="00491D56"/>
    <w:rsid w:val="00491D9A"/>
    <w:rsid w:val="00491DD0"/>
    <w:rsid w:val="00491DF1"/>
    <w:rsid w:val="00491DFF"/>
    <w:rsid w:val="00491EAD"/>
    <w:rsid w:val="0049210E"/>
    <w:rsid w:val="00492177"/>
    <w:rsid w:val="00492250"/>
    <w:rsid w:val="0049233E"/>
    <w:rsid w:val="00492345"/>
    <w:rsid w:val="0049235A"/>
    <w:rsid w:val="004923E8"/>
    <w:rsid w:val="00492566"/>
    <w:rsid w:val="0049264D"/>
    <w:rsid w:val="004926B8"/>
    <w:rsid w:val="00492855"/>
    <w:rsid w:val="00492ABB"/>
    <w:rsid w:val="00492B28"/>
    <w:rsid w:val="00492B2A"/>
    <w:rsid w:val="00492BA0"/>
    <w:rsid w:val="00492BD9"/>
    <w:rsid w:val="00492BE0"/>
    <w:rsid w:val="00492CB9"/>
    <w:rsid w:val="00492CE1"/>
    <w:rsid w:val="00492EF2"/>
    <w:rsid w:val="0049315D"/>
    <w:rsid w:val="00493243"/>
    <w:rsid w:val="0049368A"/>
    <w:rsid w:val="00493977"/>
    <w:rsid w:val="004939D7"/>
    <w:rsid w:val="004939E9"/>
    <w:rsid w:val="00493D39"/>
    <w:rsid w:val="00493F12"/>
    <w:rsid w:val="00494014"/>
    <w:rsid w:val="00494045"/>
    <w:rsid w:val="004941E8"/>
    <w:rsid w:val="00494274"/>
    <w:rsid w:val="0049434F"/>
    <w:rsid w:val="00494429"/>
    <w:rsid w:val="0049453E"/>
    <w:rsid w:val="0049458E"/>
    <w:rsid w:val="00494665"/>
    <w:rsid w:val="004946D2"/>
    <w:rsid w:val="0049479D"/>
    <w:rsid w:val="00494928"/>
    <w:rsid w:val="00494A43"/>
    <w:rsid w:val="00494A7D"/>
    <w:rsid w:val="00494ACB"/>
    <w:rsid w:val="00494D13"/>
    <w:rsid w:val="00494D8A"/>
    <w:rsid w:val="00494F03"/>
    <w:rsid w:val="00495044"/>
    <w:rsid w:val="00495225"/>
    <w:rsid w:val="004952E9"/>
    <w:rsid w:val="0049533F"/>
    <w:rsid w:val="00495421"/>
    <w:rsid w:val="004954E4"/>
    <w:rsid w:val="00495502"/>
    <w:rsid w:val="004959D3"/>
    <w:rsid w:val="00495AA7"/>
    <w:rsid w:val="00495C01"/>
    <w:rsid w:val="00495C99"/>
    <w:rsid w:val="00495CF1"/>
    <w:rsid w:val="00495E01"/>
    <w:rsid w:val="00495E28"/>
    <w:rsid w:val="00495F9A"/>
    <w:rsid w:val="00496044"/>
    <w:rsid w:val="004964C0"/>
    <w:rsid w:val="00496581"/>
    <w:rsid w:val="00496649"/>
    <w:rsid w:val="004967A5"/>
    <w:rsid w:val="00496A01"/>
    <w:rsid w:val="00496AF7"/>
    <w:rsid w:val="00496BA1"/>
    <w:rsid w:val="00496BBF"/>
    <w:rsid w:val="00496BF3"/>
    <w:rsid w:val="00496CDE"/>
    <w:rsid w:val="00496D0F"/>
    <w:rsid w:val="00496E66"/>
    <w:rsid w:val="004970C7"/>
    <w:rsid w:val="004971F2"/>
    <w:rsid w:val="00497277"/>
    <w:rsid w:val="004972FA"/>
    <w:rsid w:val="00497540"/>
    <w:rsid w:val="004975CC"/>
    <w:rsid w:val="00497652"/>
    <w:rsid w:val="0049777E"/>
    <w:rsid w:val="004977B1"/>
    <w:rsid w:val="00497A84"/>
    <w:rsid w:val="00497B5E"/>
    <w:rsid w:val="00497C4B"/>
    <w:rsid w:val="00497D34"/>
    <w:rsid w:val="00497E51"/>
    <w:rsid w:val="00497ED5"/>
    <w:rsid w:val="00497F7E"/>
    <w:rsid w:val="00497F9A"/>
    <w:rsid w:val="00499688"/>
    <w:rsid w:val="004A007B"/>
    <w:rsid w:val="004A02C2"/>
    <w:rsid w:val="004A03EF"/>
    <w:rsid w:val="004A07AC"/>
    <w:rsid w:val="004A0815"/>
    <w:rsid w:val="004A0A67"/>
    <w:rsid w:val="004A0C66"/>
    <w:rsid w:val="004A0D28"/>
    <w:rsid w:val="004A0EAA"/>
    <w:rsid w:val="004A0F54"/>
    <w:rsid w:val="004A1027"/>
    <w:rsid w:val="004A1131"/>
    <w:rsid w:val="004A11FE"/>
    <w:rsid w:val="004A1216"/>
    <w:rsid w:val="004A1273"/>
    <w:rsid w:val="004A12BC"/>
    <w:rsid w:val="004A18A7"/>
    <w:rsid w:val="004A19E7"/>
    <w:rsid w:val="004A19F1"/>
    <w:rsid w:val="004A1C14"/>
    <w:rsid w:val="004A200D"/>
    <w:rsid w:val="004A20B2"/>
    <w:rsid w:val="004A20C8"/>
    <w:rsid w:val="004A21D6"/>
    <w:rsid w:val="004A27EB"/>
    <w:rsid w:val="004A2847"/>
    <w:rsid w:val="004A2854"/>
    <w:rsid w:val="004A2869"/>
    <w:rsid w:val="004A28C3"/>
    <w:rsid w:val="004A28C4"/>
    <w:rsid w:val="004A2965"/>
    <w:rsid w:val="004A2A08"/>
    <w:rsid w:val="004A2A2C"/>
    <w:rsid w:val="004A2B76"/>
    <w:rsid w:val="004A2B7F"/>
    <w:rsid w:val="004A2C75"/>
    <w:rsid w:val="004A2FC2"/>
    <w:rsid w:val="004A2FCD"/>
    <w:rsid w:val="004A2FFD"/>
    <w:rsid w:val="004A35C5"/>
    <w:rsid w:val="004A37FB"/>
    <w:rsid w:val="004A38A0"/>
    <w:rsid w:val="004A38D1"/>
    <w:rsid w:val="004A3A00"/>
    <w:rsid w:val="004A3D33"/>
    <w:rsid w:val="004A3D57"/>
    <w:rsid w:val="004A3F2D"/>
    <w:rsid w:val="004A3F62"/>
    <w:rsid w:val="004A4152"/>
    <w:rsid w:val="004A44DA"/>
    <w:rsid w:val="004A48B2"/>
    <w:rsid w:val="004A499C"/>
    <w:rsid w:val="004A4A65"/>
    <w:rsid w:val="004A4B45"/>
    <w:rsid w:val="004A4BD6"/>
    <w:rsid w:val="004A4BEE"/>
    <w:rsid w:val="004A4CDB"/>
    <w:rsid w:val="004A4D21"/>
    <w:rsid w:val="004A4D69"/>
    <w:rsid w:val="004A4DD8"/>
    <w:rsid w:val="004A4E18"/>
    <w:rsid w:val="004A4ED2"/>
    <w:rsid w:val="004A4EEE"/>
    <w:rsid w:val="004A4F48"/>
    <w:rsid w:val="004A4F4B"/>
    <w:rsid w:val="004A5163"/>
    <w:rsid w:val="004A522B"/>
    <w:rsid w:val="004A5258"/>
    <w:rsid w:val="004A5379"/>
    <w:rsid w:val="004A543E"/>
    <w:rsid w:val="004A54A5"/>
    <w:rsid w:val="004A550E"/>
    <w:rsid w:val="004A5514"/>
    <w:rsid w:val="004A55F3"/>
    <w:rsid w:val="004A5784"/>
    <w:rsid w:val="004A5A3C"/>
    <w:rsid w:val="004A5A81"/>
    <w:rsid w:val="004A5CE5"/>
    <w:rsid w:val="004A5F27"/>
    <w:rsid w:val="004A5F58"/>
    <w:rsid w:val="004A5FB5"/>
    <w:rsid w:val="004A5FE0"/>
    <w:rsid w:val="004A6109"/>
    <w:rsid w:val="004A6182"/>
    <w:rsid w:val="004A6186"/>
    <w:rsid w:val="004A65BF"/>
    <w:rsid w:val="004A6812"/>
    <w:rsid w:val="004A68BF"/>
    <w:rsid w:val="004A6BC3"/>
    <w:rsid w:val="004A6C56"/>
    <w:rsid w:val="004A6E1D"/>
    <w:rsid w:val="004A719C"/>
    <w:rsid w:val="004A72F3"/>
    <w:rsid w:val="004A7A71"/>
    <w:rsid w:val="004A7FBB"/>
    <w:rsid w:val="004B023F"/>
    <w:rsid w:val="004B02B5"/>
    <w:rsid w:val="004B03CB"/>
    <w:rsid w:val="004B053A"/>
    <w:rsid w:val="004B05D7"/>
    <w:rsid w:val="004B05D8"/>
    <w:rsid w:val="004B07BF"/>
    <w:rsid w:val="004B0805"/>
    <w:rsid w:val="004B09B7"/>
    <w:rsid w:val="004B0A05"/>
    <w:rsid w:val="004B0BDE"/>
    <w:rsid w:val="004B0C32"/>
    <w:rsid w:val="004B102F"/>
    <w:rsid w:val="004B10C3"/>
    <w:rsid w:val="004B1128"/>
    <w:rsid w:val="004B1263"/>
    <w:rsid w:val="004B12B3"/>
    <w:rsid w:val="004B134D"/>
    <w:rsid w:val="004B13AA"/>
    <w:rsid w:val="004B13C0"/>
    <w:rsid w:val="004B14FA"/>
    <w:rsid w:val="004B1670"/>
    <w:rsid w:val="004B16E6"/>
    <w:rsid w:val="004B17B7"/>
    <w:rsid w:val="004B1A61"/>
    <w:rsid w:val="004B1C9F"/>
    <w:rsid w:val="004B1D4B"/>
    <w:rsid w:val="004B1F2F"/>
    <w:rsid w:val="004B21C8"/>
    <w:rsid w:val="004B21F1"/>
    <w:rsid w:val="004B2254"/>
    <w:rsid w:val="004B2269"/>
    <w:rsid w:val="004B239B"/>
    <w:rsid w:val="004B24C1"/>
    <w:rsid w:val="004B24E6"/>
    <w:rsid w:val="004B261F"/>
    <w:rsid w:val="004B2C5F"/>
    <w:rsid w:val="004B2DFB"/>
    <w:rsid w:val="004B2E20"/>
    <w:rsid w:val="004B301A"/>
    <w:rsid w:val="004B31D6"/>
    <w:rsid w:val="004B320A"/>
    <w:rsid w:val="004B3457"/>
    <w:rsid w:val="004B370F"/>
    <w:rsid w:val="004B3963"/>
    <w:rsid w:val="004B3AA9"/>
    <w:rsid w:val="004B3CE6"/>
    <w:rsid w:val="004B3D73"/>
    <w:rsid w:val="004B3E84"/>
    <w:rsid w:val="004B3F16"/>
    <w:rsid w:val="004B3F42"/>
    <w:rsid w:val="004B3FAA"/>
    <w:rsid w:val="004B401A"/>
    <w:rsid w:val="004B4262"/>
    <w:rsid w:val="004B4313"/>
    <w:rsid w:val="004B435F"/>
    <w:rsid w:val="004B44A0"/>
    <w:rsid w:val="004B47F8"/>
    <w:rsid w:val="004B498D"/>
    <w:rsid w:val="004B4A56"/>
    <w:rsid w:val="004B4C8A"/>
    <w:rsid w:val="004B4D31"/>
    <w:rsid w:val="004B4E75"/>
    <w:rsid w:val="004B5103"/>
    <w:rsid w:val="004B5180"/>
    <w:rsid w:val="004B518A"/>
    <w:rsid w:val="004B5201"/>
    <w:rsid w:val="004B523D"/>
    <w:rsid w:val="004B5478"/>
    <w:rsid w:val="004B54BF"/>
    <w:rsid w:val="004B551D"/>
    <w:rsid w:val="004B5652"/>
    <w:rsid w:val="004B56D2"/>
    <w:rsid w:val="004B573B"/>
    <w:rsid w:val="004B57CC"/>
    <w:rsid w:val="004B57F3"/>
    <w:rsid w:val="004B58B5"/>
    <w:rsid w:val="004B58C6"/>
    <w:rsid w:val="004B5992"/>
    <w:rsid w:val="004B5C4C"/>
    <w:rsid w:val="004B5DD1"/>
    <w:rsid w:val="004B5FB4"/>
    <w:rsid w:val="004B607A"/>
    <w:rsid w:val="004B6251"/>
    <w:rsid w:val="004B6333"/>
    <w:rsid w:val="004B6408"/>
    <w:rsid w:val="004B6430"/>
    <w:rsid w:val="004B6723"/>
    <w:rsid w:val="004B67BF"/>
    <w:rsid w:val="004B6915"/>
    <w:rsid w:val="004B692D"/>
    <w:rsid w:val="004B69D3"/>
    <w:rsid w:val="004B69F5"/>
    <w:rsid w:val="004B6AB0"/>
    <w:rsid w:val="004B6BB4"/>
    <w:rsid w:val="004B6C56"/>
    <w:rsid w:val="004B6CE8"/>
    <w:rsid w:val="004B6E32"/>
    <w:rsid w:val="004B6EBA"/>
    <w:rsid w:val="004B6FAF"/>
    <w:rsid w:val="004B7016"/>
    <w:rsid w:val="004B7176"/>
    <w:rsid w:val="004B71EA"/>
    <w:rsid w:val="004B7384"/>
    <w:rsid w:val="004B73D8"/>
    <w:rsid w:val="004B74EC"/>
    <w:rsid w:val="004B7611"/>
    <w:rsid w:val="004B7A48"/>
    <w:rsid w:val="004B7C51"/>
    <w:rsid w:val="004BAF9F"/>
    <w:rsid w:val="004BE840"/>
    <w:rsid w:val="004BFEA4"/>
    <w:rsid w:val="004C0006"/>
    <w:rsid w:val="004C0059"/>
    <w:rsid w:val="004C023D"/>
    <w:rsid w:val="004C0294"/>
    <w:rsid w:val="004C0386"/>
    <w:rsid w:val="004C04E1"/>
    <w:rsid w:val="004C04E5"/>
    <w:rsid w:val="004C0596"/>
    <w:rsid w:val="004C0662"/>
    <w:rsid w:val="004C0664"/>
    <w:rsid w:val="004C06A9"/>
    <w:rsid w:val="004C071B"/>
    <w:rsid w:val="004C0726"/>
    <w:rsid w:val="004C0752"/>
    <w:rsid w:val="004C0A3F"/>
    <w:rsid w:val="004C0B94"/>
    <w:rsid w:val="004C0C8B"/>
    <w:rsid w:val="004C0CEB"/>
    <w:rsid w:val="004C0E9D"/>
    <w:rsid w:val="004C10F2"/>
    <w:rsid w:val="004C1A4C"/>
    <w:rsid w:val="004C1CFA"/>
    <w:rsid w:val="004C2059"/>
    <w:rsid w:val="004C2104"/>
    <w:rsid w:val="004C2184"/>
    <w:rsid w:val="004C256A"/>
    <w:rsid w:val="004C27D5"/>
    <w:rsid w:val="004C2C6E"/>
    <w:rsid w:val="004C2CAC"/>
    <w:rsid w:val="004C2E37"/>
    <w:rsid w:val="004C2F66"/>
    <w:rsid w:val="004C2FFA"/>
    <w:rsid w:val="004C30FE"/>
    <w:rsid w:val="004C318D"/>
    <w:rsid w:val="004C3356"/>
    <w:rsid w:val="004C378C"/>
    <w:rsid w:val="004C383C"/>
    <w:rsid w:val="004C385F"/>
    <w:rsid w:val="004C392D"/>
    <w:rsid w:val="004C3B03"/>
    <w:rsid w:val="004C3C26"/>
    <w:rsid w:val="004C3C3B"/>
    <w:rsid w:val="004C3D30"/>
    <w:rsid w:val="004C3DB5"/>
    <w:rsid w:val="004C3F04"/>
    <w:rsid w:val="004C3F4A"/>
    <w:rsid w:val="004C408C"/>
    <w:rsid w:val="004C40EC"/>
    <w:rsid w:val="004C41DE"/>
    <w:rsid w:val="004C41DF"/>
    <w:rsid w:val="004C4291"/>
    <w:rsid w:val="004C42CF"/>
    <w:rsid w:val="004C43CF"/>
    <w:rsid w:val="004C44F0"/>
    <w:rsid w:val="004C4513"/>
    <w:rsid w:val="004C4664"/>
    <w:rsid w:val="004C47DF"/>
    <w:rsid w:val="004C483F"/>
    <w:rsid w:val="004C4860"/>
    <w:rsid w:val="004C48A6"/>
    <w:rsid w:val="004C4967"/>
    <w:rsid w:val="004C4B71"/>
    <w:rsid w:val="004C4C74"/>
    <w:rsid w:val="004C4C98"/>
    <w:rsid w:val="004C4E4C"/>
    <w:rsid w:val="004C5079"/>
    <w:rsid w:val="004C5214"/>
    <w:rsid w:val="004C5237"/>
    <w:rsid w:val="004C533D"/>
    <w:rsid w:val="004C53C9"/>
    <w:rsid w:val="004C567F"/>
    <w:rsid w:val="004C574A"/>
    <w:rsid w:val="004C575E"/>
    <w:rsid w:val="004C596F"/>
    <w:rsid w:val="004C5A97"/>
    <w:rsid w:val="004C5DFE"/>
    <w:rsid w:val="004C5FA2"/>
    <w:rsid w:val="004C6078"/>
    <w:rsid w:val="004C6266"/>
    <w:rsid w:val="004C67B3"/>
    <w:rsid w:val="004C6B01"/>
    <w:rsid w:val="004C6B6E"/>
    <w:rsid w:val="004C6DBC"/>
    <w:rsid w:val="004C6E1F"/>
    <w:rsid w:val="004C6E5D"/>
    <w:rsid w:val="004C6F75"/>
    <w:rsid w:val="004C6F99"/>
    <w:rsid w:val="004C709F"/>
    <w:rsid w:val="004C70F6"/>
    <w:rsid w:val="004C71AA"/>
    <w:rsid w:val="004C72C6"/>
    <w:rsid w:val="004C7364"/>
    <w:rsid w:val="004C74C2"/>
    <w:rsid w:val="004C75E5"/>
    <w:rsid w:val="004C7626"/>
    <w:rsid w:val="004C76BB"/>
    <w:rsid w:val="004C7786"/>
    <w:rsid w:val="004C7C3B"/>
    <w:rsid w:val="004C7C82"/>
    <w:rsid w:val="004C7DB3"/>
    <w:rsid w:val="004C7DCF"/>
    <w:rsid w:val="004D0031"/>
    <w:rsid w:val="004D0259"/>
    <w:rsid w:val="004D046E"/>
    <w:rsid w:val="004D055E"/>
    <w:rsid w:val="004D0728"/>
    <w:rsid w:val="004D072C"/>
    <w:rsid w:val="004D09C0"/>
    <w:rsid w:val="004D0CAA"/>
    <w:rsid w:val="004D0E8E"/>
    <w:rsid w:val="004D10E0"/>
    <w:rsid w:val="004D132E"/>
    <w:rsid w:val="004D145C"/>
    <w:rsid w:val="004D14A7"/>
    <w:rsid w:val="004D155D"/>
    <w:rsid w:val="004D1592"/>
    <w:rsid w:val="004D15D1"/>
    <w:rsid w:val="004D1893"/>
    <w:rsid w:val="004D1929"/>
    <w:rsid w:val="004D1963"/>
    <w:rsid w:val="004D1B15"/>
    <w:rsid w:val="004D1DAF"/>
    <w:rsid w:val="004D1E72"/>
    <w:rsid w:val="004D1E89"/>
    <w:rsid w:val="004D1F4A"/>
    <w:rsid w:val="004D1F97"/>
    <w:rsid w:val="004D1FEC"/>
    <w:rsid w:val="004D22D6"/>
    <w:rsid w:val="004D235E"/>
    <w:rsid w:val="004D238C"/>
    <w:rsid w:val="004D2399"/>
    <w:rsid w:val="004D24FE"/>
    <w:rsid w:val="004D2586"/>
    <w:rsid w:val="004D2618"/>
    <w:rsid w:val="004D26C7"/>
    <w:rsid w:val="004D270F"/>
    <w:rsid w:val="004D273A"/>
    <w:rsid w:val="004D29BB"/>
    <w:rsid w:val="004D29D5"/>
    <w:rsid w:val="004D2A72"/>
    <w:rsid w:val="004D3196"/>
    <w:rsid w:val="004D31EF"/>
    <w:rsid w:val="004D3261"/>
    <w:rsid w:val="004D329D"/>
    <w:rsid w:val="004D34CF"/>
    <w:rsid w:val="004D3666"/>
    <w:rsid w:val="004D3730"/>
    <w:rsid w:val="004D3AEE"/>
    <w:rsid w:val="004D3C36"/>
    <w:rsid w:val="004D3C9C"/>
    <w:rsid w:val="004D3F53"/>
    <w:rsid w:val="004D3FB7"/>
    <w:rsid w:val="004D405F"/>
    <w:rsid w:val="004D4113"/>
    <w:rsid w:val="004D4156"/>
    <w:rsid w:val="004D4209"/>
    <w:rsid w:val="004D4212"/>
    <w:rsid w:val="004D4363"/>
    <w:rsid w:val="004D4534"/>
    <w:rsid w:val="004D49E9"/>
    <w:rsid w:val="004D4AAE"/>
    <w:rsid w:val="004D4C25"/>
    <w:rsid w:val="004D4CB7"/>
    <w:rsid w:val="004D4CE3"/>
    <w:rsid w:val="004D4EB2"/>
    <w:rsid w:val="004D4FA0"/>
    <w:rsid w:val="004D4FBD"/>
    <w:rsid w:val="004D5103"/>
    <w:rsid w:val="004D5305"/>
    <w:rsid w:val="004D575E"/>
    <w:rsid w:val="004D5814"/>
    <w:rsid w:val="004D58A7"/>
    <w:rsid w:val="004D5A6A"/>
    <w:rsid w:val="004D5B2B"/>
    <w:rsid w:val="004D5B30"/>
    <w:rsid w:val="004D5B4A"/>
    <w:rsid w:val="004D5C14"/>
    <w:rsid w:val="004D5CB4"/>
    <w:rsid w:val="004D5FF9"/>
    <w:rsid w:val="004D60F6"/>
    <w:rsid w:val="004D6147"/>
    <w:rsid w:val="004D6156"/>
    <w:rsid w:val="004D6303"/>
    <w:rsid w:val="004D6304"/>
    <w:rsid w:val="004D6372"/>
    <w:rsid w:val="004D6498"/>
    <w:rsid w:val="004D64A8"/>
    <w:rsid w:val="004D661D"/>
    <w:rsid w:val="004D6664"/>
    <w:rsid w:val="004D66ED"/>
    <w:rsid w:val="004D6798"/>
    <w:rsid w:val="004D69C0"/>
    <w:rsid w:val="004D6AB6"/>
    <w:rsid w:val="004D6D8F"/>
    <w:rsid w:val="004D7183"/>
    <w:rsid w:val="004D71F0"/>
    <w:rsid w:val="004D72DC"/>
    <w:rsid w:val="004D7406"/>
    <w:rsid w:val="004D742F"/>
    <w:rsid w:val="004D7532"/>
    <w:rsid w:val="004D754A"/>
    <w:rsid w:val="004D75A5"/>
    <w:rsid w:val="004D76F4"/>
    <w:rsid w:val="004D779E"/>
    <w:rsid w:val="004D784E"/>
    <w:rsid w:val="004D7894"/>
    <w:rsid w:val="004D78EE"/>
    <w:rsid w:val="004D7C21"/>
    <w:rsid w:val="004D7D52"/>
    <w:rsid w:val="004DDE74"/>
    <w:rsid w:val="004E0037"/>
    <w:rsid w:val="004E0147"/>
    <w:rsid w:val="004E01B7"/>
    <w:rsid w:val="004E01C5"/>
    <w:rsid w:val="004E050B"/>
    <w:rsid w:val="004E0516"/>
    <w:rsid w:val="004E0616"/>
    <w:rsid w:val="004E0739"/>
    <w:rsid w:val="004E08DF"/>
    <w:rsid w:val="004E0B09"/>
    <w:rsid w:val="004E0B5F"/>
    <w:rsid w:val="004E0C4B"/>
    <w:rsid w:val="004E0D9A"/>
    <w:rsid w:val="004E0FD6"/>
    <w:rsid w:val="004E12AD"/>
    <w:rsid w:val="004E1577"/>
    <w:rsid w:val="004E1679"/>
    <w:rsid w:val="004E175F"/>
    <w:rsid w:val="004E187D"/>
    <w:rsid w:val="004E194B"/>
    <w:rsid w:val="004E1AB8"/>
    <w:rsid w:val="004E1AF3"/>
    <w:rsid w:val="004E1C8B"/>
    <w:rsid w:val="004E1DD6"/>
    <w:rsid w:val="004E1F1B"/>
    <w:rsid w:val="004E2258"/>
    <w:rsid w:val="004E234E"/>
    <w:rsid w:val="004E2507"/>
    <w:rsid w:val="004E2615"/>
    <w:rsid w:val="004E27C9"/>
    <w:rsid w:val="004E287D"/>
    <w:rsid w:val="004E2917"/>
    <w:rsid w:val="004E2BD0"/>
    <w:rsid w:val="004E2CB1"/>
    <w:rsid w:val="004E3034"/>
    <w:rsid w:val="004E3066"/>
    <w:rsid w:val="004E31AB"/>
    <w:rsid w:val="004E33FF"/>
    <w:rsid w:val="004E34B4"/>
    <w:rsid w:val="004E3964"/>
    <w:rsid w:val="004E4255"/>
    <w:rsid w:val="004E45D8"/>
    <w:rsid w:val="004E4812"/>
    <w:rsid w:val="004E4A66"/>
    <w:rsid w:val="004E4CF7"/>
    <w:rsid w:val="004E4DE3"/>
    <w:rsid w:val="004E4E87"/>
    <w:rsid w:val="004E4F2C"/>
    <w:rsid w:val="004E4F90"/>
    <w:rsid w:val="004E4F9C"/>
    <w:rsid w:val="004E5060"/>
    <w:rsid w:val="004E5158"/>
    <w:rsid w:val="004E52FC"/>
    <w:rsid w:val="004E55B5"/>
    <w:rsid w:val="004E57DF"/>
    <w:rsid w:val="004E5E99"/>
    <w:rsid w:val="004E5F1C"/>
    <w:rsid w:val="004E621B"/>
    <w:rsid w:val="004E6403"/>
    <w:rsid w:val="004E6496"/>
    <w:rsid w:val="004E6514"/>
    <w:rsid w:val="004E6731"/>
    <w:rsid w:val="004E695A"/>
    <w:rsid w:val="004E698A"/>
    <w:rsid w:val="004E6A5D"/>
    <w:rsid w:val="004E6AC4"/>
    <w:rsid w:val="004E6B98"/>
    <w:rsid w:val="004E6BD5"/>
    <w:rsid w:val="004E6EA9"/>
    <w:rsid w:val="004E6F98"/>
    <w:rsid w:val="004E71D9"/>
    <w:rsid w:val="004E737C"/>
    <w:rsid w:val="004E748F"/>
    <w:rsid w:val="004E760C"/>
    <w:rsid w:val="004E7611"/>
    <w:rsid w:val="004E78A3"/>
    <w:rsid w:val="004E7AC1"/>
    <w:rsid w:val="004E7B93"/>
    <w:rsid w:val="004EE9B9"/>
    <w:rsid w:val="004F0044"/>
    <w:rsid w:val="004F0500"/>
    <w:rsid w:val="004F055A"/>
    <w:rsid w:val="004F06DD"/>
    <w:rsid w:val="004F0A41"/>
    <w:rsid w:val="004F0C6B"/>
    <w:rsid w:val="004F0E44"/>
    <w:rsid w:val="004F0E5F"/>
    <w:rsid w:val="004F10DB"/>
    <w:rsid w:val="004F1287"/>
    <w:rsid w:val="004F13BB"/>
    <w:rsid w:val="004F152E"/>
    <w:rsid w:val="004F1567"/>
    <w:rsid w:val="004F1571"/>
    <w:rsid w:val="004F157A"/>
    <w:rsid w:val="004F1582"/>
    <w:rsid w:val="004F1785"/>
    <w:rsid w:val="004F1B5C"/>
    <w:rsid w:val="004F1C32"/>
    <w:rsid w:val="004F1D42"/>
    <w:rsid w:val="004F1DAC"/>
    <w:rsid w:val="004F1DDD"/>
    <w:rsid w:val="004F22BA"/>
    <w:rsid w:val="004F22BE"/>
    <w:rsid w:val="004F2308"/>
    <w:rsid w:val="004F2328"/>
    <w:rsid w:val="004F234A"/>
    <w:rsid w:val="004F24CF"/>
    <w:rsid w:val="004F2570"/>
    <w:rsid w:val="004F263F"/>
    <w:rsid w:val="004F2738"/>
    <w:rsid w:val="004F2770"/>
    <w:rsid w:val="004F2B06"/>
    <w:rsid w:val="004F2B27"/>
    <w:rsid w:val="004F2C54"/>
    <w:rsid w:val="004F2CD5"/>
    <w:rsid w:val="004F2D71"/>
    <w:rsid w:val="004F2F5E"/>
    <w:rsid w:val="004F327F"/>
    <w:rsid w:val="004F33A4"/>
    <w:rsid w:val="004F3483"/>
    <w:rsid w:val="004F36E1"/>
    <w:rsid w:val="004F3857"/>
    <w:rsid w:val="004F3B83"/>
    <w:rsid w:val="004F3BBF"/>
    <w:rsid w:val="004F3E3C"/>
    <w:rsid w:val="004F4204"/>
    <w:rsid w:val="004F47C6"/>
    <w:rsid w:val="004F48BA"/>
    <w:rsid w:val="004F4C00"/>
    <w:rsid w:val="004F4EDB"/>
    <w:rsid w:val="004F4EFF"/>
    <w:rsid w:val="004F4FDA"/>
    <w:rsid w:val="004F513E"/>
    <w:rsid w:val="004F5236"/>
    <w:rsid w:val="004F54A0"/>
    <w:rsid w:val="004F5583"/>
    <w:rsid w:val="004F5584"/>
    <w:rsid w:val="004F57EA"/>
    <w:rsid w:val="004F58E7"/>
    <w:rsid w:val="004F59A1"/>
    <w:rsid w:val="004F59AA"/>
    <w:rsid w:val="004F5AB0"/>
    <w:rsid w:val="004F5B6F"/>
    <w:rsid w:val="004F5BE1"/>
    <w:rsid w:val="004F5C5A"/>
    <w:rsid w:val="004F5CC7"/>
    <w:rsid w:val="004F5F4A"/>
    <w:rsid w:val="004F5FBC"/>
    <w:rsid w:val="004F60AA"/>
    <w:rsid w:val="004F625B"/>
    <w:rsid w:val="004F62BF"/>
    <w:rsid w:val="004F62CF"/>
    <w:rsid w:val="004F6668"/>
    <w:rsid w:val="004F673C"/>
    <w:rsid w:val="004F69F3"/>
    <w:rsid w:val="004F6C06"/>
    <w:rsid w:val="004F6D0C"/>
    <w:rsid w:val="004F6E4E"/>
    <w:rsid w:val="004F7142"/>
    <w:rsid w:val="004F7223"/>
    <w:rsid w:val="004F727D"/>
    <w:rsid w:val="004F72E3"/>
    <w:rsid w:val="004F74D5"/>
    <w:rsid w:val="004F76F4"/>
    <w:rsid w:val="004F7D1A"/>
    <w:rsid w:val="004F7DDD"/>
    <w:rsid w:val="00500115"/>
    <w:rsid w:val="0050011A"/>
    <w:rsid w:val="0050012D"/>
    <w:rsid w:val="00500487"/>
    <w:rsid w:val="005004EC"/>
    <w:rsid w:val="0050066F"/>
    <w:rsid w:val="005006E3"/>
    <w:rsid w:val="00500A20"/>
    <w:rsid w:val="00500CD8"/>
    <w:rsid w:val="00500D9F"/>
    <w:rsid w:val="00500F37"/>
    <w:rsid w:val="00501051"/>
    <w:rsid w:val="0050112C"/>
    <w:rsid w:val="00501566"/>
    <w:rsid w:val="005015CD"/>
    <w:rsid w:val="005015D0"/>
    <w:rsid w:val="0050169D"/>
    <w:rsid w:val="00501709"/>
    <w:rsid w:val="00501B11"/>
    <w:rsid w:val="00501B7F"/>
    <w:rsid w:val="0050202E"/>
    <w:rsid w:val="0050208F"/>
    <w:rsid w:val="00502160"/>
    <w:rsid w:val="005022B8"/>
    <w:rsid w:val="00502378"/>
    <w:rsid w:val="00502829"/>
    <w:rsid w:val="00502987"/>
    <w:rsid w:val="00502B52"/>
    <w:rsid w:val="00502D9D"/>
    <w:rsid w:val="00502F4C"/>
    <w:rsid w:val="005030C1"/>
    <w:rsid w:val="0050323C"/>
    <w:rsid w:val="00503246"/>
    <w:rsid w:val="005032EC"/>
    <w:rsid w:val="00503406"/>
    <w:rsid w:val="00503480"/>
    <w:rsid w:val="005034F7"/>
    <w:rsid w:val="00503501"/>
    <w:rsid w:val="00503527"/>
    <w:rsid w:val="005036C3"/>
    <w:rsid w:val="0050372F"/>
    <w:rsid w:val="00503AAC"/>
    <w:rsid w:val="00503D7C"/>
    <w:rsid w:val="00503E6D"/>
    <w:rsid w:val="00503E92"/>
    <w:rsid w:val="00503ECC"/>
    <w:rsid w:val="00503ED6"/>
    <w:rsid w:val="00504055"/>
    <w:rsid w:val="00504499"/>
    <w:rsid w:val="005044F9"/>
    <w:rsid w:val="005044FE"/>
    <w:rsid w:val="00504774"/>
    <w:rsid w:val="0050479D"/>
    <w:rsid w:val="0050483B"/>
    <w:rsid w:val="00504C07"/>
    <w:rsid w:val="00504C3F"/>
    <w:rsid w:val="00504F63"/>
    <w:rsid w:val="005054BC"/>
    <w:rsid w:val="00505631"/>
    <w:rsid w:val="0050573C"/>
    <w:rsid w:val="00505C5F"/>
    <w:rsid w:val="00505C7F"/>
    <w:rsid w:val="00505CF8"/>
    <w:rsid w:val="00505E46"/>
    <w:rsid w:val="00505E9E"/>
    <w:rsid w:val="00505F3F"/>
    <w:rsid w:val="00505FD1"/>
    <w:rsid w:val="0050612F"/>
    <w:rsid w:val="0050631E"/>
    <w:rsid w:val="00506481"/>
    <w:rsid w:val="00506587"/>
    <w:rsid w:val="005067B5"/>
    <w:rsid w:val="00506905"/>
    <w:rsid w:val="00506970"/>
    <w:rsid w:val="0050699D"/>
    <w:rsid w:val="00506A09"/>
    <w:rsid w:val="00506CAD"/>
    <w:rsid w:val="00506FD8"/>
    <w:rsid w:val="00507001"/>
    <w:rsid w:val="00507253"/>
    <w:rsid w:val="0050735E"/>
    <w:rsid w:val="005076A8"/>
    <w:rsid w:val="0050771F"/>
    <w:rsid w:val="00507AEE"/>
    <w:rsid w:val="00507D20"/>
    <w:rsid w:val="00507D47"/>
    <w:rsid w:val="00507D50"/>
    <w:rsid w:val="00507E96"/>
    <w:rsid w:val="00507ED6"/>
    <w:rsid w:val="00507EF0"/>
    <w:rsid w:val="00507FA8"/>
    <w:rsid w:val="0050A12B"/>
    <w:rsid w:val="0050C535"/>
    <w:rsid w:val="00510002"/>
    <w:rsid w:val="00510039"/>
    <w:rsid w:val="00510109"/>
    <w:rsid w:val="0051016D"/>
    <w:rsid w:val="00510248"/>
    <w:rsid w:val="005103AD"/>
    <w:rsid w:val="00510700"/>
    <w:rsid w:val="00510718"/>
    <w:rsid w:val="00510751"/>
    <w:rsid w:val="00510803"/>
    <w:rsid w:val="00510A74"/>
    <w:rsid w:val="00510B38"/>
    <w:rsid w:val="00510CD2"/>
    <w:rsid w:val="00510D4F"/>
    <w:rsid w:val="00510DCF"/>
    <w:rsid w:val="005110C9"/>
    <w:rsid w:val="0051112D"/>
    <w:rsid w:val="00511160"/>
    <w:rsid w:val="005111FB"/>
    <w:rsid w:val="005112DB"/>
    <w:rsid w:val="00511392"/>
    <w:rsid w:val="0051143F"/>
    <w:rsid w:val="00511441"/>
    <w:rsid w:val="0051156C"/>
    <w:rsid w:val="005115B1"/>
    <w:rsid w:val="005117A2"/>
    <w:rsid w:val="0051185D"/>
    <w:rsid w:val="00511954"/>
    <w:rsid w:val="005119A1"/>
    <w:rsid w:val="005119F2"/>
    <w:rsid w:val="00511A39"/>
    <w:rsid w:val="00511AA2"/>
    <w:rsid w:val="00511BAB"/>
    <w:rsid w:val="00511E7E"/>
    <w:rsid w:val="00512379"/>
    <w:rsid w:val="0051243E"/>
    <w:rsid w:val="0051273B"/>
    <w:rsid w:val="0051292C"/>
    <w:rsid w:val="00512A7E"/>
    <w:rsid w:val="00512AFD"/>
    <w:rsid w:val="00512B9C"/>
    <w:rsid w:val="00512BAC"/>
    <w:rsid w:val="00512E1E"/>
    <w:rsid w:val="00513073"/>
    <w:rsid w:val="00513306"/>
    <w:rsid w:val="00513441"/>
    <w:rsid w:val="00513546"/>
    <w:rsid w:val="005135FC"/>
    <w:rsid w:val="00513800"/>
    <w:rsid w:val="00513A7E"/>
    <w:rsid w:val="00513B89"/>
    <w:rsid w:val="00513B9F"/>
    <w:rsid w:val="00513EC5"/>
    <w:rsid w:val="00513F16"/>
    <w:rsid w:val="005142E6"/>
    <w:rsid w:val="005142EA"/>
    <w:rsid w:val="0051431E"/>
    <w:rsid w:val="0051449C"/>
    <w:rsid w:val="005144E8"/>
    <w:rsid w:val="00514547"/>
    <w:rsid w:val="005146E3"/>
    <w:rsid w:val="00514966"/>
    <w:rsid w:val="005149B6"/>
    <w:rsid w:val="00514BBF"/>
    <w:rsid w:val="00514C8A"/>
    <w:rsid w:val="00514DB7"/>
    <w:rsid w:val="00514EC6"/>
    <w:rsid w:val="00514F46"/>
    <w:rsid w:val="00514FAF"/>
    <w:rsid w:val="00514FC6"/>
    <w:rsid w:val="00515044"/>
    <w:rsid w:val="00515265"/>
    <w:rsid w:val="00515275"/>
    <w:rsid w:val="005152D7"/>
    <w:rsid w:val="00515333"/>
    <w:rsid w:val="005153EE"/>
    <w:rsid w:val="0051543F"/>
    <w:rsid w:val="005154A6"/>
    <w:rsid w:val="005155CA"/>
    <w:rsid w:val="0051584E"/>
    <w:rsid w:val="00515C26"/>
    <w:rsid w:val="00515C84"/>
    <w:rsid w:val="00516115"/>
    <w:rsid w:val="0051635D"/>
    <w:rsid w:val="00516721"/>
    <w:rsid w:val="00516744"/>
    <w:rsid w:val="00516AC0"/>
    <w:rsid w:val="00516BEE"/>
    <w:rsid w:val="00516CA0"/>
    <w:rsid w:val="00516E2B"/>
    <w:rsid w:val="00516ED4"/>
    <w:rsid w:val="005172DD"/>
    <w:rsid w:val="00517440"/>
    <w:rsid w:val="0051751E"/>
    <w:rsid w:val="005175AD"/>
    <w:rsid w:val="00517666"/>
    <w:rsid w:val="0051770B"/>
    <w:rsid w:val="0051784A"/>
    <w:rsid w:val="0051790E"/>
    <w:rsid w:val="00517999"/>
    <w:rsid w:val="005179A8"/>
    <w:rsid w:val="00517CF4"/>
    <w:rsid w:val="00517DD1"/>
    <w:rsid w:val="005200B5"/>
    <w:rsid w:val="00520460"/>
    <w:rsid w:val="00520465"/>
    <w:rsid w:val="00520542"/>
    <w:rsid w:val="00520671"/>
    <w:rsid w:val="005206A9"/>
    <w:rsid w:val="0052089E"/>
    <w:rsid w:val="00520937"/>
    <w:rsid w:val="00520A09"/>
    <w:rsid w:val="00520AFA"/>
    <w:rsid w:val="00520BEC"/>
    <w:rsid w:val="00520C08"/>
    <w:rsid w:val="00520D6B"/>
    <w:rsid w:val="00521200"/>
    <w:rsid w:val="0052124A"/>
    <w:rsid w:val="00521424"/>
    <w:rsid w:val="00521881"/>
    <w:rsid w:val="0052197B"/>
    <w:rsid w:val="0052198F"/>
    <w:rsid w:val="00521AB6"/>
    <w:rsid w:val="00521C22"/>
    <w:rsid w:val="00521C2E"/>
    <w:rsid w:val="00521C75"/>
    <w:rsid w:val="00521DD3"/>
    <w:rsid w:val="00521E18"/>
    <w:rsid w:val="00521E8C"/>
    <w:rsid w:val="005222C3"/>
    <w:rsid w:val="00522459"/>
    <w:rsid w:val="00522518"/>
    <w:rsid w:val="00522557"/>
    <w:rsid w:val="005225C1"/>
    <w:rsid w:val="00522679"/>
    <w:rsid w:val="00522950"/>
    <w:rsid w:val="00522972"/>
    <w:rsid w:val="00522A17"/>
    <w:rsid w:val="00522C8D"/>
    <w:rsid w:val="005231DA"/>
    <w:rsid w:val="00523667"/>
    <w:rsid w:val="00523677"/>
    <w:rsid w:val="005237DA"/>
    <w:rsid w:val="00523860"/>
    <w:rsid w:val="0052387F"/>
    <w:rsid w:val="00523C29"/>
    <w:rsid w:val="00523CC9"/>
    <w:rsid w:val="00523CCC"/>
    <w:rsid w:val="00523EE2"/>
    <w:rsid w:val="00523FEA"/>
    <w:rsid w:val="00524035"/>
    <w:rsid w:val="0052407E"/>
    <w:rsid w:val="00524194"/>
    <w:rsid w:val="005241A3"/>
    <w:rsid w:val="005243D5"/>
    <w:rsid w:val="0052453C"/>
    <w:rsid w:val="005245AD"/>
    <w:rsid w:val="005248B1"/>
    <w:rsid w:val="00524BD4"/>
    <w:rsid w:val="00524BFC"/>
    <w:rsid w:val="00524FE4"/>
    <w:rsid w:val="00525189"/>
    <w:rsid w:val="00525381"/>
    <w:rsid w:val="005253D2"/>
    <w:rsid w:val="0052569F"/>
    <w:rsid w:val="0052583C"/>
    <w:rsid w:val="0052591D"/>
    <w:rsid w:val="00525A1E"/>
    <w:rsid w:val="00525AD6"/>
    <w:rsid w:val="00525DD5"/>
    <w:rsid w:val="00525DEC"/>
    <w:rsid w:val="00525EA0"/>
    <w:rsid w:val="005261AF"/>
    <w:rsid w:val="00526316"/>
    <w:rsid w:val="00526500"/>
    <w:rsid w:val="00526532"/>
    <w:rsid w:val="00526741"/>
    <w:rsid w:val="005267A9"/>
    <w:rsid w:val="005267BC"/>
    <w:rsid w:val="00526B44"/>
    <w:rsid w:val="00526B4B"/>
    <w:rsid w:val="00526B61"/>
    <w:rsid w:val="00526BAC"/>
    <w:rsid w:val="00526CB4"/>
    <w:rsid w:val="00526D30"/>
    <w:rsid w:val="00526F67"/>
    <w:rsid w:val="005270EA"/>
    <w:rsid w:val="005271CB"/>
    <w:rsid w:val="00527382"/>
    <w:rsid w:val="005273D8"/>
    <w:rsid w:val="005274E7"/>
    <w:rsid w:val="005275D6"/>
    <w:rsid w:val="005276D1"/>
    <w:rsid w:val="005277D3"/>
    <w:rsid w:val="00527817"/>
    <w:rsid w:val="0052789C"/>
    <w:rsid w:val="005278EE"/>
    <w:rsid w:val="00527942"/>
    <w:rsid w:val="00527A6C"/>
    <w:rsid w:val="00527B04"/>
    <w:rsid w:val="00527DD0"/>
    <w:rsid w:val="00527E57"/>
    <w:rsid w:val="00527EB5"/>
    <w:rsid w:val="00527EF5"/>
    <w:rsid w:val="0053008E"/>
    <w:rsid w:val="0053020D"/>
    <w:rsid w:val="0053045A"/>
    <w:rsid w:val="005305C5"/>
    <w:rsid w:val="00530679"/>
    <w:rsid w:val="00530742"/>
    <w:rsid w:val="0053082E"/>
    <w:rsid w:val="0053095B"/>
    <w:rsid w:val="00530BDD"/>
    <w:rsid w:val="00530C5C"/>
    <w:rsid w:val="00530E77"/>
    <w:rsid w:val="00530F77"/>
    <w:rsid w:val="005312B9"/>
    <w:rsid w:val="0053130D"/>
    <w:rsid w:val="00531380"/>
    <w:rsid w:val="005314C9"/>
    <w:rsid w:val="00531564"/>
    <w:rsid w:val="00531597"/>
    <w:rsid w:val="00531809"/>
    <w:rsid w:val="0053189E"/>
    <w:rsid w:val="00531904"/>
    <w:rsid w:val="00531957"/>
    <w:rsid w:val="00531969"/>
    <w:rsid w:val="00531A15"/>
    <w:rsid w:val="00531CD9"/>
    <w:rsid w:val="00531F66"/>
    <w:rsid w:val="005320F7"/>
    <w:rsid w:val="0053213C"/>
    <w:rsid w:val="0053243B"/>
    <w:rsid w:val="00532487"/>
    <w:rsid w:val="00532517"/>
    <w:rsid w:val="005325F7"/>
    <w:rsid w:val="00532A34"/>
    <w:rsid w:val="00532D03"/>
    <w:rsid w:val="00532D1E"/>
    <w:rsid w:val="00532E84"/>
    <w:rsid w:val="00532EE4"/>
    <w:rsid w:val="00532FB2"/>
    <w:rsid w:val="00533094"/>
    <w:rsid w:val="00533096"/>
    <w:rsid w:val="00533386"/>
    <w:rsid w:val="0053361D"/>
    <w:rsid w:val="005338F6"/>
    <w:rsid w:val="00533911"/>
    <w:rsid w:val="00533956"/>
    <w:rsid w:val="00533BB1"/>
    <w:rsid w:val="00533C42"/>
    <w:rsid w:val="00533D01"/>
    <w:rsid w:val="00533D2A"/>
    <w:rsid w:val="00533EAB"/>
    <w:rsid w:val="00533F1C"/>
    <w:rsid w:val="00533F9D"/>
    <w:rsid w:val="00533FC9"/>
    <w:rsid w:val="00534179"/>
    <w:rsid w:val="005341AA"/>
    <w:rsid w:val="005341FC"/>
    <w:rsid w:val="00534226"/>
    <w:rsid w:val="0053422A"/>
    <w:rsid w:val="005343E1"/>
    <w:rsid w:val="00534588"/>
    <w:rsid w:val="0053460E"/>
    <w:rsid w:val="00534655"/>
    <w:rsid w:val="0053495B"/>
    <w:rsid w:val="005349AB"/>
    <w:rsid w:val="00534A63"/>
    <w:rsid w:val="00534B6B"/>
    <w:rsid w:val="00534C05"/>
    <w:rsid w:val="00534C07"/>
    <w:rsid w:val="00534CFF"/>
    <w:rsid w:val="00534D83"/>
    <w:rsid w:val="00534E30"/>
    <w:rsid w:val="00534E31"/>
    <w:rsid w:val="00534E5D"/>
    <w:rsid w:val="00534F37"/>
    <w:rsid w:val="005350CC"/>
    <w:rsid w:val="005350D6"/>
    <w:rsid w:val="00535173"/>
    <w:rsid w:val="00535311"/>
    <w:rsid w:val="0053581E"/>
    <w:rsid w:val="00535941"/>
    <w:rsid w:val="00535A13"/>
    <w:rsid w:val="00535B6D"/>
    <w:rsid w:val="00535BD4"/>
    <w:rsid w:val="00535C0B"/>
    <w:rsid w:val="00535D4E"/>
    <w:rsid w:val="00535D82"/>
    <w:rsid w:val="00535E43"/>
    <w:rsid w:val="00535FEB"/>
    <w:rsid w:val="0053607B"/>
    <w:rsid w:val="005360D4"/>
    <w:rsid w:val="0053626A"/>
    <w:rsid w:val="0053638B"/>
    <w:rsid w:val="0053666B"/>
    <w:rsid w:val="0053685B"/>
    <w:rsid w:val="005368C3"/>
    <w:rsid w:val="00536C49"/>
    <w:rsid w:val="00536D4E"/>
    <w:rsid w:val="00536E25"/>
    <w:rsid w:val="00536E38"/>
    <w:rsid w:val="00536E94"/>
    <w:rsid w:val="00536F5F"/>
    <w:rsid w:val="00536F67"/>
    <w:rsid w:val="0053706A"/>
    <w:rsid w:val="005371D5"/>
    <w:rsid w:val="00537371"/>
    <w:rsid w:val="00537392"/>
    <w:rsid w:val="0053770B"/>
    <w:rsid w:val="00537B2F"/>
    <w:rsid w:val="00537B3C"/>
    <w:rsid w:val="00537F68"/>
    <w:rsid w:val="00537FBC"/>
    <w:rsid w:val="005402EB"/>
    <w:rsid w:val="00540307"/>
    <w:rsid w:val="00540781"/>
    <w:rsid w:val="00540B55"/>
    <w:rsid w:val="00540C76"/>
    <w:rsid w:val="00540CF7"/>
    <w:rsid w:val="00540DDB"/>
    <w:rsid w:val="00540E75"/>
    <w:rsid w:val="00540ED3"/>
    <w:rsid w:val="005413BF"/>
    <w:rsid w:val="00541438"/>
    <w:rsid w:val="005414F3"/>
    <w:rsid w:val="00541510"/>
    <w:rsid w:val="005415FB"/>
    <w:rsid w:val="00541C84"/>
    <w:rsid w:val="00541D75"/>
    <w:rsid w:val="00541DBE"/>
    <w:rsid w:val="00541E9C"/>
    <w:rsid w:val="00541EA0"/>
    <w:rsid w:val="00541F2D"/>
    <w:rsid w:val="00541F60"/>
    <w:rsid w:val="00541FAD"/>
    <w:rsid w:val="0054214D"/>
    <w:rsid w:val="00542259"/>
    <w:rsid w:val="005424EA"/>
    <w:rsid w:val="00542826"/>
    <w:rsid w:val="00542897"/>
    <w:rsid w:val="00542A49"/>
    <w:rsid w:val="00542B02"/>
    <w:rsid w:val="00542BC9"/>
    <w:rsid w:val="00542C6E"/>
    <w:rsid w:val="00542E04"/>
    <w:rsid w:val="00542E14"/>
    <w:rsid w:val="005430D4"/>
    <w:rsid w:val="005431E7"/>
    <w:rsid w:val="00543202"/>
    <w:rsid w:val="00543301"/>
    <w:rsid w:val="0054352B"/>
    <w:rsid w:val="005437EC"/>
    <w:rsid w:val="00543890"/>
    <w:rsid w:val="005438CE"/>
    <w:rsid w:val="00543CC0"/>
    <w:rsid w:val="00544145"/>
    <w:rsid w:val="005441AA"/>
    <w:rsid w:val="005441CA"/>
    <w:rsid w:val="005442A8"/>
    <w:rsid w:val="005443DA"/>
    <w:rsid w:val="00544455"/>
    <w:rsid w:val="005444CA"/>
    <w:rsid w:val="005449D3"/>
    <w:rsid w:val="00544C31"/>
    <w:rsid w:val="00544D2C"/>
    <w:rsid w:val="00544DE3"/>
    <w:rsid w:val="00544E0E"/>
    <w:rsid w:val="00544F0D"/>
    <w:rsid w:val="0054509F"/>
    <w:rsid w:val="005452FC"/>
    <w:rsid w:val="00545407"/>
    <w:rsid w:val="00545463"/>
    <w:rsid w:val="0054570B"/>
    <w:rsid w:val="00545935"/>
    <w:rsid w:val="0054593B"/>
    <w:rsid w:val="00545983"/>
    <w:rsid w:val="00545CEE"/>
    <w:rsid w:val="00545EB4"/>
    <w:rsid w:val="00545F10"/>
    <w:rsid w:val="00545FCC"/>
    <w:rsid w:val="00546005"/>
    <w:rsid w:val="0054639F"/>
    <w:rsid w:val="005466B0"/>
    <w:rsid w:val="00546717"/>
    <w:rsid w:val="0054688F"/>
    <w:rsid w:val="005471F4"/>
    <w:rsid w:val="0054720A"/>
    <w:rsid w:val="005473BD"/>
    <w:rsid w:val="0054760A"/>
    <w:rsid w:val="0054767A"/>
    <w:rsid w:val="005477D1"/>
    <w:rsid w:val="0054781B"/>
    <w:rsid w:val="00547914"/>
    <w:rsid w:val="00547BC9"/>
    <w:rsid w:val="00547CCD"/>
    <w:rsid w:val="00550100"/>
    <w:rsid w:val="0055013E"/>
    <w:rsid w:val="005501B1"/>
    <w:rsid w:val="00550372"/>
    <w:rsid w:val="00550382"/>
    <w:rsid w:val="00550578"/>
    <w:rsid w:val="005506B1"/>
    <w:rsid w:val="005507C9"/>
    <w:rsid w:val="00550953"/>
    <w:rsid w:val="00550A88"/>
    <w:rsid w:val="00550AA3"/>
    <w:rsid w:val="00550AA6"/>
    <w:rsid w:val="00550AAF"/>
    <w:rsid w:val="00550BE4"/>
    <w:rsid w:val="00550C9C"/>
    <w:rsid w:val="0055116A"/>
    <w:rsid w:val="005512C5"/>
    <w:rsid w:val="005512F3"/>
    <w:rsid w:val="00551371"/>
    <w:rsid w:val="00551429"/>
    <w:rsid w:val="005514CB"/>
    <w:rsid w:val="00551570"/>
    <w:rsid w:val="0055194F"/>
    <w:rsid w:val="00551A23"/>
    <w:rsid w:val="00551AFE"/>
    <w:rsid w:val="00551B23"/>
    <w:rsid w:val="00552458"/>
    <w:rsid w:val="0055268F"/>
    <w:rsid w:val="0055272E"/>
    <w:rsid w:val="0055275A"/>
    <w:rsid w:val="00552760"/>
    <w:rsid w:val="005528B6"/>
    <w:rsid w:val="0055297E"/>
    <w:rsid w:val="005529F1"/>
    <w:rsid w:val="00552A16"/>
    <w:rsid w:val="00552A56"/>
    <w:rsid w:val="00552D13"/>
    <w:rsid w:val="00552E08"/>
    <w:rsid w:val="00552E22"/>
    <w:rsid w:val="005530BD"/>
    <w:rsid w:val="0055331F"/>
    <w:rsid w:val="00553358"/>
    <w:rsid w:val="005533B4"/>
    <w:rsid w:val="0055352F"/>
    <w:rsid w:val="0055357E"/>
    <w:rsid w:val="005535C4"/>
    <w:rsid w:val="005536BF"/>
    <w:rsid w:val="00553712"/>
    <w:rsid w:val="005537FC"/>
    <w:rsid w:val="00553926"/>
    <w:rsid w:val="00553A3B"/>
    <w:rsid w:val="00553AA2"/>
    <w:rsid w:val="00553AFA"/>
    <w:rsid w:val="00553D3B"/>
    <w:rsid w:val="00553DD0"/>
    <w:rsid w:val="00553E3A"/>
    <w:rsid w:val="0055415E"/>
    <w:rsid w:val="00554189"/>
    <w:rsid w:val="0055444E"/>
    <w:rsid w:val="0055453B"/>
    <w:rsid w:val="00554668"/>
    <w:rsid w:val="005549FF"/>
    <w:rsid w:val="00554F01"/>
    <w:rsid w:val="005552B9"/>
    <w:rsid w:val="005553A6"/>
    <w:rsid w:val="005553E7"/>
    <w:rsid w:val="0055561E"/>
    <w:rsid w:val="00555674"/>
    <w:rsid w:val="00555962"/>
    <w:rsid w:val="005559DE"/>
    <w:rsid w:val="00555B57"/>
    <w:rsid w:val="00555B72"/>
    <w:rsid w:val="00555E6E"/>
    <w:rsid w:val="00555EB6"/>
    <w:rsid w:val="00555ECC"/>
    <w:rsid w:val="00555F36"/>
    <w:rsid w:val="00555F64"/>
    <w:rsid w:val="00555F8B"/>
    <w:rsid w:val="0055605C"/>
    <w:rsid w:val="0055628D"/>
    <w:rsid w:val="0055641F"/>
    <w:rsid w:val="005567A0"/>
    <w:rsid w:val="00556875"/>
    <w:rsid w:val="005568FD"/>
    <w:rsid w:val="00556A6A"/>
    <w:rsid w:val="00556A79"/>
    <w:rsid w:val="00556E71"/>
    <w:rsid w:val="00556E74"/>
    <w:rsid w:val="005570BD"/>
    <w:rsid w:val="00557219"/>
    <w:rsid w:val="0055756C"/>
    <w:rsid w:val="00557572"/>
    <w:rsid w:val="00557581"/>
    <w:rsid w:val="005575BD"/>
    <w:rsid w:val="00557828"/>
    <w:rsid w:val="0055788E"/>
    <w:rsid w:val="00557A71"/>
    <w:rsid w:val="00557A96"/>
    <w:rsid w:val="00557F16"/>
    <w:rsid w:val="005600A4"/>
    <w:rsid w:val="00560129"/>
    <w:rsid w:val="00560176"/>
    <w:rsid w:val="0056055F"/>
    <w:rsid w:val="00560641"/>
    <w:rsid w:val="00560815"/>
    <w:rsid w:val="00560C9D"/>
    <w:rsid w:val="00560E1F"/>
    <w:rsid w:val="00560F42"/>
    <w:rsid w:val="00561178"/>
    <w:rsid w:val="00561182"/>
    <w:rsid w:val="0056121F"/>
    <w:rsid w:val="005616D4"/>
    <w:rsid w:val="0056180B"/>
    <w:rsid w:val="00561E69"/>
    <w:rsid w:val="00561E98"/>
    <w:rsid w:val="0056235B"/>
    <w:rsid w:val="005623B9"/>
    <w:rsid w:val="00562520"/>
    <w:rsid w:val="005625A1"/>
    <w:rsid w:val="005626DF"/>
    <w:rsid w:val="005627D4"/>
    <w:rsid w:val="0056295A"/>
    <w:rsid w:val="00562C2B"/>
    <w:rsid w:val="00562D11"/>
    <w:rsid w:val="00562E5B"/>
    <w:rsid w:val="005630E6"/>
    <w:rsid w:val="00563204"/>
    <w:rsid w:val="00563561"/>
    <w:rsid w:val="005636A0"/>
    <w:rsid w:val="00563764"/>
    <w:rsid w:val="00563823"/>
    <w:rsid w:val="005638E3"/>
    <w:rsid w:val="00563920"/>
    <w:rsid w:val="005639EC"/>
    <w:rsid w:val="00563A82"/>
    <w:rsid w:val="00563A92"/>
    <w:rsid w:val="00563AA5"/>
    <w:rsid w:val="00563B3E"/>
    <w:rsid w:val="00563B78"/>
    <w:rsid w:val="00563B9F"/>
    <w:rsid w:val="00563C28"/>
    <w:rsid w:val="005643D2"/>
    <w:rsid w:val="005647E4"/>
    <w:rsid w:val="0056487E"/>
    <w:rsid w:val="00564BB6"/>
    <w:rsid w:val="00564E86"/>
    <w:rsid w:val="005651B4"/>
    <w:rsid w:val="00565501"/>
    <w:rsid w:val="00565841"/>
    <w:rsid w:val="00565891"/>
    <w:rsid w:val="00565924"/>
    <w:rsid w:val="0056595C"/>
    <w:rsid w:val="005659D6"/>
    <w:rsid w:val="00565A79"/>
    <w:rsid w:val="00565ADA"/>
    <w:rsid w:val="00565B43"/>
    <w:rsid w:val="00565C21"/>
    <w:rsid w:val="00565E64"/>
    <w:rsid w:val="00565EA0"/>
    <w:rsid w:val="00565EAD"/>
    <w:rsid w:val="005660B3"/>
    <w:rsid w:val="005660D8"/>
    <w:rsid w:val="005661B2"/>
    <w:rsid w:val="005665C6"/>
    <w:rsid w:val="0056668E"/>
    <w:rsid w:val="005666E7"/>
    <w:rsid w:val="005666FB"/>
    <w:rsid w:val="00566788"/>
    <w:rsid w:val="005667FB"/>
    <w:rsid w:val="00566943"/>
    <w:rsid w:val="00566E0C"/>
    <w:rsid w:val="00566E9A"/>
    <w:rsid w:val="00566E9C"/>
    <w:rsid w:val="00566F24"/>
    <w:rsid w:val="0056707A"/>
    <w:rsid w:val="0056717C"/>
    <w:rsid w:val="00567232"/>
    <w:rsid w:val="0056732A"/>
    <w:rsid w:val="00567365"/>
    <w:rsid w:val="0056745E"/>
    <w:rsid w:val="0056748A"/>
    <w:rsid w:val="0056757B"/>
    <w:rsid w:val="00567796"/>
    <w:rsid w:val="00567903"/>
    <w:rsid w:val="00567A1D"/>
    <w:rsid w:val="00567B75"/>
    <w:rsid w:val="00567C94"/>
    <w:rsid w:val="00570212"/>
    <w:rsid w:val="00570688"/>
    <w:rsid w:val="00570692"/>
    <w:rsid w:val="005707BA"/>
    <w:rsid w:val="005709A6"/>
    <w:rsid w:val="00570C6F"/>
    <w:rsid w:val="00570D17"/>
    <w:rsid w:val="00570D83"/>
    <w:rsid w:val="00570E85"/>
    <w:rsid w:val="00570F34"/>
    <w:rsid w:val="00570FE6"/>
    <w:rsid w:val="0057103A"/>
    <w:rsid w:val="005710AA"/>
    <w:rsid w:val="00571180"/>
    <w:rsid w:val="00571474"/>
    <w:rsid w:val="005717CE"/>
    <w:rsid w:val="00571C0A"/>
    <w:rsid w:val="00571E34"/>
    <w:rsid w:val="00571E68"/>
    <w:rsid w:val="005720D7"/>
    <w:rsid w:val="005721B2"/>
    <w:rsid w:val="005723F8"/>
    <w:rsid w:val="0057243F"/>
    <w:rsid w:val="0057246E"/>
    <w:rsid w:val="00572670"/>
    <w:rsid w:val="00572953"/>
    <w:rsid w:val="00572B69"/>
    <w:rsid w:val="00572C39"/>
    <w:rsid w:val="00572CB8"/>
    <w:rsid w:val="00572E88"/>
    <w:rsid w:val="00573366"/>
    <w:rsid w:val="005735FC"/>
    <w:rsid w:val="005735FD"/>
    <w:rsid w:val="00573711"/>
    <w:rsid w:val="00573817"/>
    <w:rsid w:val="005738CC"/>
    <w:rsid w:val="0057397C"/>
    <w:rsid w:val="00573991"/>
    <w:rsid w:val="005739E3"/>
    <w:rsid w:val="00573B34"/>
    <w:rsid w:val="00573BC7"/>
    <w:rsid w:val="00573E92"/>
    <w:rsid w:val="00574026"/>
    <w:rsid w:val="00574115"/>
    <w:rsid w:val="0057414F"/>
    <w:rsid w:val="005741FE"/>
    <w:rsid w:val="0057435A"/>
    <w:rsid w:val="00574468"/>
    <w:rsid w:val="005744F6"/>
    <w:rsid w:val="0057456F"/>
    <w:rsid w:val="00574851"/>
    <w:rsid w:val="005749BF"/>
    <w:rsid w:val="00574C85"/>
    <w:rsid w:val="00574D09"/>
    <w:rsid w:val="00574DA3"/>
    <w:rsid w:val="00574E7E"/>
    <w:rsid w:val="00574F11"/>
    <w:rsid w:val="00574F3C"/>
    <w:rsid w:val="00574F84"/>
    <w:rsid w:val="00575086"/>
    <w:rsid w:val="00575931"/>
    <w:rsid w:val="00575956"/>
    <w:rsid w:val="00575DEA"/>
    <w:rsid w:val="00575DFD"/>
    <w:rsid w:val="00575E6D"/>
    <w:rsid w:val="00575E76"/>
    <w:rsid w:val="00575FF9"/>
    <w:rsid w:val="005762A3"/>
    <w:rsid w:val="005762BB"/>
    <w:rsid w:val="0057635E"/>
    <w:rsid w:val="005764F7"/>
    <w:rsid w:val="0057670E"/>
    <w:rsid w:val="005768B6"/>
    <w:rsid w:val="005769AE"/>
    <w:rsid w:val="00576A49"/>
    <w:rsid w:val="00576A6E"/>
    <w:rsid w:val="00576A9B"/>
    <w:rsid w:val="00576F1F"/>
    <w:rsid w:val="00577071"/>
    <w:rsid w:val="0057726D"/>
    <w:rsid w:val="005775C6"/>
    <w:rsid w:val="0057769D"/>
    <w:rsid w:val="005777E4"/>
    <w:rsid w:val="00577AF9"/>
    <w:rsid w:val="00577B89"/>
    <w:rsid w:val="00577E34"/>
    <w:rsid w:val="00577EE5"/>
    <w:rsid w:val="00577EF4"/>
    <w:rsid w:val="00577F08"/>
    <w:rsid w:val="0057A532"/>
    <w:rsid w:val="0057BBB6"/>
    <w:rsid w:val="005802A5"/>
    <w:rsid w:val="00580498"/>
    <w:rsid w:val="00580748"/>
    <w:rsid w:val="00580797"/>
    <w:rsid w:val="0058097C"/>
    <w:rsid w:val="00580CF9"/>
    <w:rsid w:val="00580F4F"/>
    <w:rsid w:val="00580FBF"/>
    <w:rsid w:val="005810B9"/>
    <w:rsid w:val="0058138C"/>
    <w:rsid w:val="005813D8"/>
    <w:rsid w:val="00581456"/>
    <w:rsid w:val="0058148E"/>
    <w:rsid w:val="00581562"/>
    <w:rsid w:val="00581802"/>
    <w:rsid w:val="005818E1"/>
    <w:rsid w:val="00581BC8"/>
    <w:rsid w:val="00581BFD"/>
    <w:rsid w:val="00581D06"/>
    <w:rsid w:val="00581DD6"/>
    <w:rsid w:val="005827BD"/>
    <w:rsid w:val="005829E6"/>
    <w:rsid w:val="00582B59"/>
    <w:rsid w:val="00582C5C"/>
    <w:rsid w:val="00582EA8"/>
    <w:rsid w:val="00583156"/>
    <w:rsid w:val="00583363"/>
    <w:rsid w:val="0058348D"/>
    <w:rsid w:val="00583613"/>
    <w:rsid w:val="005836EA"/>
    <w:rsid w:val="005838A1"/>
    <w:rsid w:val="00583F3D"/>
    <w:rsid w:val="00583FE5"/>
    <w:rsid w:val="005844DA"/>
    <w:rsid w:val="00584564"/>
    <w:rsid w:val="00584579"/>
    <w:rsid w:val="005847AB"/>
    <w:rsid w:val="00584871"/>
    <w:rsid w:val="00584873"/>
    <w:rsid w:val="005848C1"/>
    <w:rsid w:val="00584BC7"/>
    <w:rsid w:val="00584C55"/>
    <w:rsid w:val="00584CD6"/>
    <w:rsid w:val="00584D8B"/>
    <w:rsid w:val="00584E28"/>
    <w:rsid w:val="00584F2B"/>
    <w:rsid w:val="005850A3"/>
    <w:rsid w:val="005850CA"/>
    <w:rsid w:val="00585112"/>
    <w:rsid w:val="0058532A"/>
    <w:rsid w:val="00585642"/>
    <w:rsid w:val="005859D5"/>
    <w:rsid w:val="00585A8A"/>
    <w:rsid w:val="00585AB3"/>
    <w:rsid w:val="00585ACC"/>
    <w:rsid w:val="00585BE4"/>
    <w:rsid w:val="00585C19"/>
    <w:rsid w:val="00585D6C"/>
    <w:rsid w:val="00585E52"/>
    <w:rsid w:val="005860D6"/>
    <w:rsid w:val="005860DA"/>
    <w:rsid w:val="005861E0"/>
    <w:rsid w:val="00586236"/>
    <w:rsid w:val="00586273"/>
    <w:rsid w:val="005862B0"/>
    <w:rsid w:val="005863C2"/>
    <w:rsid w:val="0058672D"/>
    <w:rsid w:val="00586824"/>
    <w:rsid w:val="005869DA"/>
    <w:rsid w:val="00586B78"/>
    <w:rsid w:val="00586D7C"/>
    <w:rsid w:val="00586FDB"/>
    <w:rsid w:val="00587080"/>
    <w:rsid w:val="005871E7"/>
    <w:rsid w:val="005872F5"/>
    <w:rsid w:val="00587408"/>
    <w:rsid w:val="00587427"/>
    <w:rsid w:val="005874A1"/>
    <w:rsid w:val="005875F3"/>
    <w:rsid w:val="00587769"/>
    <w:rsid w:val="00587BC0"/>
    <w:rsid w:val="00587C0F"/>
    <w:rsid w:val="0059006F"/>
    <w:rsid w:val="005900B9"/>
    <w:rsid w:val="0059050C"/>
    <w:rsid w:val="0059056C"/>
    <w:rsid w:val="00590634"/>
    <w:rsid w:val="005907CA"/>
    <w:rsid w:val="00590B27"/>
    <w:rsid w:val="00590CA0"/>
    <w:rsid w:val="00590CC3"/>
    <w:rsid w:val="00590CFD"/>
    <w:rsid w:val="00590EB1"/>
    <w:rsid w:val="00590EC5"/>
    <w:rsid w:val="005912BE"/>
    <w:rsid w:val="005912EA"/>
    <w:rsid w:val="00591546"/>
    <w:rsid w:val="00591574"/>
    <w:rsid w:val="0059158F"/>
    <w:rsid w:val="005917B5"/>
    <w:rsid w:val="005917F9"/>
    <w:rsid w:val="00591997"/>
    <w:rsid w:val="00591A4D"/>
    <w:rsid w:val="00591D85"/>
    <w:rsid w:val="0059216E"/>
    <w:rsid w:val="00592203"/>
    <w:rsid w:val="005922DF"/>
    <w:rsid w:val="005923D8"/>
    <w:rsid w:val="005923F9"/>
    <w:rsid w:val="0059250B"/>
    <w:rsid w:val="005925F2"/>
    <w:rsid w:val="005927B4"/>
    <w:rsid w:val="005927C2"/>
    <w:rsid w:val="0059282F"/>
    <w:rsid w:val="00592D82"/>
    <w:rsid w:val="00592F0E"/>
    <w:rsid w:val="00593040"/>
    <w:rsid w:val="00593439"/>
    <w:rsid w:val="0059356D"/>
    <w:rsid w:val="00593729"/>
    <w:rsid w:val="00593B8A"/>
    <w:rsid w:val="00593E9D"/>
    <w:rsid w:val="00593F30"/>
    <w:rsid w:val="00593FD8"/>
    <w:rsid w:val="00594235"/>
    <w:rsid w:val="00594250"/>
    <w:rsid w:val="00594474"/>
    <w:rsid w:val="005944FF"/>
    <w:rsid w:val="005946CD"/>
    <w:rsid w:val="00594719"/>
    <w:rsid w:val="0059475C"/>
    <w:rsid w:val="00594C80"/>
    <w:rsid w:val="00594FA8"/>
    <w:rsid w:val="00594FDA"/>
    <w:rsid w:val="00595009"/>
    <w:rsid w:val="00595050"/>
    <w:rsid w:val="00595272"/>
    <w:rsid w:val="005953CD"/>
    <w:rsid w:val="005955D6"/>
    <w:rsid w:val="0059591F"/>
    <w:rsid w:val="00595B1C"/>
    <w:rsid w:val="00595E48"/>
    <w:rsid w:val="00595E50"/>
    <w:rsid w:val="00595FF6"/>
    <w:rsid w:val="00596068"/>
    <w:rsid w:val="005960CA"/>
    <w:rsid w:val="005960D2"/>
    <w:rsid w:val="00596199"/>
    <w:rsid w:val="005962CC"/>
    <w:rsid w:val="005963F5"/>
    <w:rsid w:val="005966B7"/>
    <w:rsid w:val="00596711"/>
    <w:rsid w:val="0059672F"/>
    <w:rsid w:val="00596967"/>
    <w:rsid w:val="00596A63"/>
    <w:rsid w:val="00596B9E"/>
    <w:rsid w:val="00596C44"/>
    <w:rsid w:val="00596D03"/>
    <w:rsid w:val="00597080"/>
    <w:rsid w:val="005971FB"/>
    <w:rsid w:val="005973A7"/>
    <w:rsid w:val="0059748D"/>
    <w:rsid w:val="005975EE"/>
    <w:rsid w:val="00597691"/>
    <w:rsid w:val="005976AB"/>
    <w:rsid w:val="0059776B"/>
    <w:rsid w:val="0059793A"/>
    <w:rsid w:val="00597B92"/>
    <w:rsid w:val="00597BFE"/>
    <w:rsid w:val="00597C63"/>
    <w:rsid w:val="00597D43"/>
    <w:rsid w:val="00597FCE"/>
    <w:rsid w:val="005A0101"/>
    <w:rsid w:val="005A01F0"/>
    <w:rsid w:val="005A02D2"/>
    <w:rsid w:val="005A0399"/>
    <w:rsid w:val="005A03AF"/>
    <w:rsid w:val="005A048B"/>
    <w:rsid w:val="005A06D4"/>
    <w:rsid w:val="005A0AB3"/>
    <w:rsid w:val="005A0CA0"/>
    <w:rsid w:val="005A0CBC"/>
    <w:rsid w:val="005A1016"/>
    <w:rsid w:val="005A10CD"/>
    <w:rsid w:val="005A11EB"/>
    <w:rsid w:val="005A121D"/>
    <w:rsid w:val="005A138C"/>
    <w:rsid w:val="005A1502"/>
    <w:rsid w:val="005A16CF"/>
    <w:rsid w:val="005A1898"/>
    <w:rsid w:val="005A18F8"/>
    <w:rsid w:val="005A1937"/>
    <w:rsid w:val="005A1B15"/>
    <w:rsid w:val="005A1DE9"/>
    <w:rsid w:val="005A1FAD"/>
    <w:rsid w:val="005A21F2"/>
    <w:rsid w:val="005A2481"/>
    <w:rsid w:val="005A2707"/>
    <w:rsid w:val="005A27AD"/>
    <w:rsid w:val="005A28AE"/>
    <w:rsid w:val="005A2B28"/>
    <w:rsid w:val="005A2CB2"/>
    <w:rsid w:val="005A2D5D"/>
    <w:rsid w:val="005A2DDA"/>
    <w:rsid w:val="005A3139"/>
    <w:rsid w:val="005A32B7"/>
    <w:rsid w:val="005A34AF"/>
    <w:rsid w:val="005A3883"/>
    <w:rsid w:val="005A388D"/>
    <w:rsid w:val="005A3B2E"/>
    <w:rsid w:val="005A3B9B"/>
    <w:rsid w:val="005A3DAE"/>
    <w:rsid w:val="005A3ECE"/>
    <w:rsid w:val="005A41E0"/>
    <w:rsid w:val="005A4491"/>
    <w:rsid w:val="005A46B6"/>
    <w:rsid w:val="005A4829"/>
    <w:rsid w:val="005A4897"/>
    <w:rsid w:val="005A49A2"/>
    <w:rsid w:val="005A4CE5"/>
    <w:rsid w:val="005A4D4D"/>
    <w:rsid w:val="005A4F2E"/>
    <w:rsid w:val="005A50DA"/>
    <w:rsid w:val="005A5123"/>
    <w:rsid w:val="005A5296"/>
    <w:rsid w:val="005A52E7"/>
    <w:rsid w:val="005A541D"/>
    <w:rsid w:val="005A54F3"/>
    <w:rsid w:val="005A55DA"/>
    <w:rsid w:val="005A55FD"/>
    <w:rsid w:val="005A5849"/>
    <w:rsid w:val="005A5B28"/>
    <w:rsid w:val="005A5B81"/>
    <w:rsid w:val="005A5B91"/>
    <w:rsid w:val="005A5BB8"/>
    <w:rsid w:val="005A5CE6"/>
    <w:rsid w:val="005A5EAD"/>
    <w:rsid w:val="005A6058"/>
    <w:rsid w:val="005A6129"/>
    <w:rsid w:val="005A6169"/>
    <w:rsid w:val="005A61A1"/>
    <w:rsid w:val="005A61DE"/>
    <w:rsid w:val="005A6256"/>
    <w:rsid w:val="005A6277"/>
    <w:rsid w:val="005A631E"/>
    <w:rsid w:val="005A6414"/>
    <w:rsid w:val="005A65DB"/>
    <w:rsid w:val="005A69FE"/>
    <w:rsid w:val="005A6B5A"/>
    <w:rsid w:val="005A6C4F"/>
    <w:rsid w:val="005A6D8C"/>
    <w:rsid w:val="005A6DA3"/>
    <w:rsid w:val="005A6DF3"/>
    <w:rsid w:val="005A6F0A"/>
    <w:rsid w:val="005A7283"/>
    <w:rsid w:val="005A7297"/>
    <w:rsid w:val="005A7462"/>
    <w:rsid w:val="005A74B8"/>
    <w:rsid w:val="005A77EF"/>
    <w:rsid w:val="005A79FB"/>
    <w:rsid w:val="005A7B10"/>
    <w:rsid w:val="005A7B56"/>
    <w:rsid w:val="005A7BA2"/>
    <w:rsid w:val="005A7C02"/>
    <w:rsid w:val="005A7CC5"/>
    <w:rsid w:val="005B00AF"/>
    <w:rsid w:val="005B0140"/>
    <w:rsid w:val="005B016F"/>
    <w:rsid w:val="005B07F1"/>
    <w:rsid w:val="005B0937"/>
    <w:rsid w:val="005B095A"/>
    <w:rsid w:val="005B0AEB"/>
    <w:rsid w:val="005B0D31"/>
    <w:rsid w:val="005B0E0E"/>
    <w:rsid w:val="005B1077"/>
    <w:rsid w:val="005B108B"/>
    <w:rsid w:val="005B11C7"/>
    <w:rsid w:val="005B12C9"/>
    <w:rsid w:val="005B1391"/>
    <w:rsid w:val="005B13A8"/>
    <w:rsid w:val="005B13C2"/>
    <w:rsid w:val="005B1407"/>
    <w:rsid w:val="005B15BE"/>
    <w:rsid w:val="005B172A"/>
    <w:rsid w:val="005B1953"/>
    <w:rsid w:val="005B1955"/>
    <w:rsid w:val="005B1B27"/>
    <w:rsid w:val="005B1C21"/>
    <w:rsid w:val="005B1CAD"/>
    <w:rsid w:val="005B1DAC"/>
    <w:rsid w:val="005B210B"/>
    <w:rsid w:val="005B2563"/>
    <w:rsid w:val="005B284E"/>
    <w:rsid w:val="005B28A3"/>
    <w:rsid w:val="005B28A7"/>
    <w:rsid w:val="005B2A42"/>
    <w:rsid w:val="005B2C41"/>
    <w:rsid w:val="005B2CC4"/>
    <w:rsid w:val="005B2CE8"/>
    <w:rsid w:val="005B2D53"/>
    <w:rsid w:val="005B300B"/>
    <w:rsid w:val="005B30D0"/>
    <w:rsid w:val="005B321B"/>
    <w:rsid w:val="005B321D"/>
    <w:rsid w:val="005B337C"/>
    <w:rsid w:val="005B33BA"/>
    <w:rsid w:val="005B3594"/>
    <w:rsid w:val="005B3759"/>
    <w:rsid w:val="005B3764"/>
    <w:rsid w:val="005B3814"/>
    <w:rsid w:val="005B3898"/>
    <w:rsid w:val="005B38E5"/>
    <w:rsid w:val="005B3941"/>
    <w:rsid w:val="005B3A11"/>
    <w:rsid w:val="005B3AF2"/>
    <w:rsid w:val="005B3B58"/>
    <w:rsid w:val="005B3B70"/>
    <w:rsid w:val="005B3BD7"/>
    <w:rsid w:val="005B3C8E"/>
    <w:rsid w:val="005B3D07"/>
    <w:rsid w:val="005B3D4A"/>
    <w:rsid w:val="005B3F00"/>
    <w:rsid w:val="005B400A"/>
    <w:rsid w:val="005B419A"/>
    <w:rsid w:val="005B4295"/>
    <w:rsid w:val="005B44B1"/>
    <w:rsid w:val="005B45FA"/>
    <w:rsid w:val="005B4624"/>
    <w:rsid w:val="005B4833"/>
    <w:rsid w:val="005B4A27"/>
    <w:rsid w:val="005B4A9F"/>
    <w:rsid w:val="005B4BAD"/>
    <w:rsid w:val="005B508A"/>
    <w:rsid w:val="005B5215"/>
    <w:rsid w:val="005B52C0"/>
    <w:rsid w:val="005B55B5"/>
    <w:rsid w:val="005B567D"/>
    <w:rsid w:val="005B575E"/>
    <w:rsid w:val="005B57B9"/>
    <w:rsid w:val="005B59A3"/>
    <w:rsid w:val="005B59C7"/>
    <w:rsid w:val="005B5B45"/>
    <w:rsid w:val="005B5B4B"/>
    <w:rsid w:val="005B5C9E"/>
    <w:rsid w:val="005B5D04"/>
    <w:rsid w:val="005B60B5"/>
    <w:rsid w:val="005B61F2"/>
    <w:rsid w:val="005B6271"/>
    <w:rsid w:val="005B62CF"/>
    <w:rsid w:val="005B62FD"/>
    <w:rsid w:val="005B6442"/>
    <w:rsid w:val="005B64DB"/>
    <w:rsid w:val="005B6572"/>
    <w:rsid w:val="005B6577"/>
    <w:rsid w:val="005B6633"/>
    <w:rsid w:val="005B683F"/>
    <w:rsid w:val="005B6BC8"/>
    <w:rsid w:val="005B6D94"/>
    <w:rsid w:val="005B6DE0"/>
    <w:rsid w:val="005B7047"/>
    <w:rsid w:val="005B711F"/>
    <w:rsid w:val="005B71CA"/>
    <w:rsid w:val="005B71F4"/>
    <w:rsid w:val="005B7367"/>
    <w:rsid w:val="005B75A9"/>
    <w:rsid w:val="005B75EA"/>
    <w:rsid w:val="005B794E"/>
    <w:rsid w:val="005B7D4B"/>
    <w:rsid w:val="005B7D80"/>
    <w:rsid w:val="005B7FCE"/>
    <w:rsid w:val="005BB47B"/>
    <w:rsid w:val="005BD35C"/>
    <w:rsid w:val="005BD56D"/>
    <w:rsid w:val="005C026F"/>
    <w:rsid w:val="005C0290"/>
    <w:rsid w:val="005C02C5"/>
    <w:rsid w:val="005C03C1"/>
    <w:rsid w:val="005C0599"/>
    <w:rsid w:val="005C0941"/>
    <w:rsid w:val="005C0C52"/>
    <w:rsid w:val="005C0CF5"/>
    <w:rsid w:val="005C0E9F"/>
    <w:rsid w:val="005C1192"/>
    <w:rsid w:val="005C1370"/>
    <w:rsid w:val="005C1394"/>
    <w:rsid w:val="005C17E0"/>
    <w:rsid w:val="005C18C1"/>
    <w:rsid w:val="005C1C7F"/>
    <w:rsid w:val="005C1CF3"/>
    <w:rsid w:val="005C1DB8"/>
    <w:rsid w:val="005C1F95"/>
    <w:rsid w:val="005C2070"/>
    <w:rsid w:val="005C2083"/>
    <w:rsid w:val="005C20B6"/>
    <w:rsid w:val="005C21BE"/>
    <w:rsid w:val="005C23BB"/>
    <w:rsid w:val="005C257A"/>
    <w:rsid w:val="005C25B4"/>
    <w:rsid w:val="005C2605"/>
    <w:rsid w:val="005C2673"/>
    <w:rsid w:val="005C2714"/>
    <w:rsid w:val="005C2731"/>
    <w:rsid w:val="005C29A1"/>
    <w:rsid w:val="005C2E42"/>
    <w:rsid w:val="005C2E62"/>
    <w:rsid w:val="005C2F09"/>
    <w:rsid w:val="005C2FB9"/>
    <w:rsid w:val="005C2FC2"/>
    <w:rsid w:val="005C3007"/>
    <w:rsid w:val="005C3254"/>
    <w:rsid w:val="005C34B4"/>
    <w:rsid w:val="005C361D"/>
    <w:rsid w:val="005C37B3"/>
    <w:rsid w:val="005C37E3"/>
    <w:rsid w:val="005C3B0A"/>
    <w:rsid w:val="005C3B90"/>
    <w:rsid w:val="005C3D6A"/>
    <w:rsid w:val="005C3D94"/>
    <w:rsid w:val="005C447E"/>
    <w:rsid w:val="005C4564"/>
    <w:rsid w:val="005C48C5"/>
    <w:rsid w:val="005C48D7"/>
    <w:rsid w:val="005C48E5"/>
    <w:rsid w:val="005C494F"/>
    <w:rsid w:val="005C4A54"/>
    <w:rsid w:val="005C4AFC"/>
    <w:rsid w:val="005C4BDE"/>
    <w:rsid w:val="005C4DFA"/>
    <w:rsid w:val="005C4E1F"/>
    <w:rsid w:val="005C52F6"/>
    <w:rsid w:val="005C52F7"/>
    <w:rsid w:val="005C5392"/>
    <w:rsid w:val="005C546D"/>
    <w:rsid w:val="005C55CB"/>
    <w:rsid w:val="005C55FC"/>
    <w:rsid w:val="005C5984"/>
    <w:rsid w:val="005C5A95"/>
    <w:rsid w:val="005C5A9F"/>
    <w:rsid w:val="005C5B6C"/>
    <w:rsid w:val="005C5F25"/>
    <w:rsid w:val="005C5F8C"/>
    <w:rsid w:val="005C5FE7"/>
    <w:rsid w:val="005C5FEE"/>
    <w:rsid w:val="005C625B"/>
    <w:rsid w:val="005C687D"/>
    <w:rsid w:val="005C6962"/>
    <w:rsid w:val="005C6A04"/>
    <w:rsid w:val="005C6AB8"/>
    <w:rsid w:val="005C6DAB"/>
    <w:rsid w:val="005C6EDD"/>
    <w:rsid w:val="005C6F7A"/>
    <w:rsid w:val="005C7412"/>
    <w:rsid w:val="005C75FB"/>
    <w:rsid w:val="005C78E8"/>
    <w:rsid w:val="005C78FA"/>
    <w:rsid w:val="005C7AF7"/>
    <w:rsid w:val="005C7B18"/>
    <w:rsid w:val="005C7BBA"/>
    <w:rsid w:val="005C7C80"/>
    <w:rsid w:val="005C7DD0"/>
    <w:rsid w:val="005C7E8C"/>
    <w:rsid w:val="005C7FA0"/>
    <w:rsid w:val="005D0306"/>
    <w:rsid w:val="005D04C1"/>
    <w:rsid w:val="005D0557"/>
    <w:rsid w:val="005D080C"/>
    <w:rsid w:val="005D08AA"/>
    <w:rsid w:val="005D0976"/>
    <w:rsid w:val="005D0BD1"/>
    <w:rsid w:val="005D11E8"/>
    <w:rsid w:val="005D13C1"/>
    <w:rsid w:val="005D151A"/>
    <w:rsid w:val="005D1971"/>
    <w:rsid w:val="005D1988"/>
    <w:rsid w:val="005D1BB7"/>
    <w:rsid w:val="005D1C02"/>
    <w:rsid w:val="005D1CB5"/>
    <w:rsid w:val="005D1EC6"/>
    <w:rsid w:val="005D2124"/>
    <w:rsid w:val="005D226A"/>
    <w:rsid w:val="005D22B4"/>
    <w:rsid w:val="005D25CC"/>
    <w:rsid w:val="005D261C"/>
    <w:rsid w:val="005D2765"/>
    <w:rsid w:val="005D28AC"/>
    <w:rsid w:val="005D28CB"/>
    <w:rsid w:val="005D2AE0"/>
    <w:rsid w:val="005D2CC3"/>
    <w:rsid w:val="005D2DD7"/>
    <w:rsid w:val="005D32CB"/>
    <w:rsid w:val="005D33E9"/>
    <w:rsid w:val="005D36A3"/>
    <w:rsid w:val="005D36E0"/>
    <w:rsid w:val="005D38F6"/>
    <w:rsid w:val="005D390B"/>
    <w:rsid w:val="005D3AD1"/>
    <w:rsid w:val="005D3D45"/>
    <w:rsid w:val="005D3F86"/>
    <w:rsid w:val="005D3FA6"/>
    <w:rsid w:val="005D3FAB"/>
    <w:rsid w:val="005D4189"/>
    <w:rsid w:val="005D424F"/>
    <w:rsid w:val="005D429A"/>
    <w:rsid w:val="005D466C"/>
    <w:rsid w:val="005D4692"/>
    <w:rsid w:val="005D4722"/>
    <w:rsid w:val="005D477E"/>
    <w:rsid w:val="005D48A6"/>
    <w:rsid w:val="005D49B7"/>
    <w:rsid w:val="005D4E63"/>
    <w:rsid w:val="005D51EC"/>
    <w:rsid w:val="005D5273"/>
    <w:rsid w:val="005D52F5"/>
    <w:rsid w:val="005D56DA"/>
    <w:rsid w:val="005D576F"/>
    <w:rsid w:val="005D57DA"/>
    <w:rsid w:val="005D5878"/>
    <w:rsid w:val="005D588A"/>
    <w:rsid w:val="005D59FE"/>
    <w:rsid w:val="005D5A0D"/>
    <w:rsid w:val="005D5C0E"/>
    <w:rsid w:val="005D5C94"/>
    <w:rsid w:val="005D5D80"/>
    <w:rsid w:val="005D5E2F"/>
    <w:rsid w:val="005D5F46"/>
    <w:rsid w:val="005D5FCB"/>
    <w:rsid w:val="005D60F1"/>
    <w:rsid w:val="005D6215"/>
    <w:rsid w:val="005D64E3"/>
    <w:rsid w:val="005D66D9"/>
    <w:rsid w:val="005D6807"/>
    <w:rsid w:val="005D6986"/>
    <w:rsid w:val="005D6B48"/>
    <w:rsid w:val="005D6BB5"/>
    <w:rsid w:val="005D6E0D"/>
    <w:rsid w:val="005D6F89"/>
    <w:rsid w:val="005D736C"/>
    <w:rsid w:val="005D73B5"/>
    <w:rsid w:val="005D76FD"/>
    <w:rsid w:val="005D78C7"/>
    <w:rsid w:val="005D792A"/>
    <w:rsid w:val="005D79E4"/>
    <w:rsid w:val="005D7B3D"/>
    <w:rsid w:val="005D7BEE"/>
    <w:rsid w:val="005D7C3F"/>
    <w:rsid w:val="005D7D76"/>
    <w:rsid w:val="005D7D87"/>
    <w:rsid w:val="005D7E4B"/>
    <w:rsid w:val="005D7E91"/>
    <w:rsid w:val="005E0089"/>
    <w:rsid w:val="005E0308"/>
    <w:rsid w:val="005E05B0"/>
    <w:rsid w:val="005E05C4"/>
    <w:rsid w:val="005E065F"/>
    <w:rsid w:val="005E066F"/>
    <w:rsid w:val="005E0680"/>
    <w:rsid w:val="005E06A0"/>
    <w:rsid w:val="005E09A8"/>
    <w:rsid w:val="005E0A30"/>
    <w:rsid w:val="005E0A85"/>
    <w:rsid w:val="005E0CA6"/>
    <w:rsid w:val="005E0D2A"/>
    <w:rsid w:val="005E0D4F"/>
    <w:rsid w:val="005E0EE7"/>
    <w:rsid w:val="005E10D0"/>
    <w:rsid w:val="005E11AE"/>
    <w:rsid w:val="005E1239"/>
    <w:rsid w:val="005E1497"/>
    <w:rsid w:val="005E1770"/>
    <w:rsid w:val="005E17F4"/>
    <w:rsid w:val="005E1875"/>
    <w:rsid w:val="005E18EC"/>
    <w:rsid w:val="005E1A14"/>
    <w:rsid w:val="005E1A5A"/>
    <w:rsid w:val="005E1C18"/>
    <w:rsid w:val="005E1D59"/>
    <w:rsid w:val="005E1D60"/>
    <w:rsid w:val="005E207A"/>
    <w:rsid w:val="005E2195"/>
    <w:rsid w:val="005E2A81"/>
    <w:rsid w:val="005E2B90"/>
    <w:rsid w:val="005E2C82"/>
    <w:rsid w:val="005E2D1D"/>
    <w:rsid w:val="005E2DC1"/>
    <w:rsid w:val="005E301A"/>
    <w:rsid w:val="005E3089"/>
    <w:rsid w:val="005E32EA"/>
    <w:rsid w:val="005E335E"/>
    <w:rsid w:val="005E3381"/>
    <w:rsid w:val="005E340C"/>
    <w:rsid w:val="005E3428"/>
    <w:rsid w:val="005E3440"/>
    <w:rsid w:val="005E38C4"/>
    <w:rsid w:val="005E39CC"/>
    <w:rsid w:val="005E3A75"/>
    <w:rsid w:val="005E3A94"/>
    <w:rsid w:val="005E3C1E"/>
    <w:rsid w:val="005E3C4B"/>
    <w:rsid w:val="005E3F66"/>
    <w:rsid w:val="005E4080"/>
    <w:rsid w:val="005E40DE"/>
    <w:rsid w:val="005E41D7"/>
    <w:rsid w:val="005E436F"/>
    <w:rsid w:val="005E4388"/>
    <w:rsid w:val="005E43DF"/>
    <w:rsid w:val="005E44B8"/>
    <w:rsid w:val="005E4835"/>
    <w:rsid w:val="005E483E"/>
    <w:rsid w:val="005E4AB9"/>
    <w:rsid w:val="005E4C2C"/>
    <w:rsid w:val="005E4CEA"/>
    <w:rsid w:val="005E4F05"/>
    <w:rsid w:val="005E5138"/>
    <w:rsid w:val="005E51C2"/>
    <w:rsid w:val="005E51C9"/>
    <w:rsid w:val="005E5600"/>
    <w:rsid w:val="005E564A"/>
    <w:rsid w:val="005E5694"/>
    <w:rsid w:val="005E589E"/>
    <w:rsid w:val="005E5A22"/>
    <w:rsid w:val="005E5A5B"/>
    <w:rsid w:val="005E5C2A"/>
    <w:rsid w:val="005E5D50"/>
    <w:rsid w:val="005E5E25"/>
    <w:rsid w:val="005E5E80"/>
    <w:rsid w:val="005E6427"/>
    <w:rsid w:val="005E64C2"/>
    <w:rsid w:val="005E6849"/>
    <w:rsid w:val="005E6BB2"/>
    <w:rsid w:val="005E6D22"/>
    <w:rsid w:val="005E6E16"/>
    <w:rsid w:val="005E6F3E"/>
    <w:rsid w:val="005E704D"/>
    <w:rsid w:val="005E708A"/>
    <w:rsid w:val="005E7128"/>
    <w:rsid w:val="005E7979"/>
    <w:rsid w:val="005E7AC2"/>
    <w:rsid w:val="005E7AF8"/>
    <w:rsid w:val="005E7B64"/>
    <w:rsid w:val="005E7B9E"/>
    <w:rsid w:val="005E7CDE"/>
    <w:rsid w:val="005E7CEA"/>
    <w:rsid w:val="005E7D61"/>
    <w:rsid w:val="005E7D88"/>
    <w:rsid w:val="005E7FA1"/>
    <w:rsid w:val="005F0324"/>
    <w:rsid w:val="005F0522"/>
    <w:rsid w:val="005F05A2"/>
    <w:rsid w:val="005F078A"/>
    <w:rsid w:val="005F088C"/>
    <w:rsid w:val="005F0C43"/>
    <w:rsid w:val="005F0E23"/>
    <w:rsid w:val="005F1019"/>
    <w:rsid w:val="005F1185"/>
    <w:rsid w:val="005F1275"/>
    <w:rsid w:val="005F14C3"/>
    <w:rsid w:val="005F1988"/>
    <w:rsid w:val="005F1B61"/>
    <w:rsid w:val="005F1BFE"/>
    <w:rsid w:val="005F1D92"/>
    <w:rsid w:val="005F1DA4"/>
    <w:rsid w:val="005F2077"/>
    <w:rsid w:val="005F208F"/>
    <w:rsid w:val="005F20D3"/>
    <w:rsid w:val="005F2175"/>
    <w:rsid w:val="005F22ED"/>
    <w:rsid w:val="005F2529"/>
    <w:rsid w:val="005F25D6"/>
    <w:rsid w:val="005F26F4"/>
    <w:rsid w:val="005F277C"/>
    <w:rsid w:val="005F28A5"/>
    <w:rsid w:val="005F28C4"/>
    <w:rsid w:val="005F29F6"/>
    <w:rsid w:val="005F2A37"/>
    <w:rsid w:val="005F2A91"/>
    <w:rsid w:val="005F2B13"/>
    <w:rsid w:val="005F2BEA"/>
    <w:rsid w:val="005F2C01"/>
    <w:rsid w:val="005F2CCB"/>
    <w:rsid w:val="005F2DD6"/>
    <w:rsid w:val="005F2EC1"/>
    <w:rsid w:val="005F2F0E"/>
    <w:rsid w:val="005F306C"/>
    <w:rsid w:val="005F30AB"/>
    <w:rsid w:val="005F3327"/>
    <w:rsid w:val="005F3518"/>
    <w:rsid w:val="005F3849"/>
    <w:rsid w:val="005F3862"/>
    <w:rsid w:val="005F38D7"/>
    <w:rsid w:val="005F3927"/>
    <w:rsid w:val="005F3BF3"/>
    <w:rsid w:val="005F3C56"/>
    <w:rsid w:val="005F3D1F"/>
    <w:rsid w:val="005F3ECC"/>
    <w:rsid w:val="005F3EF0"/>
    <w:rsid w:val="005F4015"/>
    <w:rsid w:val="005F4260"/>
    <w:rsid w:val="005F4310"/>
    <w:rsid w:val="005F434C"/>
    <w:rsid w:val="005F43AE"/>
    <w:rsid w:val="005F448E"/>
    <w:rsid w:val="005F44ED"/>
    <w:rsid w:val="005F4539"/>
    <w:rsid w:val="005F4551"/>
    <w:rsid w:val="005F45D5"/>
    <w:rsid w:val="005F46E4"/>
    <w:rsid w:val="005F4706"/>
    <w:rsid w:val="005F47D9"/>
    <w:rsid w:val="005F48C0"/>
    <w:rsid w:val="005F4AD8"/>
    <w:rsid w:val="005F4AE3"/>
    <w:rsid w:val="005F4B4F"/>
    <w:rsid w:val="005F4C2C"/>
    <w:rsid w:val="005F4FE9"/>
    <w:rsid w:val="005F5053"/>
    <w:rsid w:val="005F51FE"/>
    <w:rsid w:val="005F5304"/>
    <w:rsid w:val="005F5330"/>
    <w:rsid w:val="005F53BF"/>
    <w:rsid w:val="005F55CF"/>
    <w:rsid w:val="005F55EA"/>
    <w:rsid w:val="005F5602"/>
    <w:rsid w:val="005F5610"/>
    <w:rsid w:val="005F56A0"/>
    <w:rsid w:val="005F5985"/>
    <w:rsid w:val="005F5AA3"/>
    <w:rsid w:val="005F5E25"/>
    <w:rsid w:val="005F5E6B"/>
    <w:rsid w:val="005F5E7B"/>
    <w:rsid w:val="005F62D0"/>
    <w:rsid w:val="005F62E4"/>
    <w:rsid w:val="005F6500"/>
    <w:rsid w:val="005F6602"/>
    <w:rsid w:val="005F6653"/>
    <w:rsid w:val="005F67A4"/>
    <w:rsid w:val="005F6966"/>
    <w:rsid w:val="005F69FE"/>
    <w:rsid w:val="005F6D1F"/>
    <w:rsid w:val="005F6DAE"/>
    <w:rsid w:val="005F6F1E"/>
    <w:rsid w:val="005F70CC"/>
    <w:rsid w:val="005F7219"/>
    <w:rsid w:val="005F7584"/>
    <w:rsid w:val="005F75A4"/>
    <w:rsid w:val="005F75FF"/>
    <w:rsid w:val="005F76C3"/>
    <w:rsid w:val="005F79E1"/>
    <w:rsid w:val="005F7AB5"/>
    <w:rsid w:val="005F7BE1"/>
    <w:rsid w:val="005F7E1B"/>
    <w:rsid w:val="005F7F16"/>
    <w:rsid w:val="00600074"/>
    <w:rsid w:val="00600107"/>
    <w:rsid w:val="00600170"/>
    <w:rsid w:val="006001DD"/>
    <w:rsid w:val="006002A4"/>
    <w:rsid w:val="006002FE"/>
    <w:rsid w:val="006006D2"/>
    <w:rsid w:val="006006FF"/>
    <w:rsid w:val="0060097E"/>
    <w:rsid w:val="006009A9"/>
    <w:rsid w:val="006009CA"/>
    <w:rsid w:val="00600A44"/>
    <w:rsid w:val="00600D07"/>
    <w:rsid w:val="00600DA7"/>
    <w:rsid w:val="00600E8E"/>
    <w:rsid w:val="00600F2E"/>
    <w:rsid w:val="00600FC3"/>
    <w:rsid w:val="006015D3"/>
    <w:rsid w:val="006016EA"/>
    <w:rsid w:val="00601778"/>
    <w:rsid w:val="0060183D"/>
    <w:rsid w:val="0060186B"/>
    <w:rsid w:val="00601B6D"/>
    <w:rsid w:val="00601BDB"/>
    <w:rsid w:val="00601DFD"/>
    <w:rsid w:val="00601E16"/>
    <w:rsid w:val="00601E24"/>
    <w:rsid w:val="00601FD2"/>
    <w:rsid w:val="00602068"/>
    <w:rsid w:val="0060212C"/>
    <w:rsid w:val="00602688"/>
    <w:rsid w:val="006026A0"/>
    <w:rsid w:val="00602707"/>
    <w:rsid w:val="00602761"/>
    <w:rsid w:val="0060295B"/>
    <w:rsid w:val="0060297B"/>
    <w:rsid w:val="006029A4"/>
    <w:rsid w:val="00602B67"/>
    <w:rsid w:val="00602C3E"/>
    <w:rsid w:val="00602CFB"/>
    <w:rsid w:val="00602E3F"/>
    <w:rsid w:val="00602F4A"/>
    <w:rsid w:val="00602FCB"/>
    <w:rsid w:val="00603168"/>
    <w:rsid w:val="006033FF"/>
    <w:rsid w:val="00603445"/>
    <w:rsid w:val="006034E9"/>
    <w:rsid w:val="0060356B"/>
    <w:rsid w:val="0060365F"/>
    <w:rsid w:val="00603704"/>
    <w:rsid w:val="006039B6"/>
    <w:rsid w:val="00603B2F"/>
    <w:rsid w:val="00603C73"/>
    <w:rsid w:val="00604075"/>
    <w:rsid w:val="0060420B"/>
    <w:rsid w:val="0060434F"/>
    <w:rsid w:val="006045EF"/>
    <w:rsid w:val="00604714"/>
    <w:rsid w:val="00604813"/>
    <w:rsid w:val="00604955"/>
    <w:rsid w:val="00604B99"/>
    <w:rsid w:val="00604C32"/>
    <w:rsid w:val="00604E17"/>
    <w:rsid w:val="00604E51"/>
    <w:rsid w:val="00604ED5"/>
    <w:rsid w:val="006050E4"/>
    <w:rsid w:val="00605255"/>
    <w:rsid w:val="0060539E"/>
    <w:rsid w:val="00605465"/>
    <w:rsid w:val="006054A6"/>
    <w:rsid w:val="00605762"/>
    <w:rsid w:val="006058B7"/>
    <w:rsid w:val="00605910"/>
    <w:rsid w:val="00605D8C"/>
    <w:rsid w:val="00605DF1"/>
    <w:rsid w:val="0060604E"/>
    <w:rsid w:val="006061E2"/>
    <w:rsid w:val="00606453"/>
    <w:rsid w:val="00606A6F"/>
    <w:rsid w:val="00606DC9"/>
    <w:rsid w:val="00606E9D"/>
    <w:rsid w:val="006074BC"/>
    <w:rsid w:val="006076B6"/>
    <w:rsid w:val="00607858"/>
    <w:rsid w:val="00607917"/>
    <w:rsid w:val="0060792F"/>
    <w:rsid w:val="00607A55"/>
    <w:rsid w:val="00607BD5"/>
    <w:rsid w:val="00607C8E"/>
    <w:rsid w:val="00607DE2"/>
    <w:rsid w:val="00607EA7"/>
    <w:rsid w:val="00610160"/>
    <w:rsid w:val="0061022F"/>
    <w:rsid w:val="00610297"/>
    <w:rsid w:val="006103CB"/>
    <w:rsid w:val="0061050A"/>
    <w:rsid w:val="006105BB"/>
    <w:rsid w:val="006109DA"/>
    <w:rsid w:val="00610A25"/>
    <w:rsid w:val="0061108E"/>
    <w:rsid w:val="006110B7"/>
    <w:rsid w:val="006110E7"/>
    <w:rsid w:val="00611247"/>
    <w:rsid w:val="0061149D"/>
    <w:rsid w:val="00611AA5"/>
    <w:rsid w:val="00611B71"/>
    <w:rsid w:val="00611C24"/>
    <w:rsid w:val="00611CBE"/>
    <w:rsid w:val="00611D10"/>
    <w:rsid w:val="00612046"/>
    <w:rsid w:val="0061261D"/>
    <w:rsid w:val="00612B72"/>
    <w:rsid w:val="00612D5D"/>
    <w:rsid w:val="00612E24"/>
    <w:rsid w:val="00612F12"/>
    <w:rsid w:val="00613227"/>
    <w:rsid w:val="00613435"/>
    <w:rsid w:val="0061357C"/>
    <w:rsid w:val="00613693"/>
    <w:rsid w:val="0061369F"/>
    <w:rsid w:val="0061381E"/>
    <w:rsid w:val="00613850"/>
    <w:rsid w:val="00613993"/>
    <w:rsid w:val="006139CC"/>
    <w:rsid w:val="006139D1"/>
    <w:rsid w:val="00613A03"/>
    <w:rsid w:val="00613CB8"/>
    <w:rsid w:val="00613F14"/>
    <w:rsid w:val="00613F2F"/>
    <w:rsid w:val="0061400D"/>
    <w:rsid w:val="00614044"/>
    <w:rsid w:val="0061406C"/>
    <w:rsid w:val="00614440"/>
    <w:rsid w:val="006144D7"/>
    <w:rsid w:val="00614532"/>
    <w:rsid w:val="00614633"/>
    <w:rsid w:val="0061491A"/>
    <w:rsid w:val="00614A04"/>
    <w:rsid w:val="00614DC9"/>
    <w:rsid w:val="00614E07"/>
    <w:rsid w:val="00615042"/>
    <w:rsid w:val="00615215"/>
    <w:rsid w:val="006152B2"/>
    <w:rsid w:val="0061545F"/>
    <w:rsid w:val="0061552A"/>
    <w:rsid w:val="00615553"/>
    <w:rsid w:val="00615612"/>
    <w:rsid w:val="00615767"/>
    <w:rsid w:val="006157A1"/>
    <w:rsid w:val="0061583B"/>
    <w:rsid w:val="006158A6"/>
    <w:rsid w:val="006158CC"/>
    <w:rsid w:val="006158FF"/>
    <w:rsid w:val="00615B08"/>
    <w:rsid w:val="00616100"/>
    <w:rsid w:val="006161A3"/>
    <w:rsid w:val="00616215"/>
    <w:rsid w:val="0061633B"/>
    <w:rsid w:val="00616428"/>
    <w:rsid w:val="00616495"/>
    <w:rsid w:val="0061653B"/>
    <w:rsid w:val="006166B1"/>
    <w:rsid w:val="00616828"/>
    <w:rsid w:val="00616976"/>
    <w:rsid w:val="006169E9"/>
    <w:rsid w:val="00616B6F"/>
    <w:rsid w:val="00616B7E"/>
    <w:rsid w:val="00616BE2"/>
    <w:rsid w:val="00616D5C"/>
    <w:rsid w:val="00616D79"/>
    <w:rsid w:val="00616E23"/>
    <w:rsid w:val="006172A3"/>
    <w:rsid w:val="006172FC"/>
    <w:rsid w:val="0061730F"/>
    <w:rsid w:val="00617391"/>
    <w:rsid w:val="006175F4"/>
    <w:rsid w:val="00617790"/>
    <w:rsid w:val="006179A6"/>
    <w:rsid w:val="00617E55"/>
    <w:rsid w:val="00617F57"/>
    <w:rsid w:val="0062035A"/>
    <w:rsid w:val="0062072E"/>
    <w:rsid w:val="0062075C"/>
    <w:rsid w:val="006207EE"/>
    <w:rsid w:val="00620AF9"/>
    <w:rsid w:val="00620BD5"/>
    <w:rsid w:val="00620BFB"/>
    <w:rsid w:val="00620D77"/>
    <w:rsid w:val="00620F1D"/>
    <w:rsid w:val="006211C5"/>
    <w:rsid w:val="00621336"/>
    <w:rsid w:val="006215BA"/>
    <w:rsid w:val="00621AD9"/>
    <w:rsid w:val="00621B42"/>
    <w:rsid w:val="00621BA9"/>
    <w:rsid w:val="00621D12"/>
    <w:rsid w:val="00621DAA"/>
    <w:rsid w:val="00621DEF"/>
    <w:rsid w:val="00621E7B"/>
    <w:rsid w:val="0062200B"/>
    <w:rsid w:val="006221DB"/>
    <w:rsid w:val="00622422"/>
    <w:rsid w:val="006224E4"/>
    <w:rsid w:val="006225D0"/>
    <w:rsid w:val="006225D4"/>
    <w:rsid w:val="00622607"/>
    <w:rsid w:val="0062287A"/>
    <w:rsid w:val="00622ADE"/>
    <w:rsid w:val="00622AE6"/>
    <w:rsid w:val="00622BFD"/>
    <w:rsid w:val="00622D32"/>
    <w:rsid w:val="00622E30"/>
    <w:rsid w:val="00622EB7"/>
    <w:rsid w:val="00622F36"/>
    <w:rsid w:val="006230DF"/>
    <w:rsid w:val="006231D0"/>
    <w:rsid w:val="006232D3"/>
    <w:rsid w:val="00623449"/>
    <w:rsid w:val="00623923"/>
    <w:rsid w:val="00623A5A"/>
    <w:rsid w:val="00623C47"/>
    <w:rsid w:val="00623CA4"/>
    <w:rsid w:val="00623CB3"/>
    <w:rsid w:val="00623D2D"/>
    <w:rsid w:val="0062402E"/>
    <w:rsid w:val="006244E8"/>
    <w:rsid w:val="0062456F"/>
    <w:rsid w:val="006245A5"/>
    <w:rsid w:val="006247F9"/>
    <w:rsid w:val="00624935"/>
    <w:rsid w:val="00624969"/>
    <w:rsid w:val="00624992"/>
    <w:rsid w:val="006249C1"/>
    <w:rsid w:val="00624A0D"/>
    <w:rsid w:val="00624A17"/>
    <w:rsid w:val="00624B04"/>
    <w:rsid w:val="00624B2F"/>
    <w:rsid w:val="00624BD4"/>
    <w:rsid w:val="00624BF5"/>
    <w:rsid w:val="00624D55"/>
    <w:rsid w:val="00624F93"/>
    <w:rsid w:val="006250A4"/>
    <w:rsid w:val="0062516C"/>
    <w:rsid w:val="00625189"/>
    <w:rsid w:val="00625344"/>
    <w:rsid w:val="006253C9"/>
    <w:rsid w:val="006254AF"/>
    <w:rsid w:val="0062551C"/>
    <w:rsid w:val="006257D2"/>
    <w:rsid w:val="00625808"/>
    <w:rsid w:val="0062592E"/>
    <w:rsid w:val="0062596A"/>
    <w:rsid w:val="00625B3E"/>
    <w:rsid w:val="00625C61"/>
    <w:rsid w:val="006264B6"/>
    <w:rsid w:val="0062664F"/>
    <w:rsid w:val="00626681"/>
    <w:rsid w:val="00626694"/>
    <w:rsid w:val="006267BD"/>
    <w:rsid w:val="00626812"/>
    <w:rsid w:val="00626835"/>
    <w:rsid w:val="00626942"/>
    <w:rsid w:val="00626946"/>
    <w:rsid w:val="0062694C"/>
    <w:rsid w:val="0062699D"/>
    <w:rsid w:val="00626B9F"/>
    <w:rsid w:val="00626BEF"/>
    <w:rsid w:val="00626C20"/>
    <w:rsid w:val="00626C69"/>
    <w:rsid w:val="00626C7D"/>
    <w:rsid w:val="00626D18"/>
    <w:rsid w:val="00627044"/>
    <w:rsid w:val="00627183"/>
    <w:rsid w:val="00627267"/>
    <w:rsid w:val="006272A9"/>
    <w:rsid w:val="006272E0"/>
    <w:rsid w:val="00627336"/>
    <w:rsid w:val="006274C2"/>
    <w:rsid w:val="00627531"/>
    <w:rsid w:val="00627538"/>
    <w:rsid w:val="00627588"/>
    <w:rsid w:val="0062771A"/>
    <w:rsid w:val="006277EA"/>
    <w:rsid w:val="00627B63"/>
    <w:rsid w:val="00627B88"/>
    <w:rsid w:val="0063011F"/>
    <w:rsid w:val="006305C3"/>
    <w:rsid w:val="006308D1"/>
    <w:rsid w:val="00630A00"/>
    <w:rsid w:val="00630A5B"/>
    <w:rsid w:val="00630D8F"/>
    <w:rsid w:val="00630EDD"/>
    <w:rsid w:val="00630F08"/>
    <w:rsid w:val="0063100E"/>
    <w:rsid w:val="006313BE"/>
    <w:rsid w:val="00631423"/>
    <w:rsid w:val="00631522"/>
    <w:rsid w:val="00631603"/>
    <w:rsid w:val="006318EA"/>
    <w:rsid w:val="00631C0D"/>
    <w:rsid w:val="00631EDA"/>
    <w:rsid w:val="0063202F"/>
    <w:rsid w:val="0063213E"/>
    <w:rsid w:val="00632393"/>
    <w:rsid w:val="00632568"/>
    <w:rsid w:val="00632640"/>
    <w:rsid w:val="006326EC"/>
    <w:rsid w:val="00632908"/>
    <w:rsid w:val="00632B49"/>
    <w:rsid w:val="00632C04"/>
    <w:rsid w:val="00632C0D"/>
    <w:rsid w:val="00632DFD"/>
    <w:rsid w:val="00632EAC"/>
    <w:rsid w:val="00632F2A"/>
    <w:rsid w:val="006330E7"/>
    <w:rsid w:val="00633298"/>
    <w:rsid w:val="0063335F"/>
    <w:rsid w:val="0063345F"/>
    <w:rsid w:val="006336BC"/>
    <w:rsid w:val="0063378F"/>
    <w:rsid w:val="00633D05"/>
    <w:rsid w:val="00633D0C"/>
    <w:rsid w:val="00633E68"/>
    <w:rsid w:val="00633E82"/>
    <w:rsid w:val="00633EAE"/>
    <w:rsid w:val="0063413F"/>
    <w:rsid w:val="00634149"/>
    <w:rsid w:val="00634154"/>
    <w:rsid w:val="00634163"/>
    <w:rsid w:val="0063433D"/>
    <w:rsid w:val="006343C8"/>
    <w:rsid w:val="00634412"/>
    <w:rsid w:val="00634432"/>
    <w:rsid w:val="0063464C"/>
    <w:rsid w:val="006347FD"/>
    <w:rsid w:val="00634870"/>
    <w:rsid w:val="006348AA"/>
    <w:rsid w:val="0063499F"/>
    <w:rsid w:val="00634A0E"/>
    <w:rsid w:val="00634C7B"/>
    <w:rsid w:val="00634D54"/>
    <w:rsid w:val="00634D60"/>
    <w:rsid w:val="00634DFB"/>
    <w:rsid w:val="0063502C"/>
    <w:rsid w:val="0063546D"/>
    <w:rsid w:val="0063562B"/>
    <w:rsid w:val="00635A29"/>
    <w:rsid w:val="00635A44"/>
    <w:rsid w:val="00635A77"/>
    <w:rsid w:val="00635AA8"/>
    <w:rsid w:val="00635B0B"/>
    <w:rsid w:val="0063618A"/>
    <w:rsid w:val="0063621F"/>
    <w:rsid w:val="00636239"/>
    <w:rsid w:val="0063633E"/>
    <w:rsid w:val="006363C2"/>
    <w:rsid w:val="006368DD"/>
    <w:rsid w:val="00636980"/>
    <w:rsid w:val="00636EA4"/>
    <w:rsid w:val="0063700A"/>
    <w:rsid w:val="00637186"/>
    <w:rsid w:val="006372B2"/>
    <w:rsid w:val="006372D9"/>
    <w:rsid w:val="00637314"/>
    <w:rsid w:val="006375E7"/>
    <w:rsid w:val="006375F3"/>
    <w:rsid w:val="00637664"/>
    <w:rsid w:val="00637726"/>
    <w:rsid w:val="00637ACC"/>
    <w:rsid w:val="00637BEE"/>
    <w:rsid w:val="00637DA2"/>
    <w:rsid w:val="00637E7F"/>
    <w:rsid w:val="00637EAD"/>
    <w:rsid w:val="00637F61"/>
    <w:rsid w:val="00637FC2"/>
    <w:rsid w:val="0063E2E8"/>
    <w:rsid w:val="0064016B"/>
    <w:rsid w:val="006401CA"/>
    <w:rsid w:val="006402DD"/>
    <w:rsid w:val="0064037D"/>
    <w:rsid w:val="00640390"/>
    <w:rsid w:val="006403C8"/>
    <w:rsid w:val="006405C0"/>
    <w:rsid w:val="00640734"/>
    <w:rsid w:val="006407BC"/>
    <w:rsid w:val="00640B55"/>
    <w:rsid w:val="00640D0C"/>
    <w:rsid w:val="00640D23"/>
    <w:rsid w:val="00640E62"/>
    <w:rsid w:val="00640F2A"/>
    <w:rsid w:val="00641021"/>
    <w:rsid w:val="006410BE"/>
    <w:rsid w:val="006410F4"/>
    <w:rsid w:val="0064121A"/>
    <w:rsid w:val="006412B2"/>
    <w:rsid w:val="006413FE"/>
    <w:rsid w:val="00641416"/>
    <w:rsid w:val="006414FA"/>
    <w:rsid w:val="00641595"/>
    <w:rsid w:val="0064165C"/>
    <w:rsid w:val="00641721"/>
    <w:rsid w:val="00641B6C"/>
    <w:rsid w:val="00641F56"/>
    <w:rsid w:val="0064213A"/>
    <w:rsid w:val="0064234A"/>
    <w:rsid w:val="00642890"/>
    <w:rsid w:val="006428DF"/>
    <w:rsid w:val="00642925"/>
    <w:rsid w:val="00642AD6"/>
    <w:rsid w:val="00642C8F"/>
    <w:rsid w:val="00642D5A"/>
    <w:rsid w:val="00643079"/>
    <w:rsid w:val="0064326E"/>
    <w:rsid w:val="006432D2"/>
    <w:rsid w:val="00643350"/>
    <w:rsid w:val="006434B5"/>
    <w:rsid w:val="006434DD"/>
    <w:rsid w:val="006437FF"/>
    <w:rsid w:val="00643C58"/>
    <w:rsid w:val="00643C62"/>
    <w:rsid w:val="00643CC1"/>
    <w:rsid w:val="00643D01"/>
    <w:rsid w:val="00643ED5"/>
    <w:rsid w:val="006440AE"/>
    <w:rsid w:val="00644232"/>
    <w:rsid w:val="00644260"/>
    <w:rsid w:val="006446EE"/>
    <w:rsid w:val="00644796"/>
    <w:rsid w:val="0064485A"/>
    <w:rsid w:val="00644B2D"/>
    <w:rsid w:val="00644C8F"/>
    <w:rsid w:val="00644D38"/>
    <w:rsid w:val="00644FBE"/>
    <w:rsid w:val="006450CD"/>
    <w:rsid w:val="006450D5"/>
    <w:rsid w:val="006450DE"/>
    <w:rsid w:val="00645276"/>
    <w:rsid w:val="006452BC"/>
    <w:rsid w:val="00645388"/>
    <w:rsid w:val="0064538B"/>
    <w:rsid w:val="00645459"/>
    <w:rsid w:val="0064554F"/>
    <w:rsid w:val="00645641"/>
    <w:rsid w:val="006458E0"/>
    <w:rsid w:val="00645E3C"/>
    <w:rsid w:val="00645F82"/>
    <w:rsid w:val="006460C7"/>
    <w:rsid w:val="00646146"/>
    <w:rsid w:val="0064618A"/>
    <w:rsid w:val="006462A6"/>
    <w:rsid w:val="006462CB"/>
    <w:rsid w:val="00646415"/>
    <w:rsid w:val="0064646F"/>
    <w:rsid w:val="006464AC"/>
    <w:rsid w:val="006464EA"/>
    <w:rsid w:val="0064663E"/>
    <w:rsid w:val="00646714"/>
    <w:rsid w:val="00646AC2"/>
    <w:rsid w:val="00646C5C"/>
    <w:rsid w:val="00646CE4"/>
    <w:rsid w:val="00646E49"/>
    <w:rsid w:val="00646FCC"/>
    <w:rsid w:val="006470AC"/>
    <w:rsid w:val="006473F5"/>
    <w:rsid w:val="006474CE"/>
    <w:rsid w:val="006475FB"/>
    <w:rsid w:val="0064764C"/>
    <w:rsid w:val="0064775F"/>
    <w:rsid w:val="006477D6"/>
    <w:rsid w:val="00647A57"/>
    <w:rsid w:val="00647BC4"/>
    <w:rsid w:val="00647FF6"/>
    <w:rsid w:val="00650371"/>
    <w:rsid w:val="006503E6"/>
    <w:rsid w:val="00650563"/>
    <w:rsid w:val="006506E4"/>
    <w:rsid w:val="006507A2"/>
    <w:rsid w:val="00650A05"/>
    <w:rsid w:val="00650A7A"/>
    <w:rsid w:val="00650ACA"/>
    <w:rsid w:val="00650B1E"/>
    <w:rsid w:val="00650BBF"/>
    <w:rsid w:val="00650D06"/>
    <w:rsid w:val="00650D10"/>
    <w:rsid w:val="00650E82"/>
    <w:rsid w:val="00650FA3"/>
    <w:rsid w:val="00651350"/>
    <w:rsid w:val="00651B02"/>
    <w:rsid w:val="00651B4E"/>
    <w:rsid w:val="00651D0E"/>
    <w:rsid w:val="00651D27"/>
    <w:rsid w:val="00651D73"/>
    <w:rsid w:val="00651DFB"/>
    <w:rsid w:val="00652158"/>
    <w:rsid w:val="0065215A"/>
    <w:rsid w:val="006521CE"/>
    <w:rsid w:val="00652231"/>
    <w:rsid w:val="006523C5"/>
    <w:rsid w:val="0065246E"/>
    <w:rsid w:val="00652518"/>
    <w:rsid w:val="00652529"/>
    <w:rsid w:val="00652615"/>
    <w:rsid w:val="006526E6"/>
    <w:rsid w:val="006529BE"/>
    <w:rsid w:val="006529FD"/>
    <w:rsid w:val="00652A4B"/>
    <w:rsid w:val="00652A61"/>
    <w:rsid w:val="00652CB4"/>
    <w:rsid w:val="00652E1D"/>
    <w:rsid w:val="00652EE8"/>
    <w:rsid w:val="0065311A"/>
    <w:rsid w:val="006531D1"/>
    <w:rsid w:val="00653446"/>
    <w:rsid w:val="006535F8"/>
    <w:rsid w:val="00653892"/>
    <w:rsid w:val="00653A3A"/>
    <w:rsid w:val="00653E45"/>
    <w:rsid w:val="00653E58"/>
    <w:rsid w:val="00653F88"/>
    <w:rsid w:val="00653FF8"/>
    <w:rsid w:val="0065407A"/>
    <w:rsid w:val="00654159"/>
    <w:rsid w:val="0065436E"/>
    <w:rsid w:val="006543BA"/>
    <w:rsid w:val="00654481"/>
    <w:rsid w:val="0065461E"/>
    <w:rsid w:val="006546FE"/>
    <w:rsid w:val="006547D9"/>
    <w:rsid w:val="0065488B"/>
    <w:rsid w:val="00654A21"/>
    <w:rsid w:val="00654A2F"/>
    <w:rsid w:val="00654A4B"/>
    <w:rsid w:val="00654A4F"/>
    <w:rsid w:val="00654A96"/>
    <w:rsid w:val="00654FDB"/>
    <w:rsid w:val="00654FEB"/>
    <w:rsid w:val="00655242"/>
    <w:rsid w:val="006558BA"/>
    <w:rsid w:val="006558FE"/>
    <w:rsid w:val="00655BF7"/>
    <w:rsid w:val="00655E66"/>
    <w:rsid w:val="00655EA0"/>
    <w:rsid w:val="00655EC5"/>
    <w:rsid w:val="006560D9"/>
    <w:rsid w:val="006560E8"/>
    <w:rsid w:val="00656152"/>
    <w:rsid w:val="006561F9"/>
    <w:rsid w:val="0065641F"/>
    <w:rsid w:val="006565AD"/>
    <w:rsid w:val="0065669C"/>
    <w:rsid w:val="0065682F"/>
    <w:rsid w:val="00656911"/>
    <w:rsid w:val="00656BEC"/>
    <w:rsid w:val="00656C23"/>
    <w:rsid w:val="0065706D"/>
    <w:rsid w:val="0065716E"/>
    <w:rsid w:val="006572D7"/>
    <w:rsid w:val="00657450"/>
    <w:rsid w:val="006574ED"/>
    <w:rsid w:val="0065762B"/>
    <w:rsid w:val="00657809"/>
    <w:rsid w:val="006578A9"/>
    <w:rsid w:val="00657B57"/>
    <w:rsid w:val="00657C1B"/>
    <w:rsid w:val="00657D3D"/>
    <w:rsid w:val="00657F3B"/>
    <w:rsid w:val="00657FF8"/>
    <w:rsid w:val="00660003"/>
    <w:rsid w:val="006600F8"/>
    <w:rsid w:val="006600FE"/>
    <w:rsid w:val="00660541"/>
    <w:rsid w:val="00660587"/>
    <w:rsid w:val="00660B70"/>
    <w:rsid w:val="00660B7F"/>
    <w:rsid w:val="00660BD6"/>
    <w:rsid w:val="0066106D"/>
    <w:rsid w:val="00661462"/>
    <w:rsid w:val="00661819"/>
    <w:rsid w:val="00661E3D"/>
    <w:rsid w:val="00662035"/>
    <w:rsid w:val="00662176"/>
    <w:rsid w:val="006622A7"/>
    <w:rsid w:val="0066231E"/>
    <w:rsid w:val="00662A51"/>
    <w:rsid w:val="00662B1B"/>
    <w:rsid w:val="0066313C"/>
    <w:rsid w:val="006632BD"/>
    <w:rsid w:val="006634C3"/>
    <w:rsid w:val="00663618"/>
    <w:rsid w:val="006637B3"/>
    <w:rsid w:val="006637E9"/>
    <w:rsid w:val="00663963"/>
    <w:rsid w:val="006639BB"/>
    <w:rsid w:val="00663A50"/>
    <w:rsid w:val="00663B26"/>
    <w:rsid w:val="00663CB0"/>
    <w:rsid w:val="006641EC"/>
    <w:rsid w:val="00664291"/>
    <w:rsid w:val="006642FC"/>
    <w:rsid w:val="006643E3"/>
    <w:rsid w:val="006644CD"/>
    <w:rsid w:val="006644FC"/>
    <w:rsid w:val="00664551"/>
    <w:rsid w:val="0066455D"/>
    <w:rsid w:val="00664752"/>
    <w:rsid w:val="0066477F"/>
    <w:rsid w:val="006648B5"/>
    <w:rsid w:val="00664B34"/>
    <w:rsid w:val="00664B3E"/>
    <w:rsid w:val="00664BFA"/>
    <w:rsid w:val="00664C8C"/>
    <w:rsid w:val="00664D93"/>
    <w:rsid w:val="0066535A"/>
    <w:rsid w:val="0066542E"/>
    <w:rsid w:val="00665565"/>
    <w:rsid w:val="00665963"/>
    <w:rsid w:val="00665B0C"/>
    <w:rsid w:val="00665BDC"/>
    <w:rsid w:val="00665BF5"/>
    <w:rsid w:val="00665CB8"/>
    <w:rsid w:val="00665EAA"/>
    <w:rsid w:val="00665FE2"/>
    <w:rsid w:val="0066612B"/>
    <w:rsid w:val="0066612C"/>
    <w:rsid w:val="006662B9"/>
    <w:rsid w:val="006665B0"/>
    <w:rsid w:val="006665EC"/>
    <w:rsid w:val="0066667D"/>
    <w:rsid w:val="006666C8"/>
    <w:rsid w:val="00666A72"/>
    <w:rsid w:val="00666AB8"/>
    <w:rsid w:val="00666D9D"/>
    <w:rsid w:val="00667005"/>
    <w:rsid w:val="006674E7"/>
    <w:rsid w:val="0066786E"/>
    <w:rsid w:val="00667979"/>
    <w:rsid w:val="00667985"/>
    <w:rsid w:val="006679C7"/>
    <w:rsid w:val="00667BD7"/>
    <w:rsid w:val="00667C5E"/>
    <w:rsid w:val="00667D2F"/>
    <w:rsid w:val="00667DB1"/>
    <w:rsid w:val="00667E6C"/>
    <w:rsid w:val="00667E8E"/>
    <w:rsid w:val="00667ED2"/>
    <w:rsid w:val="00670109"/>
    <w:rsid w:val="006701BA"/>
    <w:rsid w:val="00670240"/>
    <w:rsid w:val="00670294"/>
    <w:rsid w:val="00670383"/>
    <w:rsid w:val="006703C0"/>
    <w:rsid w:val="0067048D"/>
    <w:rsid w:val="0067056A"/>
    <w:rsid w:val="0067074D"/>
    <w:rsid w:val="006708B3"/>
    <w:rsid w:val="00670A2B"/>
    <w:rsid w:val="00670C8D"/>
    <w:rsid w:val="00670D01"/>
    <w:rsid w:val="00670DC0"/>
    <w:rsid w:val="006710EA"/>
    <w:rsid w:val="0067120F"/>
    <w:rsid w:val="006714AA"/>
    <w:rsid w:val="006714B1"/>
    <w:rsid w:val="00671582"/>
    <w:rsid w:val="0067169F"/>
    <w:rsid w:val="0067186E"/>
    <w:rsid w:val="006718CE"/>
    <w:rsid w:val="0067197E"/>
    <w:rsid w:val="00671990"/>
    <w:rsid w:val="006719CC"/>
    <w:rsid w:val="00671B51"/>
    <w:rsid w:val="00671D36"/>
    <w:rsid w:val="00671D3D"/>
    <w:rsid w:val="00672013"/>
    <w:rsid w:val="006722CE"/>
    <w:rsid w:val="0067231D"/>
    <w:rsid w:val="00672392"/>
    <w:rsid w:val="006723EF"/>
    <w:rsid w:val="006723FD"/>
    <w:rsid w:val="00672659"/>
    <w:rsid w:val="006727A6"/>
    <w:rsid w:val="00672826"/>
    <w:rsid w:val="006728E1"/>
    <w:rsid w:val="00672A30"/>
    <w:rsid w:val="00672D68"/>
    <w:rsid w:val="00673088"/>
    <w:rsid w:val="00673095"/>
    <w:rsid w:val="0067316C"/>
    <w:rsid w:val="0067317D"/>
    <w:rsid w:val="00673540"/>
    <w:rsid w:val="00673840"/>
    <w:rsid w:val="00673919"/>
    <w:rsid w:val="00673A2D"/>
    <w:rsid w:val="00673A97"/>
    <w:rsid w:val="00673ADB"/>
    <w:rsid w:val="00673F46"/>
    <w:rsid w:val="00673FA7"/>
    <w:rsid w:val="0067426D"/>
    <w:rsid w:val="00674797"/>
    <w:rsid w:val="0067483E"/>
    <w:rsid w:val="006748C8"/>
    <w:rsid w:val="00674900"/>
    <w:rsid w:val="00674AFE"/>
    <w:rsid w:val="0067503B"/>
    <w:rsid w:val="00675125"/>
    <w:rsid w:val="0067554D"/>
    <w:rsid w:val="00675B26"/>
    <w:rsid w:val="00675BB0"/>
    <w:rsid w:val="00675C94"/>
    <w:rsid w:val="00675CBC"/>
    <w:rsid w:val="00675F71"/>
    <w:rsid w:val="00676102"/>
    <w:rsid w:val="00676117"/>
    <w:rsid w:val="00676390"/>
    <w:rsid w:val="006763B8"/>
    <w:rsid w:val="0067640A"/>
    <w:rsid w:val="0067670C"/>
    <w:rsid w:val="00676B23"/>
    <w:rsid w:val="00676B3D"/>
    <w:rsid w:val="00676B73"/>
    <w:rsid w:val="00676D8E"/>
    <w:rsid w:val="00677056"/>
    <w:rsid w:val="006772D9"/>
    <w:rsid w:val="0067738A"/>
    <w:rsid w:val="006774B3"/>
    <w:rsid w:val="006776E7"/>
    <w:rsid w:val="00677777"/>
    <w:rsid w:val="00677791"/>
    <w:rsid w:val="006777DA"/>
    <w:rsid w:val="00677874"/>
    <w:rsid w:val="00677DDA"/>
    <w:rsid w:val="00677EC4"/>
    <w:rsid w:val="0067B7BF"/>
    <w:rsid w:val="0068002C"/>
    <w:rsid w:val="00680390"/>
    <w:rsid w:val="00680450"/>
    <w:rsid w:val="006804D7"/>
    <w:rsid w:val="00680501"/>
    <w:rsid w:val="00680679"/>
    <w:rsid w:val="006806C7"/>
    <w:rsid w:val="0068093A"/>
    <w:rsid w:val="00680A01"/>
    <w:rsid w:val="00680B51"/>
    <w:rsid w:val="00680C0D"/>
    <w:rsid w:val="00680EC1"/>
    <w:rsid w:val="00680F9E"/>
    <w:rsid w:val="00681304"/>
    <w:rsid w:val="006813A8"/>
    <w:rsid w:val="006813ED"/>
    <w:rsid w:val="00681533"/>
    <w:rsid w:val="00681567"/>
    <w:rsid w:val="00681916"/>
    <w:rsid w:val="00681A2E"/>
    <w:rsid w:val="00681A5A"/>
    <w:rsid w:val="00681AA6"/>
    <w:rsid w:val="006820BB"/>
    <w:rsid w:val="00682174"/>
    <w:rsid w:val="00682645"/>
    <w:rsid w:val="0068273E"/>
    <w:rsid w:val="00682821"/>
    <w:rsid w:val="006829C8"/>
    <w:rsid w:val="006829FF"/>
    <w:rsid w:val="00682A2E"/>
    <w:rsid w:val="00682F2E"/>
    <w:rsid w:val="00682FFF"/>
    <w:rsid w:val="00683502"/>
    <w:rsid w:val="006835FF"/>
    <w:rsid w:val="0068366C"/>
    <w:rsid w:val="0068399A"/>
    <w:rsid w:val="006839C2"/>
    <w:rsid w:val="006840B3"/>
    <w:rsid w:val="006840C0"/>
    <w:rsid w:val="006840DE"/>
    <w:rsid w:val="00684177"/>
    <w:rsid w:val="00684201"/>
    <w:rsid w:val="0068424D"/>
    <w:rsid w:val="0068439C"/>
    <w:rsid w:val="0068467E"/>
    <w:rsid w:val="006847FB"/>
    <w:rsid w:val="00684854"/>
    <w:rsid w:val="006848C8"/>
    <w:rsid w:val="00684C7A"/>
    <w:rsid w:val="00684F5B"/>
    <w:rsid w:val="006856BA"/>
    <w:rsid w:val="006857AC"/>
    <w:rsid w:val="006859A8"/>
    <w:rsid w:val="00685BE5"/>
    <w:rsid w:val="00685E44"/>
    <w:rsid w:val="00685F81"/>
    <w:rsid w:val="0068601C"/>
    <w:rsid w:val="0068602C"/>
    <w:rsid w:val="00686095"/>
    <w:rsid w:val="00686207"/>
    <w:rsid w:val="0068649B"/>
    <w:rsid w:val="006864C5"/>
    <w:rsid w:val="00686924"/>
    <w:rsid w:val="00686936"/>
    <w:rsid w:val="00686C82"/>
    <w:rsid w:val="00686CE1"/>
    <w:rsid w:val="00686DDB"/>
    <w:rsid w:val="00686E26"/>
    <w:rsid w:val="00686E3B"/>
    <w:rsid w:val="00686EF3"/>
    <w:rsid w:val="00686F80"/>
    <w:rsid w:val="006871C7"/>
    <w:rsid w:val="00687542"/>
    <w:rsid w:val="00687569"/>
    <w:rsid w:val="00687673"/>
    <w:rsid w:val="0068782A"/>
    <w:rsid w:val="006878C4"/>
    <w:rsid w:val="00687B8E"/>
    <w:rsid w:val="00687E32"/>
    <w:rsid w:val="00690007"/>
    <w:rsid w:val="0069001E"/>
    <w:rsid w:val="00690286"/>
    <w:rsid w:val="006903D0"/>
    <w:rsid w:val="00690412"/>
    <w:rsid w:val="006904D9"/>
    <w:rsid w:val="00690551"/>
    <w:rsid w:val="0069083F"/>
    <w:rsid w:val="006908D2"/>
    <w:rsid w:val="006908FF"/>
    <w:rsid w:val="00690C30"/>
    <w:rsid w:val="00690DBF"/>
    <w:rsid w:val="00690DEB"/>
    <w:rsid w:val="00690EAF"/>
    <w:rsid w:val="00690F6B"/>
    <w:rsid w:val="006912BF"/>
    <w:rsid w:val="006912E6"/>
    <w:rsid w:val="0069135D"/>
    <w:rsid w:val="006913F8"/>
    <w:rsid w:val="0069154E"/>
    <w:rsid w:val="006917D7"/>
    <w:rsid w:val="0069183F"/>
    <w:rsid w:val="00691925"/>
    <w:rsid w:val="0069199F"/>
    <w:rsid w:val="006919A0"/>
    <w:rsid w:val="00691C10"/>
    <w:rsid w:val="00691E5A"/>
    <w:rsid w:val="0069225B"/>
    <w:rsid w:val="00692387"/>
    <w:rsid w:val="006923E1"/>
    <w:rsid w:val="006923E5"/>
    <w:rsid w:val="00692543"/>
    <w:rsid w:val="0069254E"/>
    <w:rsid w:val="00692587"/>
    <w:rsid w:val="00692594"/>
    <w:rsid w:val="00692C6F"/>
    <w:rsid w:val="00692CBA"/>
    <w:rsid w:val="00692FE8"/>
    <w:rsid w:val="00692FF0"/>
    <w:rsid w:val="006930C7"/>
    <w:rsid w:val="00693101"/>
    <w:rsid w:val="00693135"/>
    <w:rsid w:val="0069317A"/>
    <w:rsid w:val="00693288"/>
    <w:rsid w:val="0069330E"/>
    <w:rsid w:val="00693790"/>
    <w:rsid w:val="006937E4"/>
    <w:rsid w:val="00693D79"/>
    <w:rsid w:val="00693F0B"/>
    <w:rsid w:val="0069402F"/>
    <w:rsid w:val="006940A6"/>
    <w:rsid w:val="006940FE"/>
    <w:rsid w:val="0069416C"/>
    <w:rsid w:val="006941BB"/>
    <w:rsid w:val="006941E3"/>
    <w:rsid w:val="00694259"/>
    <w:rsid w:val="00694304"/>
    <w:rsid w:val="006943E2"/>
    <w:rsid w:val="006943E5"/>
    <w:rsid w:val="006944CA"/>
    <w:rsid w:val="006945BA"/>
    <w:rsid w:val="0069473B"/>
    <w:rsid w:val="00694903"/>
    <w:rsid w:val="0069498F"/>
    <w:rsid w:val="00694DB9"/>
    <w:rsid w:val="00694DBC"/>
    <w:rsid w:val="00694DD5"/>
    <w:rsid w:val="00694EC1"/>
    <w:rsid w:val="006950B4"/>
    <w:rsid w:val="006951DA"/>
    <w:rsid w:val="00695300"/>
    <w:rsid w:val="0069539A"/>
    <w:rsid w:val="006953A3"/>
    <w:rsid w:val="0069564B"/>
    <w:rsid w:val="00695702"/>
    <w:rsid w:val="00695706"/>
    <w:rsid w:val="00695715"/>
    <w:rsid w:val="0069591C"/>
    <w:rsid w:val="006959BB"/>
    <w:rsid w:val="00695CDB"/>
    <w:rsid w:val="00695D20"/>
    <w:rsid w:val="00695DC0"/>
    <w:rsid w:val="00695FD4"/>
    <w:rsid w:val="0069628B"/>
    <w:rsid w:val="00696387"/>
    <w:rsid w:val="0069657A"/>
    <w:rsid w:val="00696605"/>
    <w:rsid w:val="00696627"/>
    <w:rsid w:val="00696BAA"/>
    <w:rsid w:val="00696E16"/>
    <w:rsid w:val="00696EC0"/>
    <w:rsid w:val="00696F3E"/>
    <w:rsid w:val="00696F51"/>
    <w:rsid w:val="0069707E"/>
    <w:rsid w:val="00697230"/>
    <w:rsid w:val="00697362"/>
    <w:rsid w:val="00697523"/>
    <w:rsid w:val="0069753F"/>
    <w:rsid w:val="006979E8"/>
    <w:rsid w:val="006979F7"/>
    <w:rsid w:val="00697A79"/>
    <w:rsid w:val="00697BDD"/>
    <w:rsid w:val="00697C08"/>
    <w:rsid w:val="00697DB7"/>
    <w:rsid w:val="00697F33"/>
    <w:rsid w:val="0069E82D"/>
    <w:rsid w:val="006A00D2"/>
    <w:rsid w:val="006A02BB"/>
    <w:rsid w:val="006A02C7"/>
    <w:rsid w:val="006A036E"/>
    <w:rsid w:val="006A0488"/>
    <w:rsid w:val="006A053D"/>
    <w:rsid w:val="006A05D0"/>
    <w:rsid w:val="006A0677"/>
    <w:rsid w:val="006A07D3"/>
    <w:rsid w:val="006A09B9"/>
    <w:rsid w:val="006A0A15"/>
    <w:rsid w:val="006A0AE3"/>
    <w:rsid w:val="006A0B70"/>
    <w:rsid w:val="006A0C68"/>
    <w:rsid w:val="006A0C69"/>
    <w:rsid w:val="006A0D11"/>
    <w:rsid w:val="006A0D26"/>
    <w:rsid w:val="006A0D51"/>
    <w:rsid w:val="006A0D5B"/>
    <w:rsid w:val="006A0EE4"/>
    <w:rsid w:val="006A11ED"/>
    <w:rsid w:val="006A1446"/>
    <w:rsid w:val="006A14DB"/>
    <w:rsid w:val="006A1533"/>
    <w:rsid w:val="006A15F1"/>
    <w:rsid w:val="006A1636"/>
    <w:rsid w:val="006A16F4"/>
    <w:rsid w:val="006A18A4"/>
    <w:rsid w:val="006A1985"/>
    <w:rsid w:val="006A1A6E"/>
    <w:rsid w:val="006A1CAD"/>
    <w:rsid w:val="006A1E81"/>
    <w:rsid w:val="006A2218"/>
    <w:rsid w:val="006A22B6"/>
    <w:rsid w:val="006A2587"/>
    <w:rsid w:val="006A2646"/>
    <w:rsid w:val="006A275A"/>
    <w:rsid w:val="006A276A"/>
    <w:rsid w:val="006A283F"/>
    <w:rsid w:val="006A287A"/>
    <w:rsid w:val="006A2915"/>
    <w:rsid w:val="006A2BCC"/>
    <w:rsid w:val="006A2C32"/>
    <w:rsid w:val="006A2E55"/>
    <w:rsid w:val="006A2F69"/>
    <w:rsid w:val="006A319E"/>
    <w:rsid w:val="006A39FA"/>
    <w:rsid w:val="006A3D2C"/>
    <w:rsid w:val="006A407B"/>
    <w:rsid w:val="006A40AC"/>
    <w:rsid w:val="006A417D"/>
    <w:rsid w:val="006A4186"/>
    <w:rsid w:val="006A4AB5"/>
    <w:rsid w:val="006A4B60"/>
    <w:rsid w:val="006A4C06"/>
    <w:rsid w:val="006A4F22"/>
    <w:rsid w:val="006A4FA2"/>
    <w:rsid w:val="006A4FE7"/>
    <w:rsid w:val="006A50E6"/>
    <w:rsid w:val="006A5145"/>
    <w:rsid w:val="006A514D"/>
    <w:rsid w:val="006A528B"/>
    <w:rsid w:val="006A5383"/>
    <w:rsid w:val="006A53B5"/>
    <w:rsid w:val="006A57F2"/>
    <w:rsid w:val="006A5A41"/>
    <w:rsid w:val="006A5B6A"/>
    <w:rsid w:val="006A5C59"/>
    <w:rsid w:val="006A5E75"/>
    <w:rsid w:val="006A5F8F"/>
    <w:rsid w:val="006A6145"/>
    <w:rsid w:val="006A621E"/>
    <w:rsid w:val="006A626D"/>
    <w:rsid w:val="006A63A0"/>
    <w:rsid w:val="006A6490"/>
    <w:rsid w:val="006A64DB"/>
    <w:rsid w:val="006A6555"/>
    <w:rsid w:val="006A6647"/>
    <w:rsid w:val="006A689D"/>
    <w:rsid w:val="006A6AA5"/>
    <w:rsid w:val="006A6AD3"/>
    <w:rsid w:val="006A6C30"/>
    <w:rsid w:val="006A6C7F"/>
    <w:rsid w:val="006A6CF7"/>
    <w:rsid w:val="006A6E9E"/>
    <w:rsid w:val="006A6EF0"/>
    <w:rsid w:val="006A76AB"/>
    <w:rsid w:val="006A77E6"/>
    <w:rsid w:val="006A7922"/>
    <w:rsid w:val="006A7978"/>
    <w:rsid w:val="006A7A12"/>
    <w:rsid w:val="006A7A43"/>
    <w:rsid w:val="006A7CE0"/>
    <w:rsid w:val="006A7E7F"/>
    <w:rsid w:val="006A7EEF"/>
    <w:rsid w:val="006A7F10"/>
    <w:rsid w:val="006AC734"/>
    <w:rsid w:val="006B0000"/>
    <w:rsid w:val="006B006A"/>
    <w:rsid w:val="006B03EF"/>
    <w:rsid w:val="006B03FC"/>
    <w:rsid w:val="006B050A"/>
    <w:rsid w:val="006B0679"/>
    <w:rsid w:val="006B082A"/>
    <w:rsid w:val="006B09D4"/>
    <w:rsid w:val="006B09F9"/>
    <w:rsid w:val="006B0B91"/>
    <w:rsid w:val="006B0B9E"/>
    <w:rsid w:val="006B0DF9"/>
    <w:rsid w:val="006B0E25"/>
    <w:rsid w:val="006B0F5B"/>
    <w:rsid w:val="006B1007"/>
    <w:rsid w:val="006B10C6"/>
    <w:rsid w:val="006B11FF"/>
    <w:rsid w:val="006B15F3"/>
    <w:rsid w:val="006B1746"/>
    <w:rsid w:val="006B1CC8"/>
    <w:rsid w:val="006B1E1E"/>
    <w:rsid w:val="006B1E24"/>
    <w:rsid w:val="006B1EA0"/>
    <w:rsid w:val="006B1EF3"/>
    <w:rsid w:val="006B1EFF"/>
    <w:rsid w:val="006B2073"/>
    <w:rsid w:val="006B21A7"/>
    <w:rsid w:val="006B21C0"/>
    <w:rsid w:val="006B228A"/>
    <w:rsid w:val="006B2294"/>
    <w:rsid w:val="006B23CB"/>
    <w:rsid w:val="006B2792"/>
    <w:rsid w:val="006B2850"/>
    <w:rsid w:val="006B2886"/>
    <w:rsid w:val="006B28DA"/>
    <w:rsid w:val="006B2B3B"/>
    <w:rsid w:val="006B31E8"/>
    <w:rsid w:val="006B332A"/>
    <w:rsid w:val="006B35F5"/>
    <w:rsid w:val="006B35FF"/>
    <w:rsid w:val="006B3678"/>
    <w:rsid w:val="006B3AEA"/>
    <w:rsid w:val="006B3CA3"/>
    <w:rsid w:val="006B3CF2"/>
    <w:rsid w:val="006B3D8F"/>
    <w:rsid w:val="006B4009"/>
    <w:rsid w:val="006B4274"/>
    <w:rsid w:val="006B4644"/>
    <w:rsid w:val="006B4747"/>
    <w:rsid w:val="006B4E50"/>
    <w:rsid w:val="006B4EC9"/>
    <w:rsid w:val="006B4EDF"/>
    <w:rsid w:val="006B4FE4"/>
    <w:rsid w:val="006B5110"/>
    <w:rsid w:val="006B531F"/>
    <w:rsid w:val="006B557A"/>
    <w:rsid w:val="006B5C65"/>
    <w:rsid w:val="006B5CB9"/>
    <w:rsid w:val="006B5CBC"/>
    <w:rsid w:val="006B5CBD"/>
    <w:rsid w:val="006B5D3E"/>
    <w:rsid w:val="006B5D76"/>
    <w:rsid w:val="006B6182"/>
    <w:rsid w:val="006B64E1"/>
    <w:rsid w:val="006B6766"/>
    <w:rsid w:val="006B6941"/>
    <w:rsid w:val="006B6973"/>
    <w:rsid w:val="006B6CF3"/>
    <w:rsid w:val="006B6CF4"/>
    <w:rsid w:val="006B6CFC"/>
    <w:rsid w:val="006B7046"/>
    <w:rsid w:val="006B7050"/>
    <w:rsid w:val="006B747C"/>
    <w:rsid w:val="006B74C2"/>
    <w:rsid w:val="006B7513"/>
    <w:rsid w:val="006B7609"/>
    <w:rsid w:val="006B7A25"/>
    <w:rsid w:val="006B7ECA"/>
    <w:rsid w:val="006C00A3"/>
    <w:rsid w:val="006C015B"/>
    <w:rsid w:val="006C017C"/>
    <w:rsid w:val="006C028C"/>
    <w:rsid w:val="006C0479"/>
    <w:rsid w:val="006C04A6"/>
    <w:rsid w:val="006C05C8"/>
    <w:rsid w:val="006C068A"/>
    <w:rsid w:val="006C0757"/>
    <w:rsid w:val="006C079A"/>
    <w:rsid w:val="006C08A4"/>
    <w:rsid w:val="006C08AA"/>
    <w:rsid w:val="006C0A96"/>
    <w:rsid w:val="006C0ABC"/>
    <w:rsid w:val="006C0DCC"/>
    <w:rsid w:val="006C1164"/>
    <w:rsid w:val="006C12C9"/>
    <w:rsid w:val="006C18B7"/>
    <w:rsid w:val="006C1BD6"/>
    <w:rsid w:val="006C1E7F"/>
    <w:rsid w:val="006C218C"/>
    <w:rsid w:val="006C2273"/>
    <w:rsid w:val="006C228C"/>
    <w:rsid w:val="006C23DA"/>
    <w:rsid w:val="006C256A"/>
    <w:rsid w:val="006C26AC"/>
    <w:rsid w:val="006C2833"/>
    <w:rsid w:val="006C2945"/>
    <w:rsid w:val="006C2CC5"/>
    <w:rsid w:val="006C2D05"/>
    <w:rsid w:val="006C2E49"/>
    <w:rsid w:val="006C2ECA"/>
    <w:rsid w:val="006C30B7"/>
    <w:rsid w:val="006C3260"/>
    <w:rsid w:val="006C3309"/>
    <w:rsid w:val="006C368A"/>
    <w:rsid w:val="006C36A7"/>
    <w:rsid w:val="006C3822"/>
    <w:rsid w:val="006C3887"/>
    <w:rsid w:val="006C38A0"/>
    <w:rsid w:val="006C38D1"/>
    <w:rsid w:val="006C391F"/>
    <w:rsid w:val="006C39A4"/>
    <w:rsid w:val="006C3C59"/>
    <w:rsid w:val="006C3ED3"/>
    <w:rsid w:val="006C4173"/>
    <w:rsid w:val="006C41B5"/>
    <w:rsid w:val="006C44C6"/>
    <w:rsid w:val="006C44D3"/>
    <w:rsid w:val="006C4552"/>
    <w:rsid w:val="006C4557"/>
    <w:rsid w:val="006C4575"/>
    <w:rsid w:val="006C4614"/>
    <w:rsid w:val="006C4724"/>
    <w:rsid w:val="006C4752"/>
    <w:rsid w:val="006C49EE"/>
    <w:rsid w:val="006C4BE8"/>
    <w:rsid w:val="006C4C12"/>
    <w:rsid w:val="006C4C7E"/>
    <w:rsid w:val="006C4CC2"/>
    <w:rsid w:val="006C4CF2"/>
    <w:rsid w:val="006C4DBF"/>
    <w:rsid w:val="006C4E6C"/>
    <w:rsid w:val="006C5149"/>
    <w:rsid w:val="006C514B"/>
    <w:rsid w:val="006C524F"/>
    <w:rsid w:val="006C52BB"/>
    <w:rsid w:val="006C541F"/>
    <w:rsid w:val="006C55D3"/>
    <w:rsid w:val="006C55F3"/>
    <w:rsid w:val="006C561F"/>
    <w:rsid w:val="006C57EC"/>
    <w:rsid w:val="006C5B37"/>
    <w:rsid w:val="006C5C4B"/>
    <w:rsid w:val="006C5FA3"/>
    <w:rsid w:val="006C613A"/>
    <w:rsid w:val="006C61D1"/>
    <w:rsid w:val="006C64F8"/>
    <w:rsid w:val="006C654F"/>
    <w:rsid w:val="006C65AD"/>
    <w:rsid w:val="006C677E"/>
    <w:rsid w:val="006C69E7"/>
    <w:rsid w:val="006C6A38"/>
    <w:rsid w:val="006C6C76"/>
    <w:rsid w:val="006C6D19"/>
    <w:rsid w:val="006C6F44"/>
    <w:rsid w:val="006C6F62"/>
    <w:rsid w:val="006C700D"/>
    <w:rsid w:val="006C710E"/>
    <w:rsid w:val="006C722D"/>
    <w:rsid w:val="006C7262"/>
    <w:rsid w:val="006C7337"/>
    <w:rsid w:val="006C74F0"/>
    <w:rsid w:val="006C76D9"/>
    <w:rsid w:val="006C795C"/>
    <w:rsid w:val="006C79EB"/>
    <w:rsid w:val="006C7A97"/>
    <w:rsid w:val="006C7C62"/>
    <w:rsid w:val="006C7D98"/>
    <w:rsid w:val="006C7DAE"/>
    <w:rsid w:val="006C7FA4"/>
    <w:rsid w:val="006CB477"/>
    <w:rsid w:val="006D002B"/>
    <w:rsid w:val="006D003B"/>
    <w:rsid w:val="006D0111"/>
    <w:rsid w:val="006D0232"/>
    <w:rsid w:val="006D0438"/>
    <w:rsid w:val="006D0483"/>
    <w:rsid w:val="006D0539"/>
    <w:rsid w:val="006D0576"/>
    <w:rsid w:val="006D05D0"/>
    <w:rsid w:val="006D075A"/>
    <w:rsid w:val="006D076F"/>
    <w:rsid w:val="006D0A41"/>
    <w:rsid w:val="006D0E52"/>
    <w:rsid w:val="006D0E62"/>
    <w:rsid w:val="006D0FFF"/>
    <w:rsid w:val="006D12AB"/>
    <w:rsid w:val="006D145A"/>
    <w:rsid w:val="006D1608"/>
    <w:rsid w:val="006D1888"/>
    <w:rsid w:val="006D1B83"/>
    <w:rsid w:val="006D216E"/>
    <w:rsid w:val="006D2291"/>
    <w:rsid w:val="006D23C1"/>
    <w:rsid w:val="006D24CE"/>
    <w:rsid w:val="006D2510"/>
    <w:rsid w:val="006D2845"/>
    <w:rsid w:val="006D28E3"/>
    <w:rsid w:val="006D294D"/>
    <w:rsid w:val="006D2A37"/>
    <w:rsid w:val="006D2AC5"/>
    <w:rsid w:val="006D2ACE"/>
    <w:rsid w:val="006D2B0B"/>
    <w:rsid w:val="006D2BD7"/>
    <w:rsid w:val="006D2D80"/>
    <w:rsid w:val="006D2DE4"/>
    <w:rsid w:val="006D2EC4"/>
    <w:rsid w:val="006D2F66"/>
    <w:rsid w:val="006D3110"/>
    <w:rsid w:val="006D3189"/>
    <w:rsid w:val="006D3245"/>
    <w:rsid w:val="006D334F"/>
    <w:rsid w:val="006D3413"/>
    <w:rsid w:val="006D356F"/>
    <w:rsid w:val="006D358E"/>
    <w:rsid w:val="006D376B"/>
    <w:rsid w:val="006D3C17"/>
    <w:rsid w:val="006D3D14"/>
    <w:rsid w:val="006D3DAA"/>
    <w:rsid w:val="006D4055"/>
    <w:rsid w:val="006D4084"/>
    <w:rsid w:val="006D42F3"/>
    <w:rsid w:val="006D4465"/>
    <w:rsid w:val="006D449B"/>
    <w:rsid w:val="006D4646"/>
    <w:rsid w:val="006D4CF0"/>
    <w:rsid w:val="006D4FAC"/>
    <w:rsid w:val="006D525A"/>
    <w:rsid w:val="006D555C"/>
    <w:rsid w:val="006D560A"/>
    <w:rsid w:val="006D5662"/>
    <w:rsid w:val="006D58F2"/>
    <w:rsid w:val="006D5944"/>
    <w:rsid w:val="006D5A2C"/>
    <w:rsid w:val="006D5AA6"/>
    <w:rsid w:val="006D5B60"/>
    <w:rsid w:val="006D5EA2"/>
    <w:rsid w:val="006D5FA9"/>
    <w:rsid w:val="006D603E"/>
    <w:rsid w:val="006D6198"/>
    <w:rsid w:val="006D627B"/>
    <w:rsid w:val="006D6281"/>
    <w:rsid w:val="006D6956"/>
    <w:rsid w:val="006D69EA"/>
    <w:rsid w:val="006D6A64"/>
    <w:rsid w:val="006D6BA1"/>
    <w:rsid w:val="006D6CDB"/>
    <w:rsid w:val="006D6D15"/>
    <w:rsid w:val="006D6E7F"/>
    <w:rsid w:val="006D6F5C"/>
    <w:rsid w:val="006D750C"/>
    <w:rsid w:val="006D7764"/>
    <w:rsid w:val="006D7E12"/>
    <w:rsid w:val="006D7F12"/>
    <w:rsid w:val="006D7FB4"/>
    <w:rsid w:val="006E007F"/>
    <w:rsid w:val="006E0215"/>
    <w:rsid w:val="006E021F"/>
    <w:rsid w:val="006E0221"/>
    <w:rsid w:val="006E0226"/>
    <w:rsid w:val="006E0242"/>
    <w:rsid w:val="006E02FE"/>
    <w:rsid w:val="006E0352"/>
    <w:rsid w:val="006E03E8"/>
    <w:rsid w:val="006E0502"/>
    <w:rsid w:val="006E06F7"/>
    <w:rsid w:val="006E0845"/>
    <w:rsid w:val="006E08CB"/>
    <w:rsid w:val="006E0902"/>
    <w:rsid w:val="006E0A01"/>
    <w:rsid w:val="006E0A38"/>
    <w:rsid w:val="006E0B23"/>
    <w:rsid w:val="006E0BEA"/>
    <w:rsid w:val="006E0EF8"/>
    <w:rsid w:val="006E1372"/>
    <w:rsid w:val="006E1497"/>
    <w:rsid w:val="006E157D"/>
    <w:rsid w:val="006E15E4"/>
    <w:rsid w:val="006E1784"/>
    <w:rsid w:val="006E1A07"/>
    <w:rsid w:val="006E204F"/>
    <w:rsid w:val="006E2092"/>
    <w:rsid w:val="006E225A"/>
    <w:rsid w:val="006E2303"/>
    <w:rsid w:val="006E239D"/>
    <w:rsid w:val="006E23AE"/>
    <w:rsid w:val="006E2510"/>
    <w:rsid w:val="006E2525"/>
    <w:rsid w:val="006E2604"/>
    <w:rsid w:val="006E288E"/>
    <w:rsid w:val="006E2975"/>
    <w:rsid w:val="006E2C5F"/>
    <w:rsid w:val="006E2C6E"/>
    <w:rsid w:val="006E2C87"/>
    <w:rsid w:val="006E2CAE"/>
    <w:rsid w:val="006E2E47"/>
    <w:rsid w:val="006E2EBC"/>
    <w:rsid w:val="006E3259"/>
    <w:rsid w:val="006E34AE"/>
    <w:rsid w:val="006E39DE"/>
    <w:rsid w:val="006E3B7C"/>
    <w:rsid w:val="006E3CE5"/>
    <w:rsid w:val="006E3D0F"/>
    <w:rsid w:val="006E3ED8"/>
    <w:rsid w:val="006E3F9B"/>
    <w:rsid w:val="006E4003"/>
    <w:rsid w:val="006E4060"/>
    <w:rsid w:val="006E42E6"/>
    <w:rsid w:val="006E43AF"/>
    <w:rsid w:val="006E478C"/>
    <w:rsid w:val="006E4943"/>
    <w:rsid w:val="006E4C0F"/>
    <w:rsid w:val="006E4F21"/>
    <w:rsid w:val="006E4FA7"/>
    <w:rsid w:val="006E529B"/>
    <w:rsid w:val="006E53C0"/>
    <w:rsid w:val="006E5677"/>
    <w:rsid w:val="006E57FD"/>
    <w:rsid w:val="006E59FE"/>
    <w:rsid w:val="006E5C48"/>
    <w:rsid w:val="006E5D09"/>
    <w:rsid w:val="006E5DA6"/>
    <w:rsid w:val="006E5ED2"/>
    <w:rsid w:val="006E5F55"/>
    <w:rsid w:val="006E5FDD"/>
    <w:rsid w:val="006E61B2"/>
    <w:rsid w:val="006E61C7"/>
    <w:rsid w:val="006E6324"/>
    <w:rsid w:val="006E6340"/>
    <w:rsid w:val="006E6567"/>
    <w:rsid w:val="006E6593"/>
    <w:rsid w:val="006E65CC"/>
    <w:rsid w:val="006E66E4"/>
    <w:rsid w:val="006E684F"/>
    <w:rsid w:val="006E6C23"/>
    <w:rsid w:val="006E6FE4"/>
    <w:rsid w:val="006E6FED"/>
    <w:rsid w:val="006E741F"/>
    <w:rsid w:val="006E75CB"/>
    <w:rsid w:val="006E75E5"/>
    <w:rsid w:val="006E75FB"/>
    <w:rsid w:val="006E77DA"/>
    <w:rsid w:val="006E7981"/>
    <w:rsid w:val="006E7AB4"/>
    <w:rsid w:val="006E7B14"/>
    <w:rsid w:val="006E7BEA"/>
    <w:rsid w:val="006E7BED"/>
    <w:rsid w:val="006E7D8E"/>
    <w:rsid w:val="006E7E65"/>
    <w:rsid w:val="006E7F79"/>
    <w:rsid w:val="006E8028"/>
    <w:rsid w:val="006E81BD"/>
    <w:rsid w:val="006F0008"/>
    <w:rsid w:val="006F009B"/>
    <w:rsid w:val="006F01F7"/>
    <w:rsid w:val="006F02C5"/>
    <w:rsid w:val="006F02DF"/>
    <w:rsid w:val="006F061E"/>
    <w:rsid w:val="006F07DA"/>
    <w:rsid w:val="006F0808"/>
    <w:rsid w:val="006F08CF"/>
    <w:rsid w:val="006F0930"/>
    <w:rsid w:val="006F0A1B"/>
    <w:rsid w:val="006F0A9A"/>
    <w:rsid w:val="006F0A9D"/>
    <w:rsid w:val="006F0C7A"/>
    <w:rsid w:val="006F0D0B"/>
    <w:rsid w:val="006F0D7E"/>
    <w:rsid w:val="006F0FC1"/>
    <w:rsid w:val="006F120E"/>
    <w:rsid w:val="006F13D3"/>
    <w:rsid w:val="006F142C"/>
    <w:rsid w:val="006F143C"/>
    <w:rsid w:val="006F14FF"/>
    <w:rsid w:val="006F1755"/>
    <w:rsid w:val="006F1824"/>
    <w:rsid w:val="006F1A55"/>
    <w:rsid w:val="006F1BBD"/>
    <w:rsid w:val="006F1DBA"/>
    <w:rsid w:val="006F1E21"/>
    <w:rsid w:val="006F2037"/>
    <w:rsid w:val="006F2148"/>
    <w:rsid w:val="006F21BF"/>
    <w:rsid w:val="006F2468"/>
    <w:rsid w:val="006F24EA"/>
    <w:rsid w:val="006F287B"/>
    <w:rsid w:val="006F2A04"/>
    <w:rsid w:val="006F2A6E"/>
    <w:rsid w:val="006F2B60"/>
    <w:rsid w:val="006F2B8F"/>
    <w:rsid w:val="006F2B96"/>
    <w:rsid w:val="006F2C13"/>
    <w:rsid w:val="006F2D5B"/>
    <w:rsid w:val="006F2E22"/>
    <w:rsid w:val="006F2F23"/>
    <w:rsid w:val="006F2FCF"/>
    <w:rsid w:val="006F30A5"/>
    <w:rsid w:val="006F30DB"/>
    <w:rsid w:val="006F31CE"/>
    <w:rsid w:val="006F34D4"/>
    <w:rsid w:val="006F3579"/>
    <w:rsid w:val="006F3591"/>
    <w:rsid w:val="006F359F"/>
    <w:rsid w:val="006F370B"/>
    <w:rsid w:val="006F3851"/>
    <w:rsid w:val="006F39C8"/>
    <w:rsid w:val="006F3AD2"/>
    <w:rsid w:val="006F3CAE"/>
    <w:rsid w:val="006F3DF8"/>
    <w:rsid w:val="006F3F4A"/>
    <w:rsid w:val="006F3F6D"/>
    <w:rsid w:val="006F4010"/>
    <w:rsid w:val="006F4316"/>
    <w:rsid w:val="006F453C"/>
    <w:rsid w:val="006F4585"/>
    <w:rsid w:val="006F464D"/>
    <w:rsid w:val="006F484E"/>
    <w:rsid w:val="006F49F5"/>
    <w:rsid w:val="006F4B3E"/>
    <w:rsid w:val="006F4CF7"/>
    <w:rsid w:val="006F4E03"/>
    <w:rsid w:val="006F4F61"/>
    <w:rsid w:val="006F4F82"/>
    <w:rsid w:val="006F500A"/>
    <w:rsid w:val="006F5018"/>
    <w:rsid w:val="006F5037"/>
    <w:rsid w:val="006F51C8"/>
    <w:rsid w:val="006F52F5"/>
    <w:rsid w:val="006F5404"/>
    <w:rsid w:val="006F5590"/>
    <w:rsid w:val="006F56AA"/>
    <w:rsid w:val="006F56FD"/>
    <w:rsid w:val="006F5763"/>
    <w:rsid w:val="006F5893"/>
    <w:rsid w:val="006F599C"/>
    <w:rsid w:val="006F5C45"/>
    <w:rsid w:val="006F5D40"/>
    <w:rsid w:val="006F5F2A"/>
    <w:rsid w:val="006F5FFB"/>
    <w:rsid w:val="006F6542"/>
    <w:rsid w:val="006F657F"/>
    <w:rsid w:val="006F6609"/>
    <w:rsid w:val="006F679C"/>
    <w:rsid w:val="006F69E6"/>
    <w:rsid w:val="006F69FC"/>
    <w:rsid w:val="006F6BFB"/>
    <w:rsid w:val="006F6CB0"/>
    <w:rsid w:val="006F714E"/>
    <w:rsid w:val="006F71F9"/>
    <w:rsid w:val="006F72A0"/>
    <w:rsid w:val="006F72DD"/>
    <w:rsid w:val="006F73EE"/>
    <w:rsid w:val="006F7427"/>
    <w:rsid w:val="006F763B"/>
    <w:rsid w:val="006F795D"/>
    <w:rsid w:val="006F79D5"/>
    <w:rsid w:val="006F7A50"/>
    <w:rsid w:val="006F7DD6"/>
    <w:rsid w:val="006F7EBB"/>
    <w:rsid w:val="006F7FF1"/>
    <w:rsid w:val="006FCCBB"/>
    <w:rsid w:val="00700193"/>
    <w:rsid w:val="00700315"/>
    <w:rsid w:val="0070045C"/>
    <w:rsid w:val="00700516"/>
    <w:rsid w:val="007007D8"/>
    <w:rsid w:val="00700919"/>
    <w:rsid w:val="00700949"/>
    <w:rsid w:val="007009D6"/>
    <w:rsid w:val="00700B64"/>
    <w:rsid w:val="00700C93"/>
    <w:rsid w:val="00700D4A"/>
    <w:rsid w:val="00701240"/>
    <w:rsid w:val="0070146C"/>
    <w:rsid w:val="00701553"/>
    <w:rsid w:val="007015E4"/>
    <w:rsid w:val="0070167A"/>
    <w:rsid w:val="00701693"/>
    <w:rsid w:val="007018B8"/>
    <w:rsid w:val="00701930"/>
    <w:rsid w:val="0070198B"/>
    <w:rsid w:val="00701A7C"/>
    <w:rsid w:val="00701D35"/>
    <w:rsid w:val="00701E10"/>
    <w:rsid w:val="00701E48"/>
    <w:rsid w:val="00701F2A"/>
    <w:rsid w:val="0070229D"/>
    <w:rsid w:val="007023CE"/>
    <w:rsid w:val="0070246B"/>
    <w:rsid w:val="00702719"/>
    <w:rsid w:val="00702774"/>
    <w:rsid w:val="00702ACF"/>
    <w:rsid w:val="00702AF6"/>
    <w:rsid w:val="00702BA2"/>
    <w:rsid w:val="00702BE3"/>
    <w:rsid w:val="00702D8E"/>
    <w:rsid w:val="0070338F"/>
    <w:rsid w:val="007033A2"/>
    <w:rsid w:val="007033CD"/>
    <w:rsid w:val="00703513"/>
    <w:rsid w:val="0070353A"/>
    <w:rsid w:val="00703752"/>
    <w:rsid w:val="007037E6"/>
    <w:rsid w:val="007038F3"/>
    <w:rsid w:val="00703A2B"/>
    <w:rsid w:val="00703A6F"/>
    <w:rsid w:val="00703D2E"/>
    <w:rsid w:val="00703D34"/>
    <w:rsid w:val="00703ECE"/>
    <w:rsid w:val="007040E4"/>
    <w:rsid w:val="00704249"/>
    <w:rsid w:val="007045F5"/>
    <w:rsid w:val="00704933"/>
    <w:rsid w:val="00704A5E"/>
    <w:rsid w:val="00704B44"/>
    <w:rsid w:val="00704BEB"/>
    <w:rsid w:val="00704C03"/>
    <w:rsid w:val="00704E36"/>
    <w:rsid w:val="00704F24"/>
    <w:rsid w:val="00705003"/>
    <w:rsid w:val="00705204"/>
    <w:rsid w:val="00705257"/>
    <w:rsid w:val="0070533B"/>
    <w:rsid w:val="0070534A"/>
    <w:rsid w:val="007053D8"/>
    <w:rsid w:val="007054A9"/>
    <w:rsid w:val="007055D1"/>
    <w:rsid w:val="00705791"/>
    <w:rsid w:val="00705943"/>
    <w:rsid w:val="00705979"/>
    <w:rsid w:val="00705B61"/>
    <w:rsid w:val="00705BA8"/>
    <w:rsid w:val="00705D06"/>
    <w:rsid w:val="0070658C"/>
    <w:rsid w:val="00706641"/>
    <w:rsid w:val="00706657"/>
    <w:rsid w:val="00706D76"/>
    <w:rsid w:val="00706E5D"/>
    <w:rsid w:val="00707093"/>
    <w:rsid w:val="007071D1"/>
    <w:rsid w:val="0070732E"/>
    <w:rsid w:val="0070733F"/>
    <w:rsid w:val="007073C9"/>
    <w:rsid w:val="007073FA"/>
    <w:rsid w:val="00707832"/>
    <w:rsid w:val="007078A3"/>
    <w:rsid w:val="007079BE"/>
    <w:rsid w:val="00707A5D"/>
    <w:rsid w:val="00707B5A"/>
    <w:rsid w:val="00707CB8"/>
    <w:rsid w:val="00707D43"/>
    <w:rsid w:val="00707DC3"/>
    <w:rsid w:val="00708248"/>
    <w:rsid w:val="00710083"/>
    <w:rsid w:val="007101BD"/>
    <w:rsid w:val="00710208"/>
    <w:rsid w:val="00710264"/>
    <w:rsid w:val="007103C9"/>
    <w:rsid w:val="00710693"/>
    <w:rsid w:val="007107A1"/>
    <w:rsid w:val="00710885"/>
    <w:rsid w:val="00710A28"/>
    <w:rsid w:val="00710ACE"/>
    <w:rsid w:val="00710C7F"/>
    <w:rsid w:val="00710E5C"/>
    <w:rsid w:val="00710E6C"/>
    <w:rsid w:val="007112A2"/>
    <w:rsid w:val="0071170F"/>
    <w:rsid w:val="007117D7"/>
    <w:rsid w:val="00711801"/>
    <w:rsid w:val="00711829"/>
    <w:rsid w:val="0071183C"/>
    <w:rsid w:val="00711DFD"/>
    <w:rsid w:val="00711EB4"/>
    <w:rsid w:val="00712053"/>
    <w:rsid w:val="0071211F"/>
    <w:rsid w:val="00712248"/>
    <w:rsid w:val="0071224A"/>
    <w:rsid w:val="007125FE"/>
    <w:rsid w:val="00712A24"/>
    <w:rsid w:val="00712A38"/>
    <w:rsid w:val="00712A97"/>
    <w:rsid w:val="00712C95"/>
    <w:rsid w:val="00712DCB"/>
    <w:rsid w:val="00712E15"/>
    <w:rsid w:val="00712E6C"/>
    <w:rsid w:val="00712F8B"/>
    <w:rsid w:val="00713098"/>
    <w:rsid w:val="00713208"/>
    <w:rsid w:val="00713345"/>
    <w:rsid w:val="00713500"/>
    <w:rsid w:val="00713572"/>
    <w:rsid w:val="0071358F"/>
    <w:rsid w:val="00713680"/>
    <w:rsid w:val="007136FB"/>
    <w:rsid w:val="0071371C"/>
    <w:rsid w:val="00713BB7"/>
    <w:rsid w:val="00713BEC"/>
    <w:rsid w:val="00713C70"/>
    <w:rsid w:val="00713F30"/>
    <w:rsid w:val="00714286"/>
    <w:rsid w:val="007142D4"/>
    <w:rsid w:val="007145BF"/>
    <w:rsid w:val="0071488E"/>
    <w:rsid w:val="00714B19"/>
    <w:rsid w:val="00714B77"/>
    <w:rsid w:val="00714D68"/>
    <w:rsid w:val="00714FB9"/>
    <w:rsid w:val="007150E5"/>
    <w:rsid w:val="007151C7"/>
    <w:rsid w:val="007152B3"/>
    <w:rsid w:val="00715306"/>
    <w:rsid w:val="00715366"/>
    <w:rsid w:val="0071546B"/>
    <w:rsid w:val="0071561E"/>
    <w:rsid w:val="007157E4"/>
    <w:rsid w:val="00715993"/>
    <w:rsid w:val="00715AE9"/>
    <w:rsid w:val="00715AF6"/>
    <w:rsid w:val="00715BD3"/>
    <w:rsid w:val="00715CAC"/>
    <w:rsid w:val="00715E8A"/>
    <w:rsid w:val="00715EC7"/>
    <w:rsid w:val="00716216"/>
    <w:rsid w:val="007164B8"/>
    <w:rsid w:val="007165CC"/>
    <w:rsid w:val="00716768"/>
    <w:rsid w:val="0071682D"/>
    <w:rsid w:val="0071693F"/>
    <w:rsid w:val="0071694B"/>
    <w:rsid w:val="007169E8"/>
    <w:rsid w:val="00716CC2"/>
    <w:rsid w:val="00716EDF"/>
    <w:rsid w:val="00716F31"/>
    <w:rsid w:val="00716F8B"/>
    <w:rsid w:val="00717054"/>
    <w:rsid w:val="0071706F"/>
    <w:rsid w:val="007170DA"/>
    <w:rsid w:val="0071712F"/>
    <w:rsid w:val="00717139"/>
    <w:rsid w:val="00717249"/>
    <w:rsid w:val="007173D0"/>
    <w:rsid w:val="007173D3"/>
    <w:rsid w:val="007173E1"/>
    <w:rsid w:val="007173E8"/>
    <w:rsid w:val="007174E4"/>
    <w:rsid w:val="0071756F"/>
    <w:rsid w:val="0071769A"/>
    <w:rsid w:val="007176B8"/>
    <w:rsid w:val="007176FE"/>
    <w:rsid w:val="007177D8"/>
    <w:rsid w:val="0071796A"/>
    <w:rsid w:val="00717B61"/>
    <w:rsid w:val="00717CED"/>
    <w:rsid w:val="00717EDA"/>
    <w:rsid w:val="00717EE7"/>
    <w:rsid w:val="00717F7E"/>
    <w:rsid w:val="00720008"/>
    <w:rsid w:val="0072027A"/>
    <w:rsid w:val="0072029C"/>
    <w:rsid w:val="00720397"/>
    <w:rsid w:val="0072040F"/>
    <w:rsid w:val="007204D0"/>
    <w:rsid w:val="007205B2"/>
    <w:rsid w:val="00720667"/>
    <w:rsid w:val="0072073A"/>
    <w:rsid w:val="00720890"/>
    <w:rsid w:val="00720A5F"/>
    <w:rsid w:val="00720AFF"/>
    <w:rsid w:val="00720BD3"/>
    <w:rsid w:val="00720D3D"/>
    <w:rsid w:val="00720D72"/>
    <w:rsid w:val="00720E54"/>
    <w:rsid w:val="0072118A"/>
    <w:rsid w:val="0072127F"/>
    <w:rsid w:val="007212DC"/>
    <w:rsid w:val="00721A5F"/>
    <w:rsid w:val="00721CA7"/>
    <w:rsid w:val="00721CC1"/>
    <w:rsid w:val="00721CC2"/>
    <w:rsid w:val="00721D51"/>
    <w:rsid w:val="00721E04"/>
    <w:rsid w:val="00721FA3"/>
    <w:rsid w:val="00721FE7"/>
    <w:rsid w:val="00722071"/>
    <w:rsid w:val="007220C6"/>
    <w:rsid w:val="00722129"/>
    <w:rsid w:val="00722638"/>
    <w:rsid w:val="00722685"/>
    <w:rsid w:val="007228D0"/>
    <w:rsid w:val="007229A9"/>
    <w:rsid w:val="00722B2D"/>
    <w:rsid w:val="00722BF7"/>
    <w:rsid w:val="00722C83"/>
    <w:rsid w:val="00722D83"/>
    <w:rsid w:val="00722E1F"/>
    <w:rsid w:val="00722E59"/>
    <w:rsid w:val="00722F37"/>
    <w:rsid w:val="00723211"/>
    <w:rsid w:val="0072325D"/>
    <w:rsid w:val="00723708"/>
    <w:rsid w:val="0072375A"/>
    <w:rsid w:val="0072376D"/>
    <w:rsid w:val="007238A3"/>
    <w:rsid w:val="007239DB"/>
    <w:rsid w:val="007239EB"/>
    <w:rsid w:val="00723A7D"/>
    <w:rsid w:val="00723C63"/>
    <w:rsid w:val="00723D2D"/>
    <w:rsid w:val="00723E49"/>
    <w:rsid w:val="00723E5F"/>
    <w:rsid w:val="00723FE8"/>
    <w:rsid w:val="007240E8"/>
    <w:rsid w:val="007241CC"/>
    <w:rsid w:val="00724341"/>
    <w:rsid w:val="00724394"/>
    <w:rsid w:val="007243E8"/>
    <w:rsid w:val="007243EF"/>
    <w:rsid w:val="00724434"/>
    <w:rsid w:val="0072464B"/>
    <w:rsid w:val="007248DB"/>
    <w:rsid w:val="007248DC"/>
    <w:rsid w:val="0072495D"/>
    <w:rsid w:val="00724F37"/>
    <w:rsid w:val="007252B9"/>
    <w:rsid w:val="007253B0"/>
    <w:rsid w:val="007253E6"/>
    <w:rsid w:val="00725AC5"/>
    <w:rsid w:val="00725AEE"/>
    <w:rsid w:val="00725F7B"/>
    <w:rsid w:val="00726059"/>
    <w:rsid w:val="007261F1"/>
    <w:rsid w:val="00726340"/>
    <w:rsid w:val="00726393"/>
    <w:rsid w:val="007264C6"/>
    <w:rsid w:val="007266B3"/>
    <w:rsid w:val="00726B7A"/>
    <w:rsid w:val="00726C6F"/>
    <w:rsid w:val="00726CAB"/>
    <w:rsid w:val="00726CE1"/>
    <w:rsid w:val="00727090"/>
    <w:rsid w:val="00727231"/>
    <w:rsid w:val="00727285"/>
    <w:rsid w:val="007274F5"/>
    <w:rsid w:val="00727503"/>
    <w:rsid w:val="007275B8"/>
    <w:rsid w:val="00727653"/>
    <w:rsid w:val="00727737"/>
    <w:rsid w:val="0072786E"/>
    <w:rsid w:val="0072792E"/>
    <w:rsid w:val="00727974"/>
    <w:rsid w:val="00727A90"/>
    <w:rsid w:val="00727A92"/>
    <w:rsid w:val="00727CC4"/>
    <w:rsid w:val="00727CCA"/>
    <w:rsid w:val="00727D8E"/>
    <w:rsid w:val="00727F70"/>
    <w:rsid w:val="00730103"/>
    <w:rsid w:val="00730233"/>
    <w:rsid w:val="007303E8"/>
    <w:rsid w:val="00730454"/>
    <w:rsid w:val="007307F6"/>
    <w:rsid w:val="00730866"/>
    <w:rsid w:val="00730968"/>
    <w:rsid w:val="00730A96"/>
    <w:rsid w:val="00730C23"/>
    <w:rsid w:val="00730F04"/>
    <w:rsid w:val="00730F2D"/>
    <w:rsid w:val="00730FAE"/>
    <w:rsid w:val="007310EB"/>
    <w:rsid w:val="00731319"/>
    <w:rsid w:val="00731437"/>
    <w:rsid w:val="007314B1"/>
    <w:rsid w:val="007314BF"/>
    <w:rsid w:val="00731613"/>
    <w:rsid w:val="007317A8"/>
    <w:rsid w:val="007319AA"/>
    <w:rsid w:val="007319F7"/>
    <w:rsid w:val="00731CE0"/>
    <w:rsid w:val="00731DB3"/>
    <w:rsid w:val="00731E6B"/>
    <w:rsid w:val="0073214E"/>
    <w:rsid w:val="007327C4"/>
    <w:rsid w:val="00732823"/>
    <w:rsid w:val="007328B7"/>
    <w:rsid w:val="00732AEA"/>
    <w:rsid w:val="00732B3F"/>
    <w:rsid w:val="00732CD4"/>
    <w:rsid w:val="00732DD1"/>
    <w:rsid w:val="00732F38"/>
    <w:rsid w:val="00732F5D"/>
    <w:rsid w:val="00732F8A"/>
    <w:rsid w:val="00732FF8"/>
    <w:rsid w:val="007331EC"/>
    <w:rsid w:val="007333CE"/>
    <w:rsid w:val="00733599"/>
    <w:rsid w:val="00733A68"/>
    <w:rsid w:val="00733C35"/>
    <w:rsid w:val="00733CA3"/>
    <w:rsid w:val="00733CC4"/>
    <w:rsid w:val="00733CFE"/>
    <w:rsid w:val="00733D39"/>
    <w:rsid w:val="00734048"/>
    <w:rsid w:val="00734111"/>
    <w:rsid w:val="0073412C"/>
    <w:rsid w:val="00734196"/>
    <w:rsid w:val="00734251"/>
    <w:rsid w:val="007342C5"/>
    <w:rsid w:val="007342CD"/>
    <w:rsid w:val="00734883"/>
    <w:rsid w:val="0073495A"/>
    <w:rsid w:val="00734CDA"/>
    <w:rsid w:val="00734EA9"/>
    <w:rsid w:val="00735082"/>
    <w:rsid w:val="007351B6"/>
    <w:rsid w:val="0073521C"/>
    <w:rsid w:val="0073527C"/>
    <w:rsid w:val="007356D2"/>
    <w:rsid w:val="007356DD"/>
    <w:rsid w:val="0073571B"/>
    <w:rsid w:val="0073585E"/>
    <w:rsid w:val="007359B3"/>
    <w:rsid w:val="007359EE"/>
    <w:rsid w:val="00735BF0"/>
    <w:rsid w:val="00735CB0"/>
    <w:rsid w:val="00735F97"/>
    <w:rsid w:val="0073625F"/>
    <w:rsid w:val="007362F1"/>
    <w:rsid w:val="0073654D"/>
    <w:rsid w:val="007367E4"/>
    <w:rsid w:val="00736892"/>
    <w:rsid w:val="00736CEB"/>
    <w:rsid w:val="00736F1C"/>
    <w:rsid w:val="00737065"/>
    <w:rsid w:val="00737585"/>
    <w:rsid w:val="00737AA4"/>
    <w:rsid w:val="00737DBB"/>
    <w:rsid w:val="00737E1F"/>
    <w:rsid w:val="00737F15"/>
    <w:rsid w:val="0073A0B6"/>
    <w:rsid w:val="007409D5"/>
    <w:rsid w:val="00740A39"/>
    <w:rsid w:val="00740B77"/>
    <w:rsid w:val="00740CE8"/>
    <w:rsid w:val="0074101D"/>
    <w:rsid w:val="00741046"/>
    <w:rsid w:val="00741550"/>
    <w:rsid w:val="007419A0"/>
    <w:rsid w:val="00741B75"/>
    <w:rsid w:val="00741BA2"/>
    <w:rsid w:val="00741D30"/>
    <w:rsid w:val="007422BA"/>
    <w:rsid w:val="007423BE"/>
    <w:rsid w:val="007424C6"/>
    <w:rsid w:val="0074277B"/>
    <w:rsid w:val="007427DD"/>
    <w:rsid w:val="007427F4"/>
    <w:rsid w:val="00742857"/>
    <w:rsid w:val="007429D1"/>
    <w:rsid w:val="00742A99"/>
    <w:rsid w:val="00742AAE"/>
    <w:rsid w:val="00742B29"/>
    <w:rsid w:val="00742D7F"/>
    <w:rsid w:val="00742DB6"/>
    <w:rsid w:val="00742EA4"/>
    <w:rsid w:val="00743056"/>
    <w:rsid w:val="007433AE"/>
    <w:rsid w:val="0074352D"/>
    <w:rsid w:val="00743666"/>
    <w:rsid w:val="0074373D"/>
    <w:rsid w:val="0074394F"/>
    <w:rsid w:val="00743D29"/>
    <w:rsid w:val="00743E5A"/>
    <w:rsid w:val="00743FEC"/>
    <w:rsid w:val="00744023"/>
    <w:rsid w:val="00744096"/>
    <w:rsid w:val="007440AF"/>
    <w:rsid w:val="00744182"/>
    <w:rsid w:val="007441A4"/>
    <w:rsid w:val="00744237"/>
    <w:rsid w:val="0074423E"/>
    <w:rsid w:val="00744A2B"/>
    <w:rsid w:val="00744D7B"/>
    <w:rsid w:val="00744D9C"/>
    <w:rsid w:val="00744E73"/>
    <w:rsid w:val="007450F3"/>
    <w:rsid w:val="007452BB"/>
    <w:rsid w:val="007453A3"/>
    <w:rsid w:val="007455C5"/>
    <w:rsid w:val="00745775"/>
    <w:rsid w:val="007457EB"/>
    <w:rsid w:val="007458B6"/>
    <w:rsid w:val="00745B7C"/>
    <w:rsid w:val="00745DB5"/>
    <w:rsid w:val="00745E9C"/>
    <w:rsid w:val="0074608D"/>
    <w:rsid w:val="00746233"/>
    <w:rsid w:val="0074643C"/>
    <w:rsid w:val="0074647B"/>
    <w:rsid w:val="007469B0"/>
    <w:rsid w:val="007469C4"/>
    <w:rsid w:val="007469FD"/>
    <w:rsid w:val="00746BD4"/>
    <w:rsid w:val="00746C3E"/>
    <w:rsid w:val="00746C6F"/>
    <w:rsid w:val="00746CA0"/>
    <w:rsid w:val="00746CBD"/>
    <w:rsid w:val="00746D55"/>
    <w:rsid w:val="00746E5A"/>
    <w:rsid w:val="00747012"/>
    <w:rsid w:val="00747022"/>
    <w:rsid w:val="00747033"/>
    <w:rsid w:val="00747467"/>
    <w:rsid w:val="007474C4"/>
    <w:rsid w:val="00747530"/>
    <w:rsid w:val="007475B5"/>
    <w:rsid w:val="00747841"/>
    <w:rsid w:val="00747ADB"/>
    <w:rsid w:val="00747C71"/>
    <w:rsid w:val="00747D67"/>
    <w:rsid w:val="00747EE0"/>
    <w:rsid w:val="0074E90C"/>
    <w:rsid w:val="0075026F"/>
    <w:rsid w:val="007503A6"/>
    <w:rsid w:val="00750423"/>
    <w:rsid w:val="0075042E"/>
    <w:rsid w:val="0075044A"/>
    <w:rsid w:val="007504BB"/>
    <w:rsid w:val="007505A2"/>
    <w:rsid w:val="00750721"/>
    <w:rsid w:val="007508F1"/>
    <w:rsid w:val="00750AC9"/>
    <w:rsid w:val="00750DEF"/>
    <w:rsid w:val="00750E25"/>
    <w:rsid w:val="00751028"/>
    <w:rsid w:val="007510C9"/>
    <w:rsid w:val="007510D1"/>
    <w:rsid w:val="00751649"/>
    <w:rsid w:val="007516A9"/>
    <w:rsid w:val="00751787"/>
    <w:rsid w:val="00751844"/>
    <w:rsid w:val="00751BA4"/>
    <w:rsid w:val="00751C69"/>
    <w:rsid w:val="00751F9A"/>
    <w:rsid w:val="00752094"/>
    <w:rsid w:val="007522F9"/>
    <w:rsid w:val="00752326"/>
    <w:rsid w:val="007523D4"/>
    <w:rsid w:val="00752472"/>
    <w:rsid w:val="007526DE"/>
    <w:rsid w:val="0075278A"/>
    <w:rsid w:val="007529B0"/>
    <w:rsid w:val="007529E1"/>
    <w:rsid w:val="00752A3A"/>
    <w:rsid w:val="00752E1D"/>
    <w:rsid w:val="00752EC7"/>
    <w:rsid w:val="00752FE9"/>
    <w:rsid w:val="0075304A"/>
    <w:rsid w:val="007530A9"/>
    <w:rsid w:val="00753198"/>
    <w:rsid w:val="00753472"/>
    <w:rsid w:val="0075355B"/>
    <w:rsid w:val="00753681"/>
    <w:rsid w:val="007536C6"/>
    <w:rsid w:val="0075377E"/>
    <w:rsid w:val="007537D5"/>
    <w:rsid w:val="00753853"/>
    <w:rsid w:val="00753AD1"/>
    <w:rsid w:val="00753D7D"/>
    <w:rsid w:val="00753E26"/>
    <w:rsid w:val="00753F4F"/>
    <w:rsid w:val="00754070"/>
    <w:rsid w:val="00754088"/>
    <w:rsid w:val="007541FE"/>
    <w:rsid w:val="007543BE"/>
    <w:rsid w:val="007543E0"/>
    <w:rsid w:val="007546C0"/>
    <w:rsid w:val="00754AAF"/>
    <w:rsid w:val="00754DAF"/>
    <w:rsid w:val="00754E1C"/>
    <w:rsid w:val="00754E2D"/>
    <w:rsid w:val="00755042"/>
    <w:rsid w:val="00755218"/>
    <w:rsid w:val="0075533E"/>
    <w:rsid w:val="007553E7"/>
    <w:rsid w:val="00755694"/>
    <w:rsid w:val="007556D8"/>
    <w:rsid w:val="0075580D"/>
    <w:rsid w:val="00755945"/>
    <w:rsid w:val="0075596F"/>
    <w:rsid w:val="007559DA"/>
    <w:rsid w:val="00755CFC"/>
    <w:rsid w:val="00755DB5"/>
    <w:rsid w:val="00755E9D"/>
    <w:rsid w:val="007560E8"/>
    <w:rsid w:val="00756294"/>
    <w:rsid w:val="007564C2"/>
    <w:rsid w:val="007564E6"/>
    <w:rsid w:val="007564E9"/>
    <w:rsid w:val="007565F8"/>
    <w:rsid w:val="007566C1"/>
    <w:rsid w:val="007568B6"/>
    <w:rsid w:val="00756931"/>
    <w:rsid w:val="0075696A"/>
    <w:rsid w:val="00756B9B"/>
    <w:rsid w:val="00756CB7"/>
    <w:rsid w:val="0075728F"/>
    <w:rsid w:val="007572DF"/>
    <w:rsid w:val="00757431"/>
    <w:rsid w:val="00757704"/>
    <w:rsid w:val="00757728"/>
    <w:rsid w:val="007577BF"/>
    <w:rsid w:val="007578AF"/>
    <w:rsid w:val="00757A9B"/>
    <w:rsid w:val="00757B8F"/>
    <w:rsid w:val="00757C93"/>
    <w:rsid w:val="00757E79"/>
    <w:rsid w:val="00757F1D"/>
    <w:rsid w:val="0076048B"/>
    <w:rsid w:val="007604DB"/>
    <w:rsid w:val="0076052B"/>
    <w:rsid w:val="007605CE"/>
    <w:rsid w:val="007607D9"/>
    <w:rsid w:val="00760A97"/>
    <w:rsid w:val="00760C9E"/>
    <w:rsid w:val="00760E43"/>
    <w:rsid w:val="007610A0"/>
    <w:rsid w:val="00761103"/>
    <w:rsid w:val="0076122C"/>
    <w:rsid w:val="0076127D"/>
    <w:rsid w:val="00761354"/>
    <w:rsid w:val="007614C0"/>
    <w:rsid w:val="00761683"/>
    <w:rsid w:val="007619B7"/>
    <w:rsid w:val="007619F7"/>
    <w:rsid w:val="00761AC3"/>
    <w:rsid w:val="00761AD4"/>
    <w:rsid w:val="00761B17"/>
    <w:rsid w:val="00761B5B"/>
    <w:rsid w:val="00761BFC"/>
    <w:rsid w:val="00761C4A"/>
    <w:rsid w:val="0076257E"/>
    <w:rsid w:val="00762628"/>
    <w:rsid w:val="0076262A"/>
    <w:rsid w:val="00762918"/>
    <w:rsid w:val="00762A25"/>
    <w:rsid w:val="00762C81"/>
    <w:rsid w:val="00762ED8"/>
    <w:rsid w:val="00762F28"/>
    <w:rsid w:val="0076302B"/>
    <w:rsid w:val="0076322C"/>
    <w:rsid w:val="00763267"/>
    <w:rsid w:val="00763281"/>
    <w:rsid w:val="007632E0"/>
    <w:rsid w:val="007632E7"/>
    <w:rsid w:val="00763460"/>
    <w:rsid w:val="007636B0"/>
    <w:rsid w:val="007636F4"/>
    <w:rsid w:val="007637B3"/>
    <w:rsid w:val="00763DBC"/>
    <w:rsid w:val="00763DD0"/>
    <w:rsid w:val="00763EF9"/>
    <w:rsid w:val="00764086"/>
    <w:rsid w:val="00764179"/>
    <w:rsid w:val="0076426E"/>
    <w:rsid w:val="0076435A"/>
    <w:rsid w:val="00764420"/>
    <w:rsid w:val="0076446D"/>
    <w:rsid w:val="007644A6"/>
    <w:rsid w:val="00764662"/>
    <w:rsid w:val="00764668"/>
    <w:rsid w:val="007646FD"/>
    <w:rsid w:val="00764835"/>
    <w:rsid w:val="00764852"/>
    <w:rsid w:val="0076485B"/>
    <w:rsid w:val="007648C4"/>
    <w:rsid w:val="0076490E"/>
    <w:rsid w:val="007649F2"/>
    <w:rsid w:val="00764A6B"/>
    <w:rsid w:val="00764B36"/>
    <w:rsid w:val="00764B42"/>
    <w:rsid w:val="00764CF0"/>
    <w:rsid w:val="00765145"/>
    <w:rsid w:val="007652F9"/>
    <w:rsid w:val="00765553"/>
    <w:rsid w:val="007655CE"/>
    <w:rsid w:val="00765686"/>
    <w:rsid w:val="0076579C"/>
    <w:rsid w:val="0076579E"/>
    <w:rsid w:val="00765BDE"/>
    <w:rsid w:val="00765C19"/>
    <w:rsid w:val="00765CBC"/>
    <w:rsid w:val="00765FB9"/>
    <w:rsid w:val="007660FC"/>
    <w:rsid w:val="00766219"/>
    <w:rsid w:val="00766225"/>
    <w:rsid w:val="0076660D"/>
    <w:rsid w:val="007668D4"/>
    <w:rsid w:val="00766B5D"/>
    <w:rsid w:val="00766B97"/>
    <w:rsid w:val="00766BC8"/>
    <w:rsid w:val="00766C5A"/>
    <w:rsid w:val="00766C98"/>
    <w:rsid w:val="00766CB8"/>
    <w:rsid w:val="00766E1D"/>
    <w:rsid w:val="00766FA7"/>
    <w:rsid w:val="00766FF4"/>
    <w:rsid w:val="007670F9"/>
    <w:rsid w:val="0076719E"/>
    <w:rsid w:val="00767962"/>
    <w:rsid w:val="007679BC"/>
    <w:rsid w:val="007679FD"/>
    <w:rsid w:val="00767A5F"/>
    <w:rsid w:val="00767B82"/>
    <w:rsid w:val="00767CA9"/>
    <w:rsid w:val="00767D65"/>
    <w:rsid w:val="00767E33"/>
    <w:rsid w:val="00767E44"/>
    <w:rsid w:val="00767F25"/>
    <w:rsid w:val="0077005D"/>
    <w:rsid w:val="007701C1"/>
    <w:rsid w:val="0077036E"/>
    <w:rsid w:val="007705CC"/>
    <w:rsid w:val="007706CB"/>
    <w:rsid w:val="007708F2"/>
    <w:rsid w:val="00770908"/>
    <w:rsid w:val="0077098A"/>
    <w:rsid w:val="00770A42"/>
    <w:rsid w:val="00770A8B"/>
    <w:rsid w:val="00770B44"/>
    <w:rsid w:val="00770BA3"/>
    <w:rsid w:val="00770BE1"/>
    <w:rsid w:val="00770BF2"/>
    <w:rsid w:val="00770C66"/>
    <w:rsid w:val="00770EED"/>
    <w:rsid w:val="00770F13"/>
    <w:rsid w:val="00770F58"/>
    <w:rsid w:val="007711F2"/>
    <w:rsid w:val="00771276"/>
    <w:rsid w:val="007712A3"/>
    <w:rsid w:val="007713B0"/>
    <w:rsid w:val="00771555"/>
    <w:rsid w:val="007717A3"/>
    <w:rsid w:val="00771833"/>
    <w:rsid w:val="007718A4"/>
    <w:rsid w:val="0077190B"/>
    <w:rsid w:val="00771B5D"/>
    <w:rsid w:val="00771BE8"/>
    <w:rsid w:val="00771CDD"/>
    <w:rsid w:val="00771F30"/>
    <w:rsid w:val="007720F1"/>
    <w:rsid w:val="0077213F"/>
    <w:rsid w:val="00772197"/>
    <w:rsid w:val="0077247B"/>
    <w:rsid w:val="007727C6"/>
    <w:rsid w:val="007727E4"/>
    <w:rsid w:val="00772881"/>
    <w:rsid w:val="007728F5"/>
    <w:rsid w:val="007729AA"/>
    <w:rsid w:val="007729E4"/>
    <w:rsid w:val="007729F5"/>
    <w:rsid w:val="00772B1E"/>
    <w:rsid w:val="00772CBA"/>
    <w:rsid w:val="00772CE6"/>
    <w:rsid w:val="00772D95"/>
    <w:rsid w:val="00772DC6"/>
    <w:rsid w:val="00773143"/>
    <w:rsid w:val="007734B7"/>
    <w:rsid w:val="007738BE"/>
    <w:rsid w:val="00773964"/>
    <w:rsid w:val="00773AD1"/>
    <w:rsid w:val="00773AEA"/>
    <w:rsid w:val="00773B4F"/>
    <w:rsid w:val="00773DF7"/>
    <w:rsid w:val="00773E59"/>
    <w:rsid w:val="00773F06"/>
    <w:rsid w:val="00773F97"/>
    <w:rsid w:val="0077403A"/>
    <w:rsid w:val="00774119"/>
    <w:rsid w:val="00774140"/>
    <w:rsid w:val="0077433A"/>
    <w:rsid w:val="0077433E"/>
    <w:rsid w:val="007744E5"/>
    <w:rsid w:val="00774663"/>
    <w:rsid w:val="0077477C"/>
    <w:rsid w:val="007749A0"/>
    <w:rsid w:val="00774B05"/>
    <w:rsid w:val="00774B2A"/>
    <w:rsid w:val="00774B67"/>
    <w:rsid w:val="00774E0C"/>
    <w:rsid w:val="007750EC"/>
    <w:rsid w:val="00775108"/>
    <w:rsid w:val="00775312"/>
    <w:rsid w:val="00775321"/>
    <w:rsid w:val="00775387"/>
    <w:rsid w:val="007755AC"/>
    <w:rsid w:val="007755FC"/>
    <w:rsid w:val="00775648"/>
    <w:rsid w:val="007756AD"/>
    <w:rsid w:val="00775779"/>
    <w:rsid w:val="00775B6C"/>
    <w:rsid w:val="00775C7D"/>
    <w:rsid w:val="00775D6F"/>
    <w:rsid w:val="00775E3F"/>
    <w:rsid w:val="0077601A"/>
    <w:rsid w:val="00776147"/>
    <w:rsid w:val="0077626E"/>
    <w:rsid w:val="00776380"/>
    <w:rsid w:val="0077651F"/>
    <w:rsid w:val="00776565"/>
    <w:rsid w:val="007765EA"/>
    <w:rsid w:val="00776635"/>
    <w:rsid w:val="0077671E"/>
    <w:rsid w:val="007767DA"/>
    <w:rsid w:val="00776A6F"/>
    <w:rsid w:val="00776C1E"/>
    <w:rsid w:val="00776C32"/>
    <w:rsid w:val="00776CAE"/>
    <w:rsid w:val="00776E7D"/>
    <w:rsid w:val="00776F20"/>
    <w:rsid w:val="00777036"/>
    <w:rsid w:val="00777063"/>
    <w:rsid w:val="00777095"/>
    <w:rsid w:val="00777138"/>
    <w:rsid w:val="0077728A"/>
    <w:rsid w:val="007773EC"/>
    <w:rsid w:val="00777465"/>
    <w:rsid w:val="007774A0"/>
    <w:rsid w:val="00777585"/>
    <w:rsid w:val="007776F3"/>
    <w:rsid w:val="007777F2"/>
    <w:rsid w:val="007779ED"/>
    <w:rsid w:val="00777A14"/>
    <w:rsid w:val="00777A6E"/>
    <w:rsid w:val="00777B99"/>
    <w:rsid w:val="00777C9C"/>
    <w:rsid w:val="00777EC9"/>
    <w:rsid w:val="00777F70"/>
    <w:rsid w:val="00780017"/>
    <w:rsid w:val="007801C4"/>
    <w:rsid w:val="007801ED"/>
    <w:rsid w:val="0078047C"/>
    <w:rsid w:val="00780978"/>
    <w:rsid w:val="00780A21"/>
    <w:rsid w:val="00780BAE"/>
    <w:rsid w:val="00780C13"/>
    <w:rsid w:val="00780C5C"/>
    <w:rsid w:val="00781543"/>
    <w:rsid w:val="0078159A"/>
    <w:rsid w:val="0078164E"/>
    <w:rsid w:val="00781861"/>
    <w:rsid w:val="00781877"/>
    <w:rsid w:val="007819A4"/>
    <w:rsid w:val="00781AC9"/>
    <w:rsid w:val="00781BFA"/>
    <w:rsid w:val="00781CD9"/>
    <w:rsid w:val="00781E20"/>
    <w:rsid w:val="00781E49"/>
    <w:rsid w:val="00781E56"/>
    <w:rsid w:val="00781F0F"/>
    <w:rsid w:val="00781F1D"/>
    <w:rsid w:val="007821B1"/>
    <w:rsid w:val="007821CD"/>
    <w:rsid w:val="007823FE"/>
    <w:rsid w:val="0078241B"/>
    <w:rsid w:val="007824EC"/>
    <w:rsid w:val="00782544"/>
    <w:rsid w:val="0078264E"/>
    <w:rsid w:val="0078281C"/>
    <w:rsid w:val="007828AC"/>
    <w:rsid w:val="00782FE4"/>
    <w:rsid w:val="00783149"/>
    <w:rsid w:val="00783235"/>
    <w:rsid w:val="00783250"/>
    <w:rsid w:val="0078330A"/>
    <w:rsid w:val="00783478"/>
    <w:rsid w:val="00783591"/>
    <w:rsid w:val="007835AE"/>
    <w:rsid w:val="00783604"/>
    <w:rsid w:val="007836EC"/>
    <w:rsid w:val="00783777"/>
    <w:rsid w:val="007838EA"/>
    <w:rsid w:val="00783DF9"/>
    <w:rsid w:val="00783E28"/>
    <w:rsid w:val="00783F98"/>
    <w:rsid w:val="00783FB6"/>
    <w:rsid w:val="007840BD"/>
    <w:rsid w:val="00784285"/>
    <w:rsid w:val="007842EA"/>
    <w:rsid w:val="00784308"/>
    <w:rsid w:val="00784724"/>
    <w:rsid w:val="0078492E"/>
    <w:rsid w:val="00784956"/>
    <w:rsid w:val="007849C4"/>
    <w:rsid w:val="00784A0C"/>
    <w:rsid w:val="00784B1B"/>
    <w:rsid w:val="00784B4A"/>
    <w:rsid w:val="00784B96"/>
    <w:rsid w:val="00784C22"/>
    <w:rsid w:val="00785144"/>
    <w:rsid w:val="0078574F"/>
    <w:rsid w:val="007858E4"/>
    <w:rsid w:val="00785A1B"/>
    <w:rsid w:val="00785AA7"/>
    <w:rsid w:val="00785ABF"/>
    <w:rsid w:val="00785BDA"/>
    <w:rsid w:val="00785D8D"/>
    <w:rsid w:val="00785EDF"/>
    <w:rsid w:val="00785F65"/>
    <w:rsid w:val="00785FDA"/>
    <w:rsid w:val="00786041"/>
    <w:rsid w:val="007860FD"/>
    <w:rsid w:val="0078616F"/>
    <w:rsid w:val="007861F6"/>
    <w:rsid w:val="007862D6"/>
    <w:rsid w:val="007862E2"/>
    <w:rsid w:val="0078630B"/>
    <w:rsid w:val="007863EB"/>
    <w:rsid w:val="00786407"/>
    <w:rsid w:val="00786453"/>
    <w:rsid w:val="00786698"/>
    <w:rsid w:val="00786748"/>
    <w:rsid w:val="0078675B"/>
    <w:rsid w:val="0078679F"/>
    <w:rsid w:val="007867A0"/>
    <w:rsid w:val="00786DB3"/>
    <w:rsid w:val="00786E3D"/>
    <w:rsid w:val="00786FAA"/>
    <w:rsid w:val="007871FF"/>
    <w:rsid w:val="0078738F"/>
    <w:rsid w:val="00787390"/>
    <w:rsid w:val="007875FB"/>
    <w:rsid w:val="0078789D"/>
    <w:rsid w:val="00787AFB"/>
    <w:rsid w:val="00787B0D"/>
    <w:rsid w:val="00787D53"/>
    <w:rsid w:val="00787E34"/>
    <w:rsid w:val="00787EE7"/>
    <w:rsid w:val="00787F13"/>
    <w:rsid w:val="007888C1"/>
    <w:rsid w:val="0079005B"/>
    <w:rsid w:val="0079007F"/>
    <w:rsid w:val="00790098"/>
    <w:rsid w:val="007902D1"/>
    <w:rsid w:val="00790546"/>
    <w:rsid w:val="007906B1"/>
    <w:rsid w:val="007907A5"/>
    <w:rsid w:val="007907FD"/>
    <w:rsid w:val="00790ACC"/>
    <w:rsid w:val="00790C70"/>
    <w:rsid w:val="00791046"/>
    <w:rsid w:val="00791058"/>
    <w:rsid w:val="0079109D"/>
    <w:rsid w:val="007913AF"/>
    <w:rsid w:val="007915E4"/>
    <w:rsid w:val="007917EC"/>
    <w:rsid w:val="007919CF"/>
    <w:rsid w:val="00791A08"/>
    <w:rsid w:val="00791D3A"/>
    <w:rsid w:val="00791D71"/>
    <w:rsid w:val="00791EA5"/>
    <w:rsid w:val="00791ECB"/>
    <w:rsid w:val="00791F7B"/>
    <w:rsid w:val="007923AA"/>
    <w:rsid w:val="00792544"/>
    <w:rsid w:val="0079260B"/>
    <w:rsid w:val="007927F0"/>
    <w:rsid w:val="0079282C"/>
    <w:rsid w:val="007929BA"/>
    <w:rsid w:val="00792B55"/>
    <w:rsid w:val="00792E85"/>
    <w:rsid w:val="00792EFB"/>
    <w:rsid w:val="007933DC"/>
    <w:rsid w:val="00793462"/>
    <w:rsid w:val="007936FE"/>
    <w:rsid w:val="00793785"/>
    <w:rsid w:val="007937C0"/>
    <w:rsid w:val="007938F8"/>
    <w:rsid w:val="00793A1C"/>
    <w:rsid w:val="00793A46"/>
    <w:rsid w:val="00793D28"/>
    <w:rsid w:val="00793DD5"/>
    <w:rsid w:val="00793E36"/>
    <w:rsid w:val="00793F03"/>
    <w:rsid w:val="007940E7"/>
    <w:rsid w:val="00794437"/>
    <w:rsid w:val="00794482"/>
    <w:rsid w:val="00794645"/>
    <w:rsid w:val="0079473E"/>
    <w:rsid w:val="00794862"/>
    <w:rsid w:val="0079496F"/>
    <w:rsid w:val="00794A02"/>
    <w:rsid w:val="00794A3E"/>
    <w:rsid w:val="00794B31"/>
    <w:rsid w:val="00794BB7"/>
    <w:rsid w:val="00794CA0"/>
    <w:rsid w:val="00794E1C"/>
    <w:rsid w:val="00794E57"/>
    <w:rsid w:val="00794E96"/>
    <w:rsid w:val="00794F9A"/>
    <w:rsid w:val="007950E7"/>
    <w:rsid w:val="00795208"/>
    <w:rsid w:val="007952AD"/>
    <w:rsid w:val="007953A2"/>
    <w:rsid w:val="007954E3"/>
    <w:rsid w:val="00795555"/>
    <w:rsid w:val="007955D0"/>
    <w:rsid w:val="007955ED"/>
    <w:rsid w:val="0079560F"/>
    <w:rsid w:val="0079563A"/>
    <w:rsid w:val="00795782"/>
    <w:rsid w:val="00795B86"/>
    <w:rsid w:val="00795BC6"/>
    <w:rsid w:val="00795BEB"/>
    <w:rsid w:val="00795BFB"/>
    <w:rsid w:val="00795CE9"/>
    <w:rsid w:val="00795E6B"/>
    <w:rsid w:val="007960FC"/>
    <w:rsid w:val="007961EE"/>
    <w:rsid w:val="00796293"/>
    <w:rsid w:val="007962E8"/>
    <w:rsid w:val="0079642F"/>
    <w:rsid w:val="00796611"/>
    <w:rsid w:val="0079681D"/>
    <w:rsid w:val="00796E08"/>
    <w:rsid w:val="00796EA8"/>
    <w:rsid w:val="00796F92"/>
    <w:rsid w:val="00797064"/>
    <w:rsid w:val="007970CE"/>
    <w:rsid w:val="007972DE"/>
    <w:rsid w:val="00797391"/>
    <w:rsid w:val="007976AC"/>
    <w:rsid w:val="0079775D"/>
    <w:rsid w:val="00797B1D"/>
    <w:rsid w:val="00797CA0"/>
    <w:rsid w:val="00797EF6"/>
    <w:rsid w:val="00797F1E"/>
    <w:rsid w:val="00797FB5"/>
    <w:rsid w:val="0079B72A"/>
    <w:rsid w:val="007A00AC"/>
    <w:rsid w:val="007A015D"/>
    <w:rsid w:val="007A0221"/>
    <w:rsid w:val="007A025B"/>
    <w:rsid w:val="007A02F9"/>
    <w:rsid w:val="007A0721"/>
    <w:rsid w:val="007A0AEB"/>
    <w:rsid w:val="007A0C3B"/>
    <w:rsid w:val="007A0EF2"/>
    <w:rsid w:val="007A1063"/>
    <w:rsid w:val="007A1099"/>
    <w:rsid w:val="007A1128"/>
    <w:rsid w:val="007A12EC"/>
    <w:rsid w:val="007A14EC"/>
    <w:rsid w:val="007A154C"/>
    <w:rsid w:val="007A1778"/>
    <w:rsid w:val="007A1CA8"/>
    <w:rsid w:val="007A1CD0"/>
    <w:rsid w:val="007A1DB0"/>
    <w:rsid w:val="007A2085"/>
    <w:rsid w:val="007A234A"/>
    <w:rsid w:val="007A23AE"/>
    <w:rsid w:val="007A25D3"/>
    <w:rsid w:val="007A2676"/>
    <w:rsid w:val="007A2833"/>
    <w:rsid w:val="007A2896"/>
    <w:rsid w:val="007A28C4"/>
    <w:rsid w:val="007A2D48"/>
    <w:rsid w:val="007A2DA0"/>
    <w:rsid w:val="007A2E7B"/>
    <w:rsid w:val="007A3069"/>
    <w:rsid w:val="007A3149"/>
    <w:rsid w:val="007A323E"/>
    <w:rsid w:val="007A332E"/>
    <w:rsid w:val="007A33FC"/>
    <w:rsid w:val="007A353F"/>
    <w:rsid w:val="007A366E"/>
    <w:rsid w:val="007A3836"/>
    <w:rsid w:val="007A3A3A"/>
    <w:rsid w:val="007A3A84"/>
    <w:rsid w:val="007A3B79"/>
    <w:rsid w:val="007A3DB1"/>
    <w:rsid w:val="007A3F66"/>
    <w:rsid w:val="007A40B5"/>
    <w:rsid w:val="007A437F"/>
    <w:rsid w:val="007A44A4"/>
    <w:rsid w:val="007A4576"/>
    <w:rsid w:val="007A45C8"/>
    <w:rsid w:val="007A46B5"/>
    <w:rsid w:val="007A4B86"/>
    <w:rsid w:val="007A4C14"/>
    <w:rsid w:val="007A4CED"/>
    <w:rsid w:val="007A4D85"/>
    <w:rsid w:val="007A4E24"/>
    <w:rsid w:val="007A4F5D"/>
    <w:rsid w:val="007A4F5E"/>
    <w:rsid w:val="007A5272"/>
    <w:rsid w:val="007A5375"/>
    <w:rsid w:val="007A54A2"/>
    <w:rsid w:val="007A564A"/>
    <w:rsid w:val="007A56B7"/>
    <w:rsid w:val="007A580C"/>
    <w:rsid w:val="007A5A07"/>
    <w:rsid w:val="007A5A0F"/>
    <w:rsid w:val="007A5A12"/>
    <w:rsid w:val="007A5B26"/>
    <w:rsid w:val="007A5B98"/>
    <w:rsid w:val="007A5D40"/>
    <w:rsid w:val="007A5DC0"/>
    <w:rsid w:val="007A5E4A"/>
    <w:rsid w:val="007A5F74"/>
    <w:rsid w:val="007A606B"/>
    <w:rsid w:val="007A64B6"/>
    <w:rsid w:val="007A652D"/>
    <w:rsid w:val="007A667C"/>
    <w:rsid w:val="007A66C5"/>
    <w:rsid w:val="007A68D2"/>
    <w:rsid w:val="007A6B3C"/>
    <w:rsid w:val="007A6E37"/>
    <w:rsid w:val="007A6EFA"/>
    <w:rsid w:val="007A7062"/>
    <w:rsid w:val="007A716D"/>
    <w:rsid w:val="007A74E8"/>
    <w:rsid w:val="007A7575"/>
    <w:rsid w:val="007A75EA"/>
    <w:rsid w:val="007A7A32"/>
    <w:rsid w:val="007B0066"/>
    <w:rsid w:val="007B01A6"/>
    <w:rsid w:val="007B021B"/>
    <w:rsid w:val="007B0230"/>
    <w:rsid w:val="007B037B"/>
    <w:rsid w:val="007B0615"/>
    <w:rsid w:val="007B0877"/>
    <w:rsid w:val="007B09CB"/>
    <w:rsid w:val="007B09D0"/>
    <w:rsid w:val="007B0A35"/>
    <w:rsid w:val="007B0C0C"/>
    <w:rsid w:val="007B0C76"/>
    <w:rsid w:val="007B0CC2"/>
    <w:rsid w:val="007B0EAD"/>
    <w:rsid w:val="007B0FA1"/>
    <w:rsid w:val="007B1085"/>
    <w:rsid w:val="007B1131"/>
    <w:rsid w:val="007B1412"/>
    <w:rsid w:val="007B165F"/>
    <w:rsid w:val="007B1687"/>
    <w:rsid w:val="007B16A1"/>
    <w:rsid w:val="007B173B"/>
    <w:rsid w:val="007B186A"/>
    <w:rsid w:val="007B19CF"/>
    <w:rsid w:val="007B1AAB"/>
    <w:rsid w:val="007B1BCE"/>
    <w:rsid w:val="007B1C5D"/>
    <w:rsid w:val="007B1D42"/>
    <w:rsid w:val="007B1EC6"/>
    <w:rsid w:val="007B2079"/>
    <w:rsid w:val="007B2106"/>
    <w:rsid w:val="007B2312"/>
    <w:rsid w:val="007B247B"/>
    <w:rsid w:val="007B2558"/>
    <w:rsid w:val="007B261C"/>
    <w:rsid w:val="007B2674"/>
    <w:rsid w:val="007B2C7E"/>
    <w:rsid w:val="007B2CF9"/>
    <w:rsid w:val="007B2DD8"/>
    <w:rsid w:val="007B2EA5"/>
    <w:rsid w:val="007B2EFB"/>
    <w:rsid w:val="007B2F22"/>
    <w:rsid w:val="007B2FE1"/>
    <w:rsid w:val="007B3362"/>
    <w:rsid w:val="007B34FC"/>
    <w:rsid w:val="007B3866"/>
    <w:rsid w:val="007B3881"/>
    <w:rsid w:val="007B38D4"/>
    <w:rsid w:val="007B3A28"/>
    <w:rsid w:val="007B3AB8"/>
    <w:rsid w:val="007B3DA7"/>
    <w:rsid w:val="007B3FE3"/>
    <w:rsid w:val="007B402E"/>
    <w:rsid w:val="007B4122"/>
    <w:rsid w:val="007B429F"/>
    <w:rsid w:val="007B482D"/>
    <w:rsid w:val="007B4AF9"/>
    <w:rsid w:val="007B4BF5"/>
    <w:rsid w:val="007B4DFE"/>
    <w:rsid w:val="007B500F"/>
    <w:rsid w:val="007B5060"/>
    <w:rsid w:val="007B50CA"/>
    <w:rsid w:val="007B5144"/>
    <w:rsid w:val="007B5318"/>
    <w:rsid w:val="007B5342"/>
    <w:rsid w:val="007B548A"/>
    <w:rsid w:val="007B54A8"/>
    <w:rsid w:val="007B5818"/>
    <w:rsid w:val="007B5A3F"/>
    <w:rsid w:val="007B5ADF"/>
    <w:rsid w:val="007B5B89"/>
    <w:rsid w:val="007B5DE0"/>
    <w:rsid w:val="007B5F06"/>
    <w:rsid w:val="007B5FC1"/>
    <w:rsid w:val="007B609D"/>
    <w:rsid w:val="007B60F6"/>
    <w:rsid w:val="007B615E"/>
    <w:rsid w:val="007B617D"/>
    <w:rsid w:val="007B635F"/>
    <w:rsid w:val="007B6387"/>
    <w:rsid w:val="007B63DD"/>
    <w:rsid w:val="007B642C"/>
    <w:rsid w:val="007B6440"/>
    <w:rsid w:val="007B66FC"/>
    <w:rsid w:val="007B67A2"/>
    <w:rsid w:val="007B689C"/>
    <w:rsid w:val="007B6A6C"/>
    <w:rsid w:val="007B6B74"/>
    <w:rsid w:val="007B6BD3"/>
    <w:rsid w:val="007B6C25"/>
    <w:rsid w:val="007B7140"/>
    <w:rsid w:val="007B7224"/>
    <w:rsid w:val="007B74D2"/>
    <w:rsid w:val="007B753A"/>
    <w:rsid w:val="007B75E7"/>
    <w:rsid w:val="007B7613"/>
    <w:rsid w:val="007B7810"/>
    <w:rsid w:val="007B782E"/>
    <w:rsid w:val="007B795B"/>
    <w:rsid w:val="007B79F6"/>
    <w:rsid w:val="007B7A0D"/>
    <w:rsid w:val="007B7B2A"/>
    <w:rsid w:val="007B7B91"/>
    <w:rsid w:val="007B7EDD"/>
    <w:rsid w:val="007B7F57"/>
    <w:rsid w:val="007C0096"/>
    <w:rsid w:val="007C011D"/>
    <w:rsid w:val="007C011E"/>
    <w:rsid w:val="007C01B1"/>
    <w:rsid w:val="007C01E4"/>
    <w:rsid w:val="007C030C"/>
    <w:rsid w:val="007C0385"/>
    <w:rsid w:val="007C046C"/>
    <w:rsid w:val="007C04DB"/>
    <w:rsid w:val="007C053D"/>
    <w:rsid w:val="007C0778"/>
    <w:rsid w:val="007C07CA"/>
    <w:rsid w:val="007C0838"/>
    <w:rsid w:val="007C0846"/>
    <w:rsid w:val="007C0A6D"/>
    <w:rsid w:val="007C0B0A"/>
    <w:rsid w:val="007C0CD6"/>
    <w:rsid w:val="007C11CE"/>
    <w:rsid w:val="007C176B"/>
    <w:rsid w:val="007C1872"/>
    <w:rsid w:val="007C1AAF"/>
    <w:rsid w:val="007C1B63"/>
    <w:rsid w:val="007C1C0B"/>
    <w:rsid w:val="007C1C22"/>
    <w:rsid w:val="007C1C2C"/>
    <w:rsid w:val="007C1D85"/>
    <w:rsid w:val="007C1F62"/>
    <w:rsid w:val="007C208B"/>
    <w:rsid w:val="007C228C"/>
    <w:rsid w:val="007C230B"/>
    <w:rsid w:val="007C24A5"/>
    <w:rsid w:val="007C24C3"/>
    <w:rsid w:val="007C24EB"/>
    <w:rsid w:val="007C2500"/>
    <w:rsid w:val="007C25B9"/>
    <w:rsid w:val="007C25C2"/>
    <w:rsid w:val="007C265A"/>
    <w:rsid w:val="007C2798"/>
    <w:rsid w:val="007C284F"/>
    <w:rsid w:val="007C297E"/>
    <w:rsid w:val="007C2A30"/>
    <w:rsid w:val="007C2B29"/>
    <w:rsid w:val="007C2D41"/>
    <w:rsid w:val="007C2ECD"/>
    <w:rsid w:val="007C3054"/>
    <w:rsid w:val="007C3088"/>
    <w:rsid w:val="007C3091"/>
    <w:rsid w:val="007C30E5"/>
    <w:rsid w:val="007C316D"/>
    <w:rsid w:val="007C3197"/>
    <w:rsid w:val="007C32E8"/>
    <w:rsid w:val="007C3362"/>
    <w:rsid w:val="007C33CE"/>
    <w:rsid w:val="007C3521"/>
    <w:rsid w:val="007C352C"/>
    <w:rsid w:val="007C3726"/>
    <w:rsid w:val="007C373B"/>
    <w:rsid w:val="007C37AF"/>
    <w:rsid w:val="007C3986"/>
    <w:rsid w:val="007C3AFE"/>
    <w:rsid w:val="007C3D50"/>
    <w:rsid w:val="007C405A"/>
    <w:rsid w:val="007C41D0"/>
    <w:rsid w:val="007C4211"/>
    <w:rsid w:val="007C4289"/>
    <w:rsid w:val="007C443B"/>
    <w:rsid w:val="007C4529"/>
    <w:rsid w:val="007C45F9"/>
    <w:rsid w:val="007C4870"/>
    <w:rsid w:val="007C499C"/>
    <w:rsid w:val="007C4BFB"/>
    <w:rsid w:val="007C4D4E"/>
    <w:rsid w:val="007C4EB1"/>
    <w:rsid w:val="007C4F47"/>
    <w:rsid w:val="007C5240"/>
    <w:rsid w:val="007C5321"/>
    <w:rsid w:val="007C5763"/>
    <w:rsid w:val="007C595E"/>
    <w:rsid w:val="007C5A48"/>
    <w:rsid w:val="007C5BDA"/>
    <w:rsid w:val="007C5C40"/>
    <w:rsid w:val="007C5C75"/>
    <w:rsid w:val="007C5CE7"/>
    <w:rsid w:val="007C5E12"/>
    <w:rsid w:val="007C60F8"/>
    <w:rsid w:val="007C6151"/>
    <w:rsid w:val="007C6220"/>
    <w:rsid w:val="007C64A5"/>
    <w:rsid w:val="007C651C"/>
    <w:rsid w:val="007C6997"/>
    <w:rsid w:val="007C6AE2"/>
    <w:rsid w:val="007C7010"/>
    <w:rsid w:val="007C7188"/>
    <w:rsid w:val="007C7295"/>
    <w:rsid w:val="007C749B"/>
    <w:rsid w:val="007C760A"/>
    <w:rsid w:val="007C767A"/>
    <w:rsid w:val="007C7762"/>
    <w:rsid w:val="007C7B07"/>
    <w:rsid w:val="007C7B88"/>
    <w:rsid w:val="007C7BB8"/>
    <w:rsid w:val="007C7CB0"/>
    <w:rsid w:val="007C7E98"/>
    <w:rsid w:val="007C7FC5"/>
    <w:rsid w:val="007D0037"/>
    <w:rsid w:val="007D0058"/>
    <w:rsid w:val="007D0287"/>
    <w:rsid w:val="007D0914"/>
    <w:rsid w:val="007D0A7C"/>
    <w:rsid w:val="007D0BA1"/>
    <w:rsid w:val="007D0BD7"/>
    <w:rsid w:val="007D0CA9"/>
    <w:rsid w:val="007D0D1F"/>
    <w:rsid w:val="007D102B"/>
    <w:rsid w:val="007D10F2"/>
    <w:rsid w:val="007D139F"/>
    <w:rsid w:val="007D1578"/>
    <w:rsid w:val="007D1689"/>
    <w:rsid w:val="007D1919"/>
    <w:rsid w:val="007D1954"/>
    <w:rsid w:val="007D1B54"/>
    <w:rsid w:val="007D1BDA"/>
    <w:rsid w:val="007D1BFF"/>
    <w:rsid w:val="007D1FFC"/>
    <w:rsid w:val="007D22C3"/>
    <w:rsid w:val="007D24A1"/>
    <w:rsid w:val="007D25D7"/>
    <w:rsid w:val="007D25E9"/>
    <w:rsid w:val="007D28B8"/>
    <w:rsid w:val="007D290F"/>
    <w:rsid w:val="007D2A72"/>
    <w:rsid w:val="007D2DB9"/>
    <w:rsid w:val="007D2E85"/>
    <w:rsid w:val="007D2F18"/>
    <w:rsid w:val="007D2FE3"/>
    <w:rsid w:val="007D312C"/>
    <w:rsid w:val="007D33A5"/>
    <w:rsid w:val="007D356F"/>
    <w:rsid w:val="007D35D8"/>
    <w:rsid w:val="007D37E8"/>
    <w:rsid w:val="007D3843"/>
    <w:rsid w:val="007D389F"/>
    <w:rsid w:val="007D395C"/>
    <w:rsid w:val="007D3C3C"/>
    <w:rsid w:val="007D3CA4"/>
    <w:rsid w:val="007D3CEF"/>
    <w:rsid w:val="007D3D0A"/>
    <w:rsid w:val="007D3D6C"/>
    <w:rsid w:val="007D3D9D"/>
    <w:rsid w:val="007D3EBF"/>
    <w:rsid w:val="007D3FCB"/>
    <w:rsid w:val="007D3FFF"/>
    <w:rsid w:val="007D4042"/>
    <w:rsid w:val="007D414F"/>
    <w:rsid w:val="007D4258"/>
    <w:rsid w:val="007D4416"/>
    <w:rsid w:val="007D44AA"/>
    <w:rsid w:val="007D468E"/>
    <w:rsid w:val="007D472A"/>
    <w:rsid w:val="007D49C8"/>
    <w:rsid w:val="007D4B43"/>
    <w:rsid w:val="007D4BAE"/>
    <w:rsid w:val="007D4BF8"/>
    <w:rsid w:val="007D4CC7"/>
    <w:rsid w:val="007D4E61"/>
    <w:rsid w:val="007D4EF7"/>
    <w:rsid w:val="007D5015"/>
    <w:rsid w:val="007D52F1"/>
    <w:rsid w:val="007D53EA"/>
    <w:rsid w:val="007D5608"/>
    <w:rsid w:val="007D579C"/>
    <w:rsid w:val="007D592C"/>
    <w:rsid w:val="007D59AE"/>
    <w:rsid w:val="007D59F4"/>
    <w:rsid w:val="007D5B94"/>
    <w:rsid w:val="007D5DF4"/>
    <w:rsid w:val="007D5E92"/>
    <w:rsid w:val="007D5F4A"/>
    <w:rsid w:val="007D6212"/>
    <w:rsid w:val="007D636C"/>
    <w:rsid w:val="007D63A3"/>
    <w:rsid w:val="007D64EE"/>
    <w:rsid w:val="007D68FB"/>
    <w:rsid w:val="007D6969"/>
    <w:rsid w:val="007D6A19"/>
    <w:rsid w:val="007D6F53"/>
    <w:rsid w:val="007D7008"/>
    <w:rsid w:val="007D704F"/>
    <w:rsid w:val="007D7056"/>
    <w:rsid w:val="007D70C1"/>
    <w:rsid w:val="007D721C"/>
    <w:rsid w:val="007D7284"/>
    <w:rsid w:val="007D72C3"/>
    <w:rsid w:val="007D7561"/>
    <w:rsid w:val="007D761A"/>
    <w:rsid w:val="007D76B8"/>
    <w:rsid w:val="007D77B1"/>
    <w:rsid w:val="007D7927"/>
    <w:rsid w:val="007D7BFB"/>
    <w:rsid w:val="007D7C47"/>
    <w:rsid w:val="007D7D39"/>
    <w:rsid w:val="007D7D61"/>
    <w:rsid w:val="007D7D93"/>
    <w:rsid w:val="007D7E3C"/>
    <w:rsid w:val="007D7F51"/>
    <w:rsid w:val="007DC21B"/>
    <w:rsid w:val="007DD68E"/>
    <w:rsid w:val="007E003E"/>
    <w:rsid w:val="007E0072"/>
    <w:rsid w:val="007E009F"/>
    <w:rsid w:val="007E020C"/>
    <w:rsid w:val="007E067F"/>
    <w:rsid w:val="007E0733"/>
    <w:rsid w:val="007E0D9C"/>
    <w:rsid w:val="007E1088"/>
    <w:rsid w:val="007E11DE"/>
    <w:rsid w:val="007E13F2"/>
    <w:rsid w:val="007E16E8"/>
    <w:rsid w:val="007E17F1"/>
    <w:rsid w:val="007E182C"/>
    <w:rsid w:val="007E1B23"/>
    <w:rsid w:val="007E1C75"/>
    <w:rsid w:val="007E1CCC"/>
    <w:rsid w:val="007E1DA4"/>
    <w:rsid w:val="007E1E83"/>
    <w:rsid w:val="007E1FFD"/>
    <w:rsid w:val="007E206C"/>
    <w:rsid w:val="007E20B4"/>
    <w:rsid w:val="007E2307"/>
    <w:rsid w:val="007E2332"/>
    <w:rsid w:val="007E243D"/>
    <w:rsid w:val="007E2520"/>
    <w:rsid w:val="007E2CE0"/>
    <w:rsid w:val="007E2D47"/>
    <w:rsid w:val="007E2DC8"/>
    <w:rsid w:val="007E2F8B"/>
    <w:rsid w:val="007E32E9"/>
    <w:rsid w:val="007E3327"/>
    <w:rsid w:val="007E3467"/>
    <w:rsid w:val="007E3492"/>
    <w:rsid w:val="007E3816"/>
    <w:rsid w:val="007E3995"/>
    <w:rsid w:val="007E3A72"/>
    <w:rsid w:val="007E3A9A"/>
    <w:rsid w:val="007E3C26"/>
    <w:rsid w:val="007E3CE6"/>
    <w:rsid w:val="007E3E16"/>
    <w:rsid w:val="007E3F24"/>
    <w:rsid w:val="007E3F52"/>
    <w:rsid w:val="007E4229"/>
    <w:rsid w:val="007E431F"/>
    <w:rsid w:val="007E4402"/>
    <w:rsid w:val="007E4459"/>
    <w:rsid w:val="007E4551"/>
    <w:rsid w:val="007E46F7"/>
    <w:rsid w:val="007E4737"/>
    <w:rsid w:val="007E4758"/>
    <w:rsid w:val="007E4815"/>
    <w:rsid w:val="007E48EB"/>
    <w:rsid w:val="007E48F5"/>
    <w:rsid w:val="007E4A4D"/>
    <w:rsid w:val="007E4A50"/>
    <w:rsid w:val="007E4C3E"/>
    <w:rsid w:val="007E4D29"/>
    <w:rsid w:val="007E4FB5"/>
    <w:rsid w:val="007E525D"/>
    <w:rsid w:val="007E53E5"/>
    <w:rsid w:val="007E5849"/>
    <w:rsid w:val="007E588F"/>
    <w:rsid w:val="007E59EB"/>
    <w:rsid w:val="007E5AC6"/>
    <w:rsid w:val="007E5DDD"/>
    <w:rsid w:val="007E5E89"/>
    <w:rsid w:val="007E600D"/>
    <w:rsid w:val="007E64D5"/>
    <w:rsid w:val="007E6554"/>
    <w:rsid w:val="007E65CF"/>
    <w:rsid w:val="007E6676"/>
    <w:rsid w:val="007E66B7"/>
    <w:rsid w:val="007E66F8"/>
    <w:rsid w:val="007E6853"/>
    <w:rsid w:val="007E69D6"/>
    <w:rsid w:val="007E6AF7"/>
    <w:rsid w:val="007E6B3E"/>
    <w:rsid w:val="007E6BF3"/>
    <w:rsid w:val="007E6F66"/>
    <w:rsid w:val="007E7559"/>
    <w:rsid w:val="007E76DD"/>
    <w:rsid w:val="007E777A"/>
    <w:rsid w:val="007E788D"/>
    <w:rsid w:val="007E7A13"/>
    <w:rsid w:val="007E7D33"/>
    <w:rsid w:val="007E7D4D"/>
    <w:rsid w:val="007E7EE1"/>
    <w:rsid w:val="007E7F35"/>
    <w:rsid w:val="007E7F71"/>
    <w:rsid w:val="007F015C"/>
    <w:rsid w:val="007F02F7"/>
    <w:rsid w:val="007F0339"/>
    <w:rsid w:val="007F03F8"/>
    <w:rsid w:val="007F03FA"/>
    <w:rsid w:val="007F09A8"/>
    <w:rsid w:val="007F09D9"/>
    <w:rsid w:val="007F0B9E"/>
    <w:rsid w:val="007F0E43"/>
    <w:rsid w:val="007F101B"/>
    <w:rsid w:val="007F112A"/>
    <w:rsid w:val="007F11F1"/>
    <w:rsid w:val="007F131F"/>
    <w:rsid w:val="007F1333"/>
    <w:rsid w:val="007F170E"/>
    <w:rsid w:val="007F19BB"/>
    <w:rsid w:val="007F1DE7"/>
    <w:rsid w:val="007F1E64"/>
    <w:rsid w:val="007F1F5C"/>
    <w:rsid w:val="007F20F3"/>
    <w:rsid w:val="007F218B"/>
    <w:rsid w:val="007F2325"/>
    <w:rsid w:val="007F2350"/>
    <w:rsid w:val="007F2381"/>
    <w:rsid w:val="007F2537"/>
    <w:rsid w:val="007F2754"/>
    <w:rsid w:val="007F2790"/>
    <w:rsid w:val="007F2991"/>
    <w:rsid w:val="007F2B52"/>
    <w:rsid w:val="007F2C55"/>
    <w:rsid w:val="007F2DFA"/>
    <w:rsid w:val="007F2F09"/>
    <w:rsid w:val="007F2F90"/>
    <w:rsid w:val="007F2FAF"/>
    <w:rsid w:val="007F3069"/>
    <w:rsid w:val="007F3149"/>
    <w:rsid w:val="007F337E"/>
    <w:rsid w:val="007F3474"/>
    <w:rsid w:val="007F348B"/>
    <w:rsid w:val="007F3779"/>
    <w:rsid w:val="007F3855"/>
    <w:rsid w:val="007F3BA7"/>
    <w:rsid w:val="007F3D37"/>
    <w:rsid w:val="007F3ED5"/>
    <w:rsid w:val="007F3F00"/>
    <w:rsid w:val="007F4038"/>
    <w:rsid w:val="007F41AC"/>
    <w:rsid w:val="007F429E"/>
    <w:rsid w:val="007F430F"/>
    <w:rsid w:val="007F4331"/>
    <w:rsid w:val="007F4349"/>
    <w:rsid w:val="007F435C"/>
    <w:rsid w:val="007F44D3"/>
    <w:rsid w:val="007F44E9"/>
    <w:rsid w:val="007F45AA"/>
    <w:rsid w:val="007F4638"/>
    <w:rsid w:val="007F48AB"/>
    <w:rsid w:val="007F48B2"/>
    <w:rsid w:val="007F48EE"/>
    <w:rsid w:val="007F495D"/>
    <w:rsid w:val="007F4A85"/>
    <w:rsid w:val="007F4E54"/>
    <w:rsid w:val="007F4E98"/>
    <w:rsid w:val="007F526D"/>
    <w:rsid w:val="007F5351"/>
    <w:rsid w:val="007F565B"/>
    <w:rsid w:val="007F5901"/>
    <w:rsid w:val="007F594D"/>
    <w:rsid w:val="007F5993"/>
    <w:rsid w:val="007F5AE0"/>
    <w:rsid w:val="007F5B24"/>
    <w:rsid w:val="007F5BEE"/>
    <w:rsid w:val="007F5D7B"/>
    <w:rsid w:val="007F5DE3"/>
    <w:rsid w:val="007F5EBE"/>
    <w:rsid w:val="007F612C"/>
    <w:rsid w:val="007F6380"/>
    <w:rsid w:val="007F63BF"/>
    <w:rsid w:val="007F6843"/>
    <w:rsid w:val="007F6853"/>
    <w:rsid w:val="007F6D24"/>
    <w:rsid w:val="007F708B"/>
    <w:rsid w:val="007F7123"/>
    <w:rsid w:val="007F723D"/>
    <w:rsid w:val="007F72C8"/>
    <w:rsid w:val="007F72E1"/>
    <w:rsid w:val="007F7465"/>
    <w:rsid w:val="007F793D"/>
    <w:rsid w:val="007F7B8D"/>
    <w:rsid w:val="007F7E82"/>
    <w:rsid w:val="008001CE"/>
    <w:rsid w:val="008003C9"/>
    <w:rsid w:val="008004D1"/>
    <w:rsid w:val="008004DE"/>
    <w:rsid w:val="00800543"/>
    <w:rsid w:val="00800597"/>
    <w:rsid w:val="00800631"/>
    <w:rsid w:val="00800754"/>
    <w:rsid w:val="00800AA2"/>
    <w:rsid w:val="00800BD4"/>
    <w:rsid w:val="00800CAE"/>
    <w:rsid w:val="00800E66"/>
    <w:rsid w:val="0080114D"/>
    <w:rsid w:val="008012EA"/>
    <w:rsid w:val="00801509"/>
    <w:rsid w:val="00801836"/>
    <w:rsid w:val="00801B0D"/>
    <w:rsid w:val="00801B98"/>
    <w:rsid w:val="00801D22"/>
    <w:rsid w:val="00801DC5"/>
    <w:rsid w:val="00801EE4"/>
    <w:rsid w:val="00802017"/>
    <w:rsid w:val="008020EE"/>
    <w:rsid w:val="008021B2"/>
    <w:rsid w:val="008021CC"/>
    <w:rsid w:val="00802244"/>
    <w:rsid w:val="00802641"/>
    <w:rsid w:val="008026B5"/>
    <w:rsid w:val="00802953"/>
    <w:rsid w:val="0080299E"/>
    <w:rsid w:val="00802B8E"/>
    <w:rsid w:val="00802DCD"/>
    <w:rsid w:val="00802DF0"/>
    <w:rsid w:val="00802FAC"/>
    <w:rsid w:val="00803088"/>
    <w:rsid w:val="00803178"/>
    <w:rsid w:val="00803188"/>
    <w:rsid w:val="008031AD"/>
    <w:rsid w:val="0080322F"/>
    <w:rsid w:val="00803353"/>
    <w:rsid w:val="00803363"/>
    <w:rsid w:val="00803381"/>
    <w:rsid w:val="0080339B"/>
    <w:rsid w:val="008033B3"/>
    <w:rsid w:val="0080343C"/>
    <w:rsid w:val="00803546"/>
    <w:rsid w:val="0080385F"/>
    <w:rsid w:val="00803A94"/>
    <w:rsid w:val="00803C13"/>
    <w:rsid w:val="00803C53"/>
    <w:rsid w:val="00803D53"/>
    <w:rsid w:val="00803DA5"/>
    <w:rsid w:val="008041A8"/>
    <w:rsid w:val="00804260"/>
    <w:rsid w:val="00804268"/>
    <w:rsid w:val="00804646"/>
    <w:rsid w:val="00804671"/>
    <w:rsid w:val="008047B0"/>
    <w:rsid w:val="00805173"/>
    <w:rsid w:val="00805391"/>
    <w:rsid w:val="00805395"/>
    <w:rsid w:val="00805473"/>
    <w:rsid w:val="0080587F"/>
    <w:rsid w:val="008058D7"/>
    <w:rsid w:val="008058ED"/>
    <w:rsid w:val="0080599A"/>
    <w:rsid w:val="00805A40"/>
    <w:rsid w:val="00805A88"/>
    <w:rsid w:val="00805D96"/>
    <w:rsid w:val="008061C2"/>
    <w:rsid w:val="0080628F"/>
    <w:rsid w:val="008063AA"/>
    <w:rsid w:val="008064E1"/>
    <w:rsid w:val="00806584"/>
    <w:rsid w:val="00806A52"/>
    <w:rsid w:val="00806B0F"/>
    <w:rsid w:val="00806CDC"/>
    <w:rsid w:val="00806CE0"/>
    <w:rsid w:val="00806DC8"/>
    <w:rsid w:val="00806E79"/>
    <w:rsid w:val="00806FD0"/>
    <w:rsid w:val="0080700C"/>
    <w:rsid w:val="008071DB"/>
    <w:rsid w:val="008072D4"/>
    <w:rsid w:val="008075C7"/>
    <w:rsid w:val="00807803"/>
    <w:rsid w:val="00807AAA"/>
    <w:rsid w:val="00807D7D"/>
    <w:rsid w:val="00807DAE"/>
    <w:rsid w:val="00807E8D"/>
    <w:rsid w:val="00807F5E"/>
    <w:rsid w:val="0081017F"/>
    <w:rsid w:val="008103A2"/>
    <w:rsid w:val="008104C2"/>
    <w:rsid w:val="00810596"/>
    <w:rsid w:val="0081073F"/>
    <w:rsid w:val="00810806"/>
    <w:rsid w:val="008108C3"/>
    <w:rsid w:val="008109CA"/>
    <w:rsid w:val="008109E2"/>
    <w:rsid w:val="00810AFC"/>
    <w:rsid w:val="00810B1D"/>
    <w:rsid w:val="00810C5B"/>
    <w:rsid w:val="00810FD8"/>
    <w:rsid w:val="00811374"/>
    <w:rsid w:val="00811428"/>
    <w:rsid w:val="00811663"/>
    <w:rsid w:val="00811804"/>
    <w:rsid w:val="00811CD6"/>
    <w:rsid w:val="00811E28"/>
    <w:rsid w:val="00811E75"/>
    <w:rsid w:val="00811FA9"/>
    <w:rsid w:val="00811FB9"/>
    <w:rsid w:val="00812246"/>
    <w:rsid w:val="00812562"/>
    <w:rsid w:val="008125F9"/>
    <w:rsid w:val="00812648"/>
    <w:rsid w:val="0081279D"/>
    <w:rsid w:val="0081293B"/>
    <w:rsid w:val="0081299E"/>
    <w:rsid w:val="008129C2"/>
    <w:rsid w:val="00812F29"/>
    <w:rsid w:val="008132A3"/>
    <w:rsid w:val="00813361"/>
    <w:rsid w:val="0081336B"/>
    <w:rsid w:val="0081342B"/>
    <w:rsid w:val="0081345F"/>
    <w:rsid w:val="00813501"/>
    <w:rsid w:val="00813567"/>
    <w:rsid w:val="0081363A"/>
    <w:rsid w:val="00813848"/>
    <w:rsid w:val="0081387A"/>
    <w:rsid w:val="00813974"/>
    <w:rsid w:val="00813983"/>
    <w:rsid w:val="00813998"/>
    <w:rsid w:val="0081399B"/>
    <w:rsid w:val="008139B2"/>
    <w:rsid w:val="00813A24"/>
    <w:rsid w:val="00813B0C"/>
    <w:rsid w:val="00813CD9"/>
    <w:rsid w:val="00813CDD"/>
    <w:rsid w:val="00813E53"/>
    <w:rsid w:val="00813E78"/>
    <w:rsid w:val="00813F64"/>
    <w:rsid w:val="008140F3"/>
    <w:rsid w:val="0081438B"/>
    <w:rsid w:val="0081440E"/>
    <w:rsid w:val="0081450D"/>
    <w:rsid w:val="0081467A"/>
    <w:rsid w:val="008147FC"/>
    <w:rsid w:val="00814934"/>
    <w:rsid w:val="00814946"/>
    <w:rsid w:val="0081498D"/>
    <w:rsid w:val="00814EEF"/>
    <w:rsid w:val="008150AB"/>
    <w:rsid w:val="00815125"/>
    <w:rsid w:val="00815197"/>
    <w:rsid w:val="008153DE"/>
    <w:rsid w:val="0081579B"/>
    <w:rsid w:val="0081583E"/>
    <w:rsid w:val="00815A88"/>
    <w:rsid w:val="00815DBB"/>
    <w:rsid w:val="00815E29"/>
    <w:rsid w:val="008161E9"/>
    <w:rsid w:val="00816345"/>
    <w:rsid w:val="00816512"/>
    <w:rsid w:val="00816750"/>
    <w:rsid w:val="00816824"/>
    <w:rsid w:val="00816868"/>
    <w:rsid w:val="00816CE4"/>
    <w:rsid w:val="00816D3C"/>
    <w:rsid w:val="00816E1F"/>
    <w:rsid w:val="0081723E"/>
    <w:rsid w:val="00817552"/>
    <w:rsid w:val="008175D1"/>
    <w:rsid w:val="0081762B"/>
    <w:rsid w:val="008176A7"/>
    <w:rsid w:val="0081779A"/>
    <w:rsid w:val="00817938"/>
    <w:rsid w:val="00817962"/>
    <w:rsid w:val="00817977"/>
    <w:rsid w:val="00817C9E"/>
    <w:rsid w:val="00817DC7"/>
    <w:rsid w:val="00817E15"/>
    <w:rsid w:val="00817F9D"/>
    <w:rsid w:val="00817FA8"/>
    <w:rsid w:val="00820105"/>
    <w:rsid w:val="0082027E"/>
    <w:rsid w:val="00820323"/>
    <w:rsid w:val="008205D2"/>
    <w:rsid w:val="00820719"/>
    <w:rsid w:val="008207C0"/>
    <w:rsid w:val="00820B71"/>
    <w:rsid w:val="00820B7D"/>
    <w:rsid w:val="00821068"/>
    <w:rsid w:val="0082119A"/>
    <w:rsid w:val="00821510"/>
    <w:rsid w:val="00821A19"/>
    <w:rsid w:val="00821CA5"/>
    <w:rsid w:val="00821F38"/>
    <w:rsid w:val="00821F3C"/>
    <w:rsid w:val="00822039"/>
    <w:rsid w:val="008221A5"/>
    <w:rsid w:val="0082224F"/>
    <w:rsid w:val="00822346"/>
    <w:rsid w:val="00822453"/>
    <w:rsid w:val="00822927"/>
    <w:rsid w:val="0082296A"/>
    <w:rsid w:val="008229AB"/>
    <w:rsid w:val="00822CF6"/>
    <w:rsid w:val="00822FC8"/>
    <w:rsid w:val="00823002"/>
    <w:rsid w:val="008231D6"/>
    <w:rsid w:val="0082324D"/>
    <w:rsid w:val="0082338D"/>
    <w:rsid w:val="00823679"/>
    <w:rsid w:val="00823689"/>
    <w:rsid w:val="0082369D"/>
    <w:rsid w:val="00823831"/>
    <w:rsid w:val="00823883"/>
    <w:rsid w:val="00823B28"/>
    <w:rsid w:val="00823B40"/>
    <w:rsid w:val="00823BF5"/>
    <w:rsid w:val="00823C49"/>
    <w:rsid w:val="00823D80"/>
    <w:rsid w:val="00823EA1"/>
    <w:rsid w:val="008240EC"/>
    <w:rsid w:val="008243E3"/>
    <w:rsid w:val="00824484"/>
    <w:rsid w:val="008246C6"/>
    <w:rsid w:val="0082475F"/>
    <w:rsid w:val="0082479B"/>
    <w:rsid w:val="00824827"/>
    <w:rsid w:val="0082491A"/>
    <w:rsid w:val="00824AAB"/>
    <w:rsid w:val="00824E0E"/>
    <w:rsid w:val="00824EBB"/>
    <w:rsid w:val="00824F28"/>
    <w:rsid w:val="008251F2"/>
    <w:rsid w:val="00825216"/>
    <w:rsid w:val="0082535B"/>
    <w:rsid w:val="0082535D"/>
    <w:rsid w:val="008254D7"/>
    <w:rsid w:val="0082566F"/>
    <w:rsid w:val="00825697"/>
    <w:rsid w:val="008259F4"/>
    <w:rsid w:val="00825B9B"/>
    <w:rsid w:val="00825F6F"/>
    <w:rsid w:val="00825F7F"/>
    <w:rsid w:val="008262B8"/>
    <w:rsid w:val="008263E7"/>
    <w:rsid w:val="008264FA"/>
    <w:rsid w:val="00826587"/>
    <w:rsid w:val="008266B4"/>
    <w:rsid w:val="0082674B"/>
    <w:rsid w:val="008268B6"/>
    <w:rsid w:val="00826932"/>
    <w:rsid w:val="00826A54"/>
    <w:rsid w:val="00826CA2"/>
    <w:rsid w:val="00826EE8"/>
    <w:rsid w:val="00826FC2"/>
    <w:rsid w:val="00827172"/>
    <w:rsid w:val="00827193"/>
    <w:rsid w:val="0082726E"/>
    <w:rsid w:val="00827379"/>
    <w:rsid w:val="008274F7"/>
    <w:rsid w:val="008275B6"/>
    <w:rsid w:val="00827667"/>
    <w:rsid w:val="008276C8"/>
    <w:rsid w:val="00827DE7"/>
    <w:rsid w:val="00830156"/>
    <w:rsid w:val="008302D0"/>
    <w:rsid w:val="0083031A"/>
    <w:rsid w:val="00830363"/>
    <w:rsid w:val="008303AD"/>
    <w:rsid w:val="00830723"/>
    <w:rsid w:val="00830732"/>
    <w:rsid w:val="00830784"/>
    <w:rsid w:val="00830844"/>
    <w:rsid w:val="00830970"/>
    <w:rsid w:val="00830AC4"/>
    <w:rsid w:val="00830C4F"/>
    <w:rsid w:val="00830E4A"/>
    <w:rsid w:val="00830E74"/>
    <w:rsid w:val="008310AF"/>
    <w:rsid w:val="008310EA"/>
    <w:rsid w:val="00831241"/>
    <w:rsid w:val="008312C8"/>
    <w:rsid w:val="00831488"/>
    <w:rsid w:val="008314FE"/>
    <w:rsid w:val="008315E4"/>
    <w:rsid w:val="008316A8"/>
    <w:rsid w:val="0083173F"/>
    <w:rsid w:val="008317DD"/>
    <w:rsid w:val="0083199C"/>
    <w:rsid w:val="00831AEB"/>
    <w:rsid w:val="00831DE8"/>
    <w:rsid w:val="00831E13"/>
    <w:rsid w:val="008321DE"/>
    <w:rsid w:val="008321E4"/>
    <w:rsid w:val="00832288"/>
    <w:rsid w:val="008322E0"/>
    <w:rsid w:val="0083232D"/>
    <w:rsid w:val="00832355"/>
    <w:rsid w:val="00832389"/>
    <w:rsid w:val="0083239D"/>
    <w:rsid w:val="00832684"/>
    <w:rsid w:val="008326A1"/>
    <w:rsid w:val="0083283D"/>
    <w:rsid w:val="0083284F"/>
    <w:rsid w:val="00832A3A"/>
    <w:rsid w:val="00832CBB"/>
    <w:rsid w:val="00832D9D"/>
    <w:rsid w:val="00832DAD"/>
    <w:rsid w:val="00832DFA"/>
    <w:rsid w:val="00832EB5"/>
    <w:rsid w:val="00833042"/>
    <w:rsid w:val="00833069"/>
    <w:rsid w:val="00833080"/>
    <w:rsid w:val="008330D2"/>
    <w:rsid w:val="008330EE"/>
    <w:rsid w:val="0083343D"/>
    <w:rsid w:val="0083349F"/>
    <w:rsid w:val="00833561"/>
    <w:rsid w:val="00833923"/>
    <w:rsid w:val="008339AC"/>
    <w:rsid w:val="00833A24"/>
    <w:rsid w:val="00833ABF"/>
    <w:rsid w:val="00833B11"/>
    <w:rsid w:val="00833C9A"/>
    <w:rsid w:val="00833D95"/>
    <w:rsid w:val="00833EC1"/>
    <w:rsid w:val="00833EC5"/>
    <w:rsid w:val="0083441D"/>
    <w:rsid w:val="00834532"/>
    <w:rsid w:val="00834585"/>
    <w:rsid w:val="008345DC"/>
    <w:rsid w:val="0083466E"/>
    <w:rsid w:val="0083487D"/>
    <w:rsid w:val="00834953"/>
    <w:rsid w:val="00834B1A"/>
    <w:rsid w:val="00834BDE"/>
    <w:rsid w:val="00834C4B"/>
    <w:rsid w:val="00834CFE"/>
    <w:rsid w:val="00834E11"/>
    <w:rsid w:val="00834E81"/>
    <w:rsid w:val="00834F58"/>
    <w:rsid w:val="00835008"/>
    <w:rsid w:val="0083536E"/>
    <w:rsid w:val="0083555C"/>
    <w:rsid w:val="008357E9"/>
    <w:rsid w:val="00835856"/>
    <w:rsid w:val="00835865"/>
    <w:rsid w:val="00835DBB"/>
    <w:rsid w:val="00835FD8"/>
    <w:rsid w:val="00836378"/>
    <w:rsid w:val="00836409"/>
    <w:rsid w:val="0083655F"/>
    <w:rsid w:val="00836649"/>
    <w:rsid w:val="00836689"/>
    <w:rsid w:val="00836776"/>
    <w:rsid w:val="008367A0"/>
    <w:rsid w:val="00836B53"/>
    <w:rsid w:val="00836C4F"/>
    <w:rsid w:val="00836C8B"/>
    <w:rsid w:val="00836D53"/>
    <w:rsid w:val="0083724F"/>
    <w:rsid w:val="0083751E"/>
    <w:rsid w:val="00837A88"/>
    <w:rsid w:val="00837BA7"/>
    <w:rsid w:val="00837C25"/>
    <w:rsid w:val="00837CD9"/>
    <w:rsid w:val="00837D1E"/>
    <w:rsid w:val="00837DC7"/>
    <w:rsid w:val="00837FA1"/>
    <w:rsid w:val="00840037"/>
    <w:rsid w:val="0084011D"/>
    <w:rsid w:val="0084021D"/>
    <w:rsid w:val="00840237"/>
    <w:rsid w:val="008402BE"/>
    <w:rsid w:val="0084034A"/>
    <w:rsid w:val="008403CD"/>
    <w:rsid w:val="0084045B"/>
    <w:rsid w:val="00840D71"/>
    <w:rsid w:val="00840EBF"/>
    <w:rsid w:val="0084121F"/>
    <w:rsid w:val="0084124C"/>
    <w:rsid w:val="0084132F"/>
    <w:rsid w:val="00841464"/>
    <w:rsid w:val="00841583"/>
    <w:rsid w:val="00841693"/>
    <w:rsid w:val="008416A8"/>
    <w:rsid w:val="008419B2"/>
    <w:rsid w:val="00841E5B"/>
    <w:rsid w:val="00841EDB"/>
    <w:rsid w:val="00841F59"/>
    <w:rsid w:val="00841F6F"/>
    <w:rsid w:val="008423FD"/>
    <w:rsid w:val="0084260C"/>
    <w:rsid w:val="0084265D"/>
    <w:rsid w:val="008428A5"/>
    <w:rsid w:val="0084290A"/>
    <w:rsid w:val="00842972"/>
    <w:rsid w:val="008429B1"/>
    <w:rsid w:val="00842ABF"/>
    <w:rsid w:val="00842B2F"/>
    <w:rsid w:val="00842DAE"/>
    <w:rsid w:val="00842F9D"/>
    <w:rsid w:val="008430C5"/>
    <w:rsid w:val="008431D7"/>
    <w:rsid w:val="00843464"/>
    <w:rsid w:val="008434CA"/>
    <w:rsid w:val="00843617"/>
    <w:rsid w:val="008436D3"/>
    <w:rsid w:val="0084378D"/>
    <w:rsid w:val="008437F0"/>
    <w:rsid w:val="00843849"/>
    <w:rsid w:val="0084386D"/>
    <w:rsid w:val="008438EE"/>
    <w:rsid w:val="00843A8E"/>
    <w:rsid w:val="00843AAC"/>
    <w:rsid w:val="00843CCB"/>
    <w:rsid w:val="00843CF8"/>
    <w:rsid w:val="00843D58"/>
    <w:rsid w:val="00843E94"/>
    <w:rsid w:val="00844209"/>
    <w:rsid w:val="00844247"/>
    <w:rsid w:val="0084424E"/>
    <w:rsid w:val="00844518"/>
    <w:rsid w:val="0084487F"/>
    <w:rsid w:val="008449FA"/>
    <w:rsid w:val="00844A49"/>
    <w:rsid w:val="00844A5A"/>
    <w:rsid w:val="00844AB5"/>
    <w:rsid w:val="00844BED"/>
    <w:rsid w:val="00844D23"/>
    <w:rsid w:val="00844D66"/>
    <w:rsid w:val="00844D82"/>
    <w:rsid w:val="00844DAA"/>
    <w:rsid w:val="00844EDD"/>
    <w:rsid w:val="00844EE3"/>
    <w:rsid w:val="008451E7"/>
    <w:rsid w:val="0084563D"/>
    <w:rsid w:val="008457D5"/>
    <w:rsid w:val="00845997"/>
    <w:rsid w:val="00845C9E"/>
    <w:rsid w:val="008464E0"/>
    <w:rsid w:val="00846637"/>
    <w:rsid w:val="0084673E"/>
    <w:rsid w:val="00846754"/>
    <w:rsid w:val="0084684F"/>
    <w:rsid w:val="00846B0B"/>
    <w:rsid w:val="00846C06"/>
    <w:rsid w:val="00846D32"/>
    <w:rsid w:val="00846DE8"/>
    <w:rsid w:val="00846F89"/>
    <w:rsid w:val="008471A7"/>
    <w:rsid w:val="00847371"/>
    <w:rsid w:val="00847379"/>
    <w:rsid w:val="00847417"/>
    <w:rsid w:val="008475F3"/>
    <w:rsid w:val="00847701"/>
    <w:rsid w:val="0084782E"/>
    <w:rsid w:val="00847B18"/>
    <w:rsid w:val="00847E12"/>
    <w:rsid w:val="0084BA6E"/>
    <w:rsid w:val="0085002B"/>
    <w:rsid w:val="00850157"/>
    <w:rsid w:val="0085025E"/>
    <w:rsid w:val="00850275"/>
    <w:rsid w:val="0085030E"/>
    <w:rsid w:val="008503AE"/>
    <w:rsid w:val="00850449"/>
    <w:rsid w:val="00850847"/>
    <w:rsid w:val="0085087C"/>
    <w:rsid w:val="0085096D"/>
    <w:rsid w:val="00850AD9"/>
    <w:rsid w:val="00850BC9"/>
    <w:rsid w:val="00850DA3"/>
    <w:rsid w:val="00850DCD"/>
    <w:rsid w:val="00850EAF"/>
    <w:rsid w:val="00850F0F"/>
    <w:rsid w:val="00850F17"/>
    <w:rsid w:val="00850FC6"/>
    <w:rsid w:val="00851093"/>
    <w:rsid w:val="00851353"/>
    <w:rsid w:val="008516A2"/>
    <w:rsid w:val="008516E0"/>
    <w:rsid w:val="00851714"/>
    <w:rsid w:val="00851B1E"/>
    <w:rsid w:val="00851C9E"/>
    <w:rsid w:val="00851CEF"/>
    <w:rsid w:val="00851E2F"/>
    <w:rsid w:val="00851E68"/>
    <w:rsid w:val="00851F43"/>
    <w:rsid w:val="0085218D"/>
    <w:rsid w:val="00852262"/>
    <w:rsid w:val="008522C2"/>
    <w:rsid w:val="0085260E"/>
    <w:rsid w:val="008528A5"/>
    <w:rsid w:val="00852D3F"/>
    <w:rsid w:val="00852D7F"/>
    <w:rsid w:val="00852E15"/>
    <w:rsid w:val="0085307D"/>
    <w:rsid w:val="00853100"/>
    <w:rsid w:val="00853126"/>
    <w:rsid w:val="008534B0"/>
    <w:rsid w:val="008534C9"/>
    <w:rsid w:val="008534DF"/>
    <w:rsid w:val="00853554"/>
    <w:rsid w:val="0085359B"/>
    <w:rsid w:val="00853743"/>
    <w:rsid w:val="00853781"/>
    <w:rsid w:val="0085385D"/>
    <w:rsid w:val="008538F9"/>
    <w:rsid w:val="00853BD4"/>
    <w:rsid w:val="00853CC7"/>
    <w:rsid w:val="00853F41"/>
    <w:rsid w:val="00853FCE"/>
    <w:rsid w:val="008540E4"/>
    <w:rsid w:val="0085444C"/>
    <w:rsid w:val="0085452A"/>
    <w:rsid w:val="008547C4"/>
    <w:rsid w:val="008548A0"/>
    <w:rsid w:val="008548B6"/>
    <w:rsid w:val="00854990"/>
    <w:rsid w:val="00854BF7"/>
    <w:rsid w:val="00854C0A"/>
    <w:rsid w:val="00854D3C"/>
    <w:rsid w:val="00854EE1"/>
    <w:rsid w:val="00854FE9"/>
    <w:rsid w:val="0085506B"/>
    <w:rsid w:val="0085518A"/>
    <w:rsid w:val="008551EF"/>
    <w:rsid w:val="00855259"/>
    <w:rsid w:val="00855295"/>
    <w:rsid w:val="0085533A"/>
    <w:rsid w:val="0085533B"/>
    <w:rsid w:val="00855540"/>
    <w:rsid w:val="00855572"/>
    <w:rsid w:val="00855818"/>
    <w:rsid w:val="00855B3C"/>
    <w:rsid w:val="00855D63"/>
    <w:rsid w:val="00855D7D"/>
    <w:rsid w:val="00855E72"/>
    <w:rsid w:val="00855FFA"/>
    <w:rsid w:val="0085608D"/>
    <w:rsid w:val="0085613F"/>
    <w:rsid w:val="008561B3"/>
    <w:rsid w:val="00856246"/>
    <w:rsid w:val="008564F4"/>
    <w:rsid w:val="0085656D"/>
    <w:rsid w:val="00856576"/>
    <w:rsid w:val="00856778"/>
    <w:rsid w:val="008569A1"/>
    <w:rsid w:val="008569AA"/>
    <w:rsid w:val="00856AA0"/>
    <w:rsid w:val="00856C0C"/>
    <w:rsid w:val="00856CF5"/>
    <w:rsid w:val="00856D1F"/>
    <w:rsid w:val="00856D87"/>
    <w:rsid w:val="00856E9A"/>
    <w:rsid w:val="00856EE8"/>
    <w:rsid w:val="00857096"/>
    <w:rsid w:val="008570F9"/>
    <w:rsid w:val="00857533"/>
    <w:rsid w:val="0085782C"/>
    <w:rsid w:val="00857A9F"/>
    <w:rsid w:val="00857ADE"/>
    <w:rsid w:val="00857B5C"/>
    <w:rsid w:val="00858A9D"/>
    <w:rsid w:val="00860242"/>
    <w:rsid w:val="008602E2"/>
    <w:rsid w:val="00860368"/>
    <w:rsid w:val="00860597"/>
    <w:rsid w:val="0086064B"/>
    <w:rsid w:val="008606FD"/>
    <w:rsid w:val="00860899"/>
    <w:rsid w:val="008608F4"/>
    <w:rsid w:val="00860966"/>
    <w:rsid w:val="00860AF0"/>
    <w:rsid w:val="00860B09"/>
    <w:rsid w:val="00860C07"/>
    <w:rsid w:val="00860C51"/>
    <w:rsid w:val="00860C93"/>
    <w:rsid w:val="00860CE2"/>
    <w:rsid w:val="00861066"/>
    <w:rsid w:val="008610DC"/>
    <w:rsid w:val="00861433"/>
    <w:rsid w:val="00861548"/>
    <w:rsid w:val="0086157B"/>
    <w:rsid w:val="008619DC"/>
    <w:rsid w:val="00861A40"/>
    <w:rsid w:val="00861BAA"/>
    <w:rsid w:val="00861BF3"/>
    <w:rsid w:val="00861CD5"/>
    <w:rsid w:val="00861CE0"/>
    <w:rsid w:val="00861CE7"/>
    <w:rsid w:val="00861D57"/>
    <w:rsid w:val="00861F56"/>
    <w:rsid w:val="00861FCE"/>
    <w:rsid w:val="0086204B"/>
    <w:rsid w:val="00862095"/>
    <w:rsid w:val="008620B4"/>
    <w:rsid w:val="008620BE"/>
    <w:rsid w:val="008620E3"/>
    <w:rsid w:val="0086234F"/>
    <w:rsid w:val="0086269A"/>
    <w:rsid w:val="00862806"/>
    <w:rsid w:val="008628CF"/>
    <w:rsid w:val="00862CF1"/>
    <w:rsid w:val="00862D0C"/>
    <w:rsid w:val="00862D89"/>
    <w:rsid w:val="00862FEB"/>
    <w:rsid w:val="00863180"/>
    <w:rsid w:val="0086318C"/>
    <w:rsid w:val="008631E0"/>
    <w:rsid w:val="008631E1"/>
    <w:rsid w:val="0086347E"/>
    <w:rsid w:val="008638B5"/>
    <w:rsid w:val="0086395B"/>
    <w:rsid w:val="00863E2F"/>
    <w:rsid w:val="00863FAF"/>
    <w:rsid w:val="0086400C"/>
    <w:rsid w:val="0086401A"/>
    <w:rsid w:val="00864046"/>
    <w:rsid w:val="008642BE"/>
    <w:rsid w:val="008642EA"/>
    <w:rsid w:val="00864608"/>
    <w:rsid w:val="00864860"/>
    <w:rsid w:val="008648DD"/>
    <w:rsid w:val="008649F8"/>
    <w:rsid w:val="00864A26"/>
    <w:rsid w:val="00864A56"/>
    <w:rsid w:val="00864A7F"/>
    <w:rsid w:val="00864D3D"/>
    <w:rsid w:val="00864D92"/>
    <w:rsid w:val="00864F53"/>
    <w:rsid w:val="00864F76"/>
    <w:rsid w:val="00864FEE"/>
    <w:rsid w:val="0086524E"/>
    <w:rsid w:val="0086548A"/>
    <w:rsid w:val="008654CD"/>
    <w:rsid w:val="008655CC"/>
    <w:rsid w:val="00865699"/>
    <w:rsid w:val="0086579D"/>
    <w:rsid w:val="008658A5"/>
    <w:rsid w:val="00865A91"/>
    <w:rsid w:val="00865A9E"/>
    <w:rsid w:val="00865CEA"/>
    <w:rsid w:val="00865E4B"/>
    <w:rsid w:val="00865F5E"/>
    <w:rsid w:val="00865F9B"/>
    <w:rsid w:val="008660E1"/>
    <w:rsid w:val="008660EB"/>
    <w:rsid w:val="00866387"/>
    <w:rsid w:val="008664E4"/>
    <w:rsid w:val="008667F5"/>
    <w:rsid w:val="00866943"/>
    <w:rsid w:val="0086699B"/>
    <w:rsid w:val="00866A27"/>
    <w:rsid w:val="00866DDF"/>
    <w:rsid w:val="00866E93"/>
    <w:rsid w:val="00867361"/>
    <w:rsid w:val="008678B5"/>
    <w:rsid w:val="008679D7"/>
    <w:rsid w:val="00867AEB"/>
    <w:rsid w:val="00867AF4"/>
    <w:rsid w:val="00867B1F"/>
    <w:rsid w:val="00867C05"/>
    <w:rsid w:val="00867E2C"/>
    <w:rsid w:val="00867FDA"/>
    <w:rsid w:val="0086D8B4"/>
    <w:rsid w:val="00870001"/>
    <w:rsid w:val="0087009D"/>
    <w:rsid w:val="00870712"/>
    <w:rsid w:val="0087073D"/>
    <w:rsid w:val="008708C8"/>
    <w:rsid w:val="00870B29"/>
    <w:rsid w:val="00870B2D"/>
    <w:rsid w:val="00870C82"/>
    <w:rsid w:val="008714EF"/>
    <w:rsid w:val="0087154A"/>
    <w:rsid w:val="00871647"/>
    <w:rsid w:val="0087168E"/>
    <w:rsid w:val="0087177B"/>
    <w:rsid w:val="00871814"/>
    <w:rsid w:val="00871870"/>
    <w:rsid w:val="00871A53"/>
    <w:rsid w:val="00871CBA"/>
    <w:rsid w:val="00871D31"/>
    <w:rsid w:val="00871E8C"/>
    <w:rsid w:val="00872007"/>
    <w:rsid w:val="0087211A"/>
    <w:rsid w:val="0087214A"/>
    <w:rsid w:val="00872279"/>
    <w:rsid w:val="008724E8"/>
    <w:rsid w:val="0087284D"/>
    <w:rsid w:val="00872861"/>
    <w:rsid w:val="0087294C"/>
    <w:rsid w:val="00872AAF"/>
    <w:rsid w:val="00872ACB"/>
    <w:rsid w:val="00872B6E"/>
    <w:rsid w:val="00872DB4"/>
    <w:rsid w:val="00872F33"/>
    <w:rsid w:val="008730C7"/>
    <w:rsid w:val="00873277"/>
    <w:rsid w:val="00873329"/>
    <w:rsid w:val="00873398"/>
    <w:rsid w:val="008735B3"/>
    <w:rsid w:val="00873872"/>
    <w:rsid w:val="00873904"/>
    <w:rsid w:val="0087394D"/>
    <w:rsid w:val="00873A73"/>
    <w:rsid w:val="00873ADA"/>
    <w:rsid w:val="00873C06"/>
    <w:rsid w:val="00873FCB"/>
    <w:rsid w:val="00873FE7"/>
    <w:rsid w:val="0087404B"/>
    <w:rsid w:val="0087415A"/>
    <w:rsid w:val="0087424B"/>
    <w:rsid w:val="00874511"/>
    <w:rsid w:val="00874523"/>
    <w:rsid w:val="00874876"/>
    <w:rsid w:val="00874879"/>
    <w:rsid w:val="00874AC4"/>
    <w:rsid w:val="00874B20"/>
    <w:rsid w:val="00874C7A"/>
    <w:rsid w:val="00875071"/>
    <w:rsid w:val="0087514E"/>
    <w:rsid w:val="008753B0"/>
    <w:rsid w:val="00875522"/>
    <w:rsid w:val="008755D9"/>
    <w:rsid w:val="008757B1"/>
    <w:rsid w:val="0087598C"/>
    <w:rsid w:val="00875B84"/>
    <w:rsid w:val="00875C7D"/>
    <w:rsid w:val="00875D24"/>
    <w:rsid w:val="00875D52"/>
    <w:rsid w:val="00875E19"/>
    <w:rsid w:val="00875F7E"/>
    <w:rsid w:val="0087611B"/>
    <w:rsid w:val="008761B2"/>
    <w:rsid w:val="008763C3"/>
    <w:rsid w:val="00876483"/>
    <w:rsid w:val="008764D5"/>
    <w:rsid w:val="00876580"/>
    <w:rsid w:val="00876831"/>
    <w:rsid w:val="00876C98"/>
    <w:rsid w:val="00876EB9"/>
    <w:rsid w:val="00876F19"/>
    <w:rsid w:val="00876FED"/>
    <w:rsid w:val="0087717C"/>
    <w:rsid w:val="008772A5"/>
    <w:rsid w:val="008773AD"/>
    <w:rsid w:val="008774DE"/>
    <w:rsid w:val="008778AA"/>
    <w:rsid w:val="00877A74"/>
    <w:rsid w:val="00877BBD"/>
    <w:rsid w:val="00877C95"/>
    <w:rsid w:val="00877F6E"/>
    <w:rsid w:val="00880006"/>
    <w:rsid w:val="008800AA"/>
    <w:rsid w:val="00880154"/>
    <w:rsid w:val="00880167"/>
    <w:rsid w:val="008802CB"/>
    <w:rsid w:val="00880393"/>
    <w:rsid w:val="008806E8"/>
    <w:rsid w:val="008807E4"/>
    <w:rsid w:val="008808F6"/>
    <w:rsid w:val="00880A48"/>
    <w:rsid w:val="00880D8C"/>
    <w:rsid w:val="00880DC1"/>
    <w:rsid w:val="00880ECC"/>
    <w:rsid w:val="00881288"/>
    <w:rsid w:val="0088152E"/>
    <w:rsid w:val="00881839"/>
    <w:rsid w:val="008819DC"/>
    <w:rsid w:val="00881B33"/>
    <w:rsid w:val="00881B65"/>
    <w:rsid w:val="00881DDB"/>
    <w:rsid w:val="00881E29"/>
    <w:rsid w:val="00881F6E"/>
    <w:rsid w:val="00882042"/>
    <w:rsid w:val="0088228A"/>
    <w:rsid w:val="00882369"/>
    <w:rsid w:val="008824BB"/>
    <w:rsid w:val="00882634"/>
    <w:rsid w:val="00882B15"/>
    <w:rsid w:val="00882B25"/>
    <w:rsid w:val="00882D29"/>
    <w:rsid w:val="0088307C"/>
    <w:rsid w:val="0088316B"/>
    <w:rsid w:val="0088335D"/>
    <w:rsid w:val="008833FC"/>
    <w:rsid w:val="0088348A"/>
    <w:rsid w:val="00883524"/>
    <w:rsid w:val="008836B0"/>
    <w:rsid w:val="00883746"/>
    <w:rsid w:val="00883817"/>
    <w:rsid w:val="00883818"/>
    <w:rsid w:val="008838B0"/>
    <w:rsid w:val="008839EF"/>
    <w:rsid w:val="00883C73"/>
    <w:rsid w:val="00884057"/>
    <w:rsid w:val="00884158"/>
    <w:rsid w:val="008841A3"/>
    <w:rsid w:val="00884343"/>
    <w:rsid w:val="0088435D"/>
    <w:rsid w:val="00884369"/>
    <w:rsid w:val="008844CB"/>
    <w:rsid w:val="00884571"/>
    <w:rsid w:val="00884664"/>
    <w:rsid w:val="00884962"/>
    <w:rsid w:val="00884A41"/>
    <w:rsid w:val="00884BBD"/>
    <w:rsid w:val="00884D08"/>
    <w:rsid w:val="00884D24"/>
    <w:rsid w:val="00884D8F"/>
    <w:rsid w:val="00884E00"/>
    <w:rsid w:val="00884EDC"/>
    <w:rsid w:val="00884EDF"/>
    <w:rsid w:val="00884FB5"/>
    <w:rsid w:val="00885090"/>
    <w:rsid w:val="00885260"/>
    <w:rsid w:val="0088530D"/>
    <w:rsid w:val="008856E4"/>
    <w:rsid w:val="008857DA"/>
    <w:rsid w:val="008859E1"/>
    <w:rsid w:val="00885DE1"/>
    <w:rsid w:val="00885DFA"/>
    <w:rsid w:val="00885EA7"/>
    <w:rsid w:val="00885F92"/>
    <w:rsid w:val="00885FAE"/>
    <w:rsid w:val="00886089"/>
    <w:rsid w:val="008860B5"/>
    <w:rsid w:val="0088613D"/>
    <w:rsid w:val="00886218"/>
    <w:rsid w:val="008864B2"/>
    <w:rsid w:val="008864F3"/>
    <w:rsid w:val="008865FE"/>
    <w:rsid w:val="00886714"/>
    <w:rsid w:val="00886765"/>
    <w:rsid w:val="00886780"/>
    <w:rsid w:val="008868DC"/>
    <w:rsid w:val="00886B5A"/>
    <w:rsid w:val="00886B85"/>
    <w:rsid w:val="00886BFD"/>
    <w:rsid w:val="00886F0F"/>
    <w:rsid w:val="00887045"/>
    <w:rsid w:val="00887154"/>
    <w:rsid w:val="0088725A"/>
    <w:rsid w:val="008873C6"/>
    <w:rsid w:val="00887620"/>
    <w:rsid w:val="008876B3"/>
    <w:rsid w:val="008876E5"/>
    <w:rsid w:val="008877BF"/>
    <w:rsid w:val="008877C8"/>
    <w:rsid w:val="008878D8"/>
    <w:rsid w:val="00887944"/>
    <w:rsid w:val="00887977"/>
    <w:rsid w:val="00887AED"/>
    <w:rsid w:val="00887C22"/>
    <w:rsid w:val="00887ECA"/>
    <w:rsid w:val="00888FBD"/>
    <w:rsid w:val="00890371"/>
    <w:rsid w:val="00890446"/>
    <w:rsid w:val="008906B5"/>
    <w:rsid w:val="00890733"/>
    <w:rsid w:val="008907F6"/>
    <w:rsid w:val="00890A2F"/>
    <w:rsid w:val="00890E09"/>
    <w:rsid w:val="00890E74"/>
    <w:rsid w:val="00890EA1"/>
    <w:rsid w:val="00890F0E"/>
    <w:rsid w:val="00890FE2"/>
    <w:rsid w:val="00891042"/>
    <w:rsid w:val="008911F0"/>
    <w:rsid w:val="00891300"/>
    <w:rsid w:val="00891788"/>
    <w:rsid w:val="00891858"/>
    <w:rsid w:val="008918A7"/>
    <w:rsid w:val="00891A34"/>
    <w:rsid w:val="00891E81"/>
    <w:rsid w:val="00891E86"/>
    <w:rsid w:val="00891FAF"/>
    <w:rsid w:val="00892020"/>
    <w:rsid w:val="00892228"/>
    <w:rsid w:val="008922DB"/>
    <w:rsid w:val="008927EB"/>
    <w:rsid w:val="008928EB"/>
    <w:rsid w:val="00892C1A"/>
    <w:rsid w:val="00892D2F"/>
    <w:rsid w:val="00892E71"/>
    <w:rsid w:val="00892F87"/>
    <w:rsid w:val="00893079"/>
    <w:rsid w:val="00893310"/>
    <w:rsid w:val="008933A2"/>
    <w:rsid w:val="00893569"/>
    <w:rsid w:val="00893609"/>
    <w:rsid w:val="00893755"/>
    <w:rsid w:val="00893A06"/>
    <w:rsid w:val="00893A0C"/>
    <w:rsid w:val="00893B16"/>
    <w:rsid w:val="00893F70"/>
    <w:rsid w:val="00893FE3"/>
    <w:rsid w:val="00894083"/>
    <w:rsid w:val="0089413A"/>
    <w:rsid w:val="00894272"/>
    <w:rsid w:val="008943A0"/>
    <w:rsid w:val="0089459F"/>
    <w:rsid w:val="008945B0"/>
    <w:rsid w:val="0089474F"/>
    <w:rsid w:val="0089482D"/>
    <w:rsid w:val="0089491F"/>
    <w:rsid w:val="00894B14"/>
    <w:rsid w:val="00894C11"/>
    <w:rsid w:val="00894C2B"/>
    <w:rsid w:val="00894EA6"/>
    <w:rsid w:val="00894F11"/>
    <w:rsid w:val="00895006"/>
    <w:rsid w:val="008950BB"/>
    <w:rsid w:val="00895153"/>
    <w:rsid w:val="008954AB"/>
    <w:rsid w:val="0089550C"/>
    <w:rsid w:val="00895561"/>
    <w:rsid w:val="00895594"/>
    <w:rsid w:val="008955F1"/>
    <w:rsid w:val="00895678"/>
    <w:rsid w:val="0089583C"/>
    <w:rsid w:val="00895941"/>
    <w:rsid w:val="00895990"/>
    <w:rsid w:val="00895BF0"/>
    <w:rsid w:val="00895E29"/>
    <w:rsid w:val="00895EAE"/>
    <w:rsid w:val="00895FF2"/>
    <w:rsid w:val="008960BF"/>
    <w:rsid w:val="008960E7"/>
    <w:rsid w:val="00896142"/>
    <w:rsid w:val="008961A9"/>
    <w:rsid w:val="00896288"/>
    <w:rsid w:val="008963EF"/>
    <w:rsid w:val="0089653E"/>
    <w:rsid w:val="00896608"/>
    <w:rsid w:val="008968B0"/>
    <w:rsid w:val="008968BD"/>
    <w:rsid w:val="0089694C"/>
    <w:rsid w:val="00896AE3"/>
    <w:rsid w:val="00896D7F"/>
    <w:rsid w:val="00896E6E"/>
    <w:rsid w:val="00896FB8"/>
    <w:rsid w:val="0089711B"/>
    <w:rsid w:val="00897160"/>
    <w:rsid w:val="00897169"/>
    <w:rsid w:val="0089727B"/>
    <w:rsid w:val="0089753C"/>
    <w:rsid w:val="008975A7"/>
    <w:rsid w:val="008975D5"/>
    <w:rsid w:val="008978E4"/>
    <w:rsid w:val="008979D5"/>
    <w:rsid w:val="00897E52"/>
    <w:rsid w:val="0089B4EC"/>
    <w:rsid w:val="008A02DB"/>
    <w:rsid w:val="008A03C6"/>
    <w:rsid w:val="008A05D8"/>
    <w:rsid w:val="008A0706"/>
    <w:rsid w:val="008A0775"/>
    <w:rsid w:val="008A0797"/>
    <w:rsid w:val="008A0CDC"/>
    <w:rsid w:val="008A0DE1"/>
    <w:rsid w:val="008A0EBF"/>
    <w:rsid w:val="008A0F1D"/>
    <w:rsid w:val="008A0F8F"/>
    <w:rsid w:val="008A11DA"/>
    <w:rsid w:val="008A16B8"/>
    <w:rsid w:val="008A18CF"/>
    <w:rsid w:val="008A1B56"/>
    <w:rsid w:val="008A1C3F"/>
    <w:rsid w:val="008A1E06"/>
    <w:rsid w:val="008A1F94"/>
    <w:rsid w:val="008A23E5"/>
    <w:rsid w:val="008A294B"/>
    <w:rsid w:val="008A2AE5"/>
    <w:rsid w:val="008A2CF2"/>
    <w:rsid w:val="008A2F15"/>
    <w:rsid w:val="008A2F4F"/>
    <w:rsid w:val="008A30A8"/>
    <w:rsid w:val="008A30F8"/>
    <w:rsid w:val="008A3671"/>
    <w:rsid w:val="008A3890"/>
    <w:rsid w:val="008A3DB9"/>
    <w:rsid w:val="008A3EF7"/>
    <w:rsid w:val="008A3F01"/>
    <w:rsid w:val="008A4115"/>
    <w:rsid w:val="008A41F6"/>
    <w:rsid w:val="008A457F"/>
    <w:rsid w:val="008A4916"/>
    <w:rsid w:val="008A49DC"/>
    <w:rsid w:val="008A4A29"/>
    <w:rsid w:val="008A4BF7"/>
    <w:rsid w:val="008A4C46"/>
    <w:rsid w:val="008A4E2A"/>
    <w:rsid w:val="008A4ECB"/>
    <w:rsid w:val="008A5021"/>
    <w:rsid w:val="008A50B8"/>
    <w:rsid w:val="008A50DF"/>
    <w:rsid w:val="008A5511"/>
    <w:rsid w:val="008A5655"/>
    <w:rsid w:val="008A572B"/>
    <w:rsid w:val="008A58F2"/>
    <w:rsid w:val="008A5949"/>
    <w:rsid w:val="008A59AE"/>
    <w:rsid w:val="008A59EF"/>
    <w:rsid w:val="008A5B23"/>
    <w:rsid w:val="008A5C75"/>
    <w:rsid w:val="008A5C8C"/>
    <w:rsid w:val="008A5CA5"/>
    <w:rsid w:val="008A6376"/>
    <w:rsid w:val="008A6498"/>
    <w:rsid w:val="008A64D3"/>
    <w:rsid w:val="008A6581"/>
    <w:rsid w:val="008A665C"/>
    <w:rsid w:val="008A67E4"/>
    <w:rsid w:val="008A6897"/>
    <w:rsid w:val="008A69E0"/>
    <w:rsid w:val="008A6A22"/>
    <w:rsid w:val="008A6A4B"/>
    <w:rsid w:val="008A6AD7"/>
    <w:rsid w:val="008A6BDB"/>
    <w:rsid w:val="008A6C48"/>
    <w:rsid w:val="008A6D78"/>
    <w:rsid w:val="008A6DF1"/>
    <w:rsid w:val="008A70EB"/>
    <w:rsid w:val="008A738F"/>
    <w:rsid w:val="008A7435"/>
    <w:rsid w:val="008A7447"/>
    <w:rsid w:val="008A75EE"/>
    <w:rsid w:val="008A7807"/>
    <w:rsid w:val="008A7841"/>
    <w:rsid w:val="008A79F9"/>
    <w:rsid w:val="008A7B61"/>
    <w:rsid w:val="008A7BF1"/>
    <w:rsid w:val="008A7C7A"/>
    <w:rsid w:val="008A7D00"/>
    <w:rsid w:val="008A7D2B"/>
    <w:rsid w:val="008A7FC2"/>
    <w:rsid w:val="008B0005"/>
    <w:rsid w:val="008B002D"/>
    <w:rsid w:val="008B0033"/>
    <w:rsid w:val="008B01ED"/>
    <w:rsid w:val="008B0271"/>
    <w:rsid w:val="008B03C5"/>
    <w:rsid w:val="008B0725"/>
    <w:rsid w:val="008B09C3"/>
    <w:rsid w:val="008B0B46"/>
    <w:rsid w:val="008B1072"/>
    <w:rsid w:val="008B1090"/>
    <w:rsid w:val="008B10DB"/>
    <w:rsid w:val="008B113A"/>
    <w:rsid w:val="008B114B"/>
    <w:rsid w:val="008B1247"/>
    <w:rsid w:val="008B12A4"/>
    <w:rsid w:val="008B18AC"/>
    <w:rsid w:val="008B1A52"/>
    <w:rsid w:val="008B1B40"/>
    <w:rsid w:val="008B1C81"/>
    <w:rsid w:val="008B1CF3"/>
    <w:rsid w:val="008B220D"/>
    <w:rsid w:val="008B2437"/>
    <w:rsid w:val="008B2449"/>
    <w:rsid w:val="008B25D3"/>
    <w:rsid w:val="008B2808"/>
    <w:rsid w:val="008B288F"/>
    <w:rsid w:val="008B2AFE"/>
    <w:rsid w:val="008B307C"/>
    <w:rsid w:val="008B31F0"/>
    <w:rsid w:val="008B320B"/>
    <w:rsid w:val="008B32BA"/>
    <w:rsid w:val="008B339E"/>
    <w:rsid w:val="008B36C1"/>
    <w:rsid w:val="008B3759"/>
    <w:rsid w:val="008B382E"/>
    <w:rsid w:val="008B38FD"/>
    <w:rsid w:val="008B3A76"/>
    <w:rsid w:val="008B3A82"/>
    <w:rsid w:val="008B3E40"/>
    <w:rsid w:val="008B3E54"/>
    <w:rsid w:val="008B3F2D"/>
    <w:rsid w:val="008B4158"/>
    <w:rsid w:val="008B434F"/>
    <w:rsid w:val="008B460C"/>
    <w:rsid w:val="008B469E"/>
    <w:rsid w:val="008B476F"/>
    <w:rsid w:val="008B4994"/>
    <w:rsid w:val="008B4A67"/>
    <w:rsid w:val="008B4BC8"/>
    <w:rsid w:val="008B4C17"/>
    <w:rsid w:val="008B4C69"/>
    <w:rsid w:val="008B4D5D"/>
    <w:rsid w:val="008B525D"/>
    <w:rsid w:val="008B5301"/>
    <w:rsid w:val="008B53AC"/>
    <w:rsid w:val="008B54A7"/>
    <w:rsid w:val="008B583B"/>
    <w:rsid w:val="008B5975"/>
    <w:rsid w:val="008B5B74"/>
    <w:rsid w:val="008B5BF1"/>
    <w:rsid w:val="008B5C23"/>
    <w:rsid w:val="008B5C9D"/>
    <w:rsid w:val="008B5DE4"/>
    <w:rsid w:val="008B5F10"/>
    <w:rsid w:val="008B5FA1"/>
    <w:rsid w:val="008B60D4"/>
    <w:rsid w:val="008B60E1"/>
    <w:rsid w:val="008B618C"/>
    <w:rsid w:val="008B623F"/>
    <w:rsid w:val="008B6290"/>
    <w:rsid w:val="008B6294"/>
    <w:rsid w:val="008B629B"/>
    <w:rsid w:val="008B63C9"/>
    <w:rsid w:val="008B6AD7"/>
    <w:rsid w:val="008B7004"/>
    <w:rsid w:val="008B7127"/>
    <w:rsid w:val="008B71BB"/>
    <w:rsid w:val="008B72BF"/>
    <w:rsid w:val="008B72EE"/>
    <w:rsid w:val="008B750F"/>
    <w:rsid w:val="008B7521"/>
    <w:rsid w:val="008B771D"/>
    <w:rsid w:val="008B790A"/>
    <w:rsid w:val="008B7D6A"/>
    <w:rsid w:val="008B7EBA"/>
    <w:rsid w:val="008B7F65"/>
    <w:rsid w:val="008B7FA3"/>
    <w:rsid w:val="008C0067"/>
    <w:rsid w:val="008C0624"/>
    <w:rsid w:val="008C0906"/>
    <w:rsid w:val="008C0A3F"/>
    <w:rsid w:val="008C0B3E"/>
    <w:rsid w:val="008C0BAA"/>
    <w:rsid w:val="008C0BCE"/>
    <w:rsid w:val="008C0D49"/>
    <w:rsid w:val="008C0DDA"/>
    <w:rsid w:val="008C0E18"/>
    <w:rsid w:val="008C0E7E"/>
    <w:rsid w:val="008C11D4"/>
    <w:rsid w:val="008C12D4"/>
    <w:rsid w:val="008C15E0"/>
    <w:rsid w:val="008C165A"/>
    <w:rsid w:val="008C1679"/>
    <w:rsid w:val="008C186D"/>
    <w:rsid w:val="008C19AE"/>
    <w:rsid w:val="008C19D0"/>
    <w:rsid w:val="008C1A1D"/>
    <w:rsid w:val="008C1BAB"/>
    <w:rsid w:val="008C1BBF"/>
    <w:rsid w:val="008C1C6B"/>
    <w:rsid w:val="008C1D9A"/>
    <w:rsid w:val="008C1E18"/>
    <w:rsid w:val="008C1E2B"/>
    <w:rsid w:val="008C1E7B"/>
    <w:rsid w:val="008C1ED2"/>
    <w:rsid w:val="008C1EEF"/>
    <w:rsid w:val="008C2100"/>
    <w:rsid w:val="008C2241"/>
    <w:rsid w:val="008C2274"/>
    <w:rsid w:val="008C233D"/>
    <w:rsid w:val="008C24AD"/>
    <w:rsid w:val="008C24F3"/>
    <w:rsid w:val="008C2522"/>
    <w:rsid w:val="008C290F"/>
    <w:rsid w:val="008C2982"/>
    <w:rsid w:val="008C2A62"/>
    <w:rsid w:val="008C2BD3"/>
    <w:rsid w:val="008C2C09"/>
    <w:rsid w:val="008C2D76"/>
    <w:rsid w:val="008C2DA8"/>
    <w:rsid w:val="008C2DC5"/>
    <w:rsid w:val="008C3130"/>
    <w:rsid w:val="008C31B0"/>
    <w:rsid w:val="008C31D5"/>
    <w:rsid w:val="008C344A"/>
    <w:rsid w:val="008C34A0"/>
    <w:rsid w:val="008C369B"/>
    <w:rsid w:val="008C3762"/>
    <w:rsid w:val="008C37E8"/>
    <w:rsid w:val="008C3AFA"/>
    <w:rsid w:val="008C3BAF"/>
    <w:rsid w:val="008C3C0F"/>
    <w:rsid w:val="008C3C46"/>
    <w:rsid w:val="008C3CDE"/>
    <w:rsid w:val="008C3CDF"/>
    <w:rsid w:val="008C3D43"/>
    <w:rsid w:val="008C3D68"/>
    <w:rsid w:val="008C3DFC"/>
    <w:rsid w:val="008C3E44"/>
    <w:rsid w:val="008C3E5B"/>
    <w:rsid w:val="008C3E79"/>
    <w:rsid w:val="008C4013"/>
    <w:rsid w:val="008C44EF"/>
    <w:rsid w:val="008C4564"/>
    <w:rsid w:val="008C4710"/>
    <w:rsid w:val="008C4A31"/>
    <w:rsid w:val="008C4AAE"/>
    <w:rsid w:val="008C4B53"/>
    <w:rsid w:val="008C4BA4"/>
    <w:rsid w:val="008C4D2C"/>
    <w:rsid w:val="008C51CF"/>
    <w:rsid w:val="008C51F6"/>
    <w:rsid w:val="008C54F5"/>
    <w:rsid w:val="008C55CC"/>
    <w:rsid w:val="008C560D"/>
    <w:rsid w:val="008C5659"/>
    <w:rsid w:val="008C56FB"/>
    <w:rsid w:val="008C5798"/>
    <w:rsid w:val="008C57B0"/>
    <w:rsid w:val="008C590D"/>
    <w:rsid w:val="008C5A8E"/>
    <w:rsid w:val="008C5EA9"/>
    <w:rsid w:val="008C60F5"/>
    <w:rsid w:val="008C6343"/>
    <w:rsid w:val="008C6A3B"/>
    <w:rsid w:val="008C6AFF"/>
    <w:rsid w:val="008C6C9A"/>
    <w:rsid w:val="008C6E24"/>
    <w:rsid w:val="008C6F00"/>
    <w:rsid w:val="008C6F27"/>
    <w:rsid w:val="008C71AD"/>
    <w:rsid w:val="008C7409"/>
    <w:rsid w:val="008C756A"/>
    <w:rsid w:val="008C76C5"/>
    <w:rsid w:val="008C774E"/>
    <w:rsid w:val="008C780E"/>
    <w:rsid w:val="008C7CDE"/>
    <w:rsid w:val="008C7D44"/>
    <w:rsid w:val="008C7E0B"/>
    <w:rsid w:val="008C7EAD"/>
    <w:rsid w:val="008C7ED0"/>
    <w:rsid w:val="008C7F69"/>
    <w:rsid w:val="008CEA73"/>
    <w:rsid w:val="008D00B3"/>
    <w:rsid w:val="008D00F8"/>
    <w:rsid w:val="008D0234"/>
    <w:rsid w:val="008D039D"/>
    <w:rsid w:val="008D0473"/>
    <w:rsid w:val="008D0492"/>
    <w:rsid w:val="008D04A1"/>
    <w:rsid w:val="008D07B6"/>
    <w:rsid w:val="008D083D"/>
    <w:rsid w:val="008D09D2"/>
    <w:rsid w:val="008D0A97"/>
    <w:rsid w:val="008D0AF0"/>
    <w:rsid w:val="008D0BB3"/>
    <w:rsid w:val="008D0C92"/>
    <w:rsid w:val="008D0CB4"/>
    <w:rsid w:val="008D0D4B"/>
    <w:rsid w:val="008D0E20"/>
    <w:rsid w:val="008D0F3A"/>
    <w:rsid w:val="008D134B"/>
    <w:rsid w:val="008D1653"/>
    <w:rsid w:val="008D16EC"/>
    <w:rsid w:val="008D1841"/>
    <w:rsid w:val="008D1AA2"/>
    <w:rsid w:val="008D1C17"/>
    <w:rsid w:val="008D1D9B"/>
    <w:rsid w:val="008D1F53"/>
    <w:rsid w:val="008D2917"/>
    <w:rsid w:val="008D2AE2"/>
    <w:rsid w:val="008D2C7E"/>
    <w:rsid w:val="008D3207"/>
    <w:rsid w:val="008D33B4"/>
    <w:rsid w:val="008D347B"/>
    <w:rsid w:val="008D3509"/>
    <w:rsid w:val="008D3667"/>
    <w:rsid w:val="008D378B"/>
    <w:rsid w:val="008D3886"/>
    <w:rsid w:val="008D3A95"/>
    <w:rsid w:val="008D3DD8"/>
    <w:rsid w:val="008D3DE3"/>
    <w:rsid w:val="008D3EF9"/>
    <w:rsid w:val="008D3F71"/>
    <w:rsid w:val="008D3FB3"/>
    <w:rsid w:val="008D4052"/>
    <w:rsid w:val="008D4097"/>
    <w:rsid w:val="008D409A"/>
    <w:rsid w:val="008D4258"/>
    <w:rsid w:val="008D4384"/>
    <w:rsid w:val="008D4426"/>
    <w:rsid w:val="008D4600"/>
    <w:rsid w:val="008D491F"/>
    <w:rsid w:val="008D49BB"/>
    <w:rsid w:val="008D4AAB"/>
    <w:rsid w:val="008D4B6B"/>
    <w:rsid w:val="008D4B83"/>
    <w:rsid w:val="008D4C34"/>
    <w:rsid w:val="008D4F4F"/>
    <w:rsid w:val="008D4F6B"/>
    <w:rsid w:val="008D5047"/>
    <w:rsid w:val="008D5180"/>
    <w:rsid w:val="008D5196"/>
    <w:rsid w:val="008D53A6"/>
    <w:rsid w:val="008D5425"/>
    <w:rsid w:val="008D5429"/>
    <w:rsid w:val="008D550C"/>
    <w:rsid w:val="008D5813"/>
    <w:rsid w:val="008D58DE"/>
    <w:rsid w:val="008D59A3"/>
    <w:rsid w:val="008D5C02"/>
    <w:rsid w:val="008D5D53"/>
    <w:rsid w:val="008D5DD5"/>
    <w:rsid w:val="008D5E6C"/>
    <w:rsid w:val="008D5E72"/>
    <w:rsid w:val="008D61E5"/>
    <w:rsid w:val="008D62EE"/>
    <w:rsid w:val="008D6607"/>
    <w:rsid w:val="008D6637"/>
    <w:rsid w:val="008D69FE"/>
    <w:rsid w:val="008D6A91"/>
    <w:rsid w:val="008D6B27"/>
    <w:rsid w:val="008D6B6A"/>
    <w:rsid w:val="008D74A2"/>
    <w:rsid w:val="008D7591"/>
    <w:rsid w:val="008D75A7"/>
    <w:rsid w:val="008D76A5"/>
    <w:rsid w:val="008D76E7"/>
    <w:rsid w:val="008D77CC"/>
    <w:rsid w:val="008D77D6"/>
    <w:rsid w:val="008D7831"/>
    <w:rsid w:val="008D78C4"/>
    <w:rsid w:val="008D7C15"/>
    <w:rsid w:val="008D7D51"/>
    <w:rsid w:val="008D7E94"/>
    <w:rsid w:val="008DB4C0"/>
    <w:rsid w:val="008E01E7"/>
    <w:rsid w:val="008E01FD"/>
    <w:rsid w:val="008E0604"/>
    <w:rsid w:val="008E06B0"/>
    <w:rsid w:val="008E07BB"/>
    <w:rsid w:val="008E07D8"/>
    <w:rsid w:val="008E080D"/>
    <w:rsid w:val="008E0813"/>
    <w:rsid w:val="008E0A66"/>
    <w:rsid w:val="008E0E23"/>
    <w:rsid w:val="008E0F4D"/>
    <w:rsid w:val="008E1310"/>
    <w:rsid w:val="008E13BF"/>
    <w:rsid w:val="008E15F9"/>
    <w:rsid w:val="008E1793"/>
    <w:rsid w:val="008E17FF"/>
    <w:rsid w:val="008E1A60"/>
    <w:rsid w:val="008E1B15"/>
    <w:rsid w:val="008E1DA9"/>
    <w:rsid w:val="008E1FA7"/>
    <w:rsid w:val="008E1FF4"/>
    <w:rsid w:val="008E215D"/>
    <w:rsid w:val="008E2208"/>
    <w:rsid w:val="008E2298"/>
    <w:rsid w:val="008E22B3"/>
    <w:rsid w:val="008E25F7"/>
    <w:rsid w:val="008E26AA"/>
    <w:rsid w:val="008E2A55"/>
    <w:rsid w:val="008E2A71"/>
    <w:rsid w:val="008E2A77"/>
    <w:rsid w:val="008E2BE5"/>
    <w:rsid w:val="008E2ED7"/>
    <w:rsid w:val="008E2EEF"/>
    <w:rsid w:val="008E2F46"/>
    <w:rsid w:val="008E2FCD"/>
    <w:rsid w:val="008E33CA"/>
    <w:rsid w:val="008E3582"/>
    <w:rsid w:val="008E35AD"/>
    <w:rsid w:val="008E35D6"/>
    <w:rsid w:val="008E36AB"/>
    <w:rsid w:val="008E37B0"/>
    <w:rsid w:val="008E3CBF"/>
    <w:rsid w:val="008E3CD9"/>
    <w:rsid w:val="008E3F90"/>
    <w:rsid w:val="008E422F"/>
    <w:rsid w:val="008E4281"/>
    <w:rsid w:val="008E446F"/>
    <w:rsid w:val="008E4527"/>
    <w:rsid w:val="008E4561"/>
    <w:rsid w:val="008E46D2"/>
    <w:rsid w:val="008E4771"/>
    <w:rsid w:val="008E47CF"/>
    <w:rsid w:val="008E47E2"/>
    <w:rsid w:val="008E4897"/>
    <w:rsid w:val="008E491A"/>
    <w:rsid w:val="008E49C2"/>
    <w:rsid w:val="008E4AD1"/>
    <w:rsid w:val="008E4AF0"/>
    <w:rsid w:val="008E4B33"/>
    <w:rsid w:val="008E4C7A"/>
    <w:rsid w:val="008E4DCE"/>
    <w:rsid w:val="008E4F49"/>
    <w:rsid w:val="008E50EE"/>
    <w:rsid w:val="008E5173"/>
    <w:rsid w:val="008E51EB"/>
    <w:rsid w:val="008E51FA"/>
    <w:rsid w:val="008E528A"/>
    <w:rsid w:val="008E52D5"/>
    <w:rsid w:val="008E5411"/>
    <w:rsid w:val="008E553D"/>
    <w:rsid w:val="008E56D5"/>
    <w:rsid w:val="008E5866"/>
    <w:rsid w:val="008E5906"/>
    <w:rsid w:val="008E5AA0"/>
    <w:rsid w:val="008E5D52"/>
    <w:rsid w:val="008E5DAB"/>
    <w:rsid w:val="008E5F5D"/>
    <w:rsid w:val="008E60EB"/>
    <w:rsid w:val="008E624C"/>
    <w:rsid w:val="008E62FC"/>
    <w:rsid w:val="008E6388"/>
    <w:rsid w:val="008E680A"/>
    <w:rsid w:val="008E68BB"/>
    <w:rsid w:val="008E6991"/>
    <w:rsid w:val="008E69FC"/>
    <w:rsid w:val="008E6A34"/>
    <w:rsid w:val="008E6B47"/>
    <w:rsid w:val="008E6E12"/>
    <w:rsid w:val="008E73F1"/>
    <w:rsid w:val="008E7562"/>
    <w:rsid w:val="008E75A9"/>
    <w:rsid w:val="008E7804"/>
    <w:rsid w:val="008E7830"/>
    <w:rsid w:val="008E78FE"/>
    <w:rsid w:val="008E7904"/>
    <w:rsid w:val="008E7A8F"/>
    <w:rsid w:val="008E7B89"/>
    <w:rsid w:val="008E7E40"/>
    <w:rsid w:val="008E7EF2"/>
    <w:rsid w:val="008E7F27"/>
    <w:rsid w:val="008E7F94"/>
    <w:rsid w:val="008F0020"/>
    <w:rsid w:val="008F003B"/>
    <w:rsid w:val="008F03CC"/>
    <w:rsid w:val="008F0529"/>
    <w:rsid w:val="008F078F"/>
    <w:rsid w:val="008F07C6"/>
    <w:rsid w:val="008F0836"/>
    <w:rsid w:val="008F0844"/>
    <w:rsid w:val="008F08BE"/>
    <w:rsid w:val="008F0921"/>
    <w:rsid w:val="008F0A20"/>
    <w:rsid w:val="008F1005"/>
    <w:rsid w:val="008F1019"/>
    <w:rsid w:val="008F1025"/>
    <w:rsid w:val="008F10A9"/>
    <w:rsid w:val="008F1151"/>
    <w:rsid w:val="008F1179"/>
    <w:rsid w:val="008F11EA"/>
    <w:rsid w:val="008F16D4"/>
    <w:rsid w:val="008F16FD"/>
    <w:rsid w:val="008F170A"/>
    <w:rsid w:val="008F173D"/>
    <w:rsid w:val="008F17E7"/>
    <w:rsid w:val="008F191C"/>
    <w:rsid w:val="008F1A45"/>
    <w:rsid w:val="008F1BFA"/>
    <w:rsid w:val="008F1CB9"/>
    <w:rsid w:val="008F1F60"/>
    <w:rsid w:val="008F1F9D"/>
    <w:rsid w:val="008F23A1"/>
    <w:rsid w:val="008F250C"/>
    <w:rsid w:val="008F2681"/>
    <w:rsid w:val="008F2798"/>
    <w:rsid w:val="008F27EE"/>
    <w:rsid w:val="008F28AA"/>
    <w:rsid w:val="008F29E0"/>
    <w:rsid w:val="008F2A38"/>
    <w:rsid w:val="008F2A5B"/>
    <w:rsid w:val="008F2BA5"/>
    <w:rsid w:val="008F2BD3"/>
    <w:rsid w:val="008F2CD1"/>
    <w:rsid w:val="008F2EC7"/>
    <w:rsid w:val="008F3104"/>
    <w:rsid w:val="008F32B6"/>
    <w:rsid w:val="008F32C6"/>
    <w:rsid w:val="008F3314"/>
    <w:rsid w:val="008F332B"/>
    <w:rsid w:val="008F347F"/>
    <w:rsid w:val="008F36C2"/>
    <w:rsid w:val="008F36ED"/>
    <w:rsid w:val="008F36F1"/>
    <w:rsid w:val="008F370A"/>
    <w:rsid w:val="008F3AD0"/>
    <w:rsid w:val="008F3BB9"/>
    <w:rsid w:val="008F40CF"/>
    <w:rsid w:val="008F4619"/>
    <w:rsid w:val="008F4769"/>
    <w:rsid w:val="008F4804"/>
    <w:rsid w:val="008F4CAC"/>
    <w:rsid w:val="008F4FD5"/>
    <w:rsid w:val="008F51C9"/>
    <w:rsid w:val="008F5347"/>
    <w:rsid w:val="008F542F"/>
    <w:rsid w:val="008F584A"/>
    <w:rsid w:val="008F591B"/>
    <w:rsid w:val="008F5A4D"/>
    <w:rsid w:val="008F5CC1"/>
    <w:rsid w:val="008F5CCB"/>
    <w:rsid w:val="008F5D2B"/>
    <w:rsid w:val="008F5DA6"/>
    <w:rsid w:val="008F5E60"/>
    <w:rsid w:val="008F5EA9"/>
    <w:rsid w:val="008F5EAA"/>
    <w:rsid w:val="008F60E0"/>
    <w:rsid w:val="008F64D1"/>
    <w:rsid w:val="008F6A23"/>
    <w:rsid w:val="008F6A75"/>
    <w:rsid w:val="008F6B49"/>
    <w:rsid w:val="008F6D75"/>
    <w:rsid w:val="008F6DF3"/>
    <w:rsid w:val="008F705D"/>
    <w:rsid w:val="008F7060"/>
    <w:rsid w:val="008F71E8"/>
    <w:rsid w:val="008F7599"/>
    <w:rsid w:val="008F75D0"/>
    <w:rsid w:val="008F75D8"/>
    <w:rsid w:val="008F7635"/>
    <w:rsid w:val="008F76D0"/>
    <w:rsid w:val="008F78A2"/>
    <w:rsid w:val="008F78BA"/>
    <w:rsid w:val="008F7AAA"/>
    <w:rsid w:val="008F7D62"/>
    <w:rsid w:val="008F7D68"/>
    <w:rsid w:val="008F7E16"/>
    <w:rsid w:val="008F7FC2"/>
    <w:rsid w:val="008FA32F"/>
    <w:rsid w:val="008FBC2A"/>
    <w:rsid w:val="0090012A"/>
    <w:rsid w:val="00900317"/>
    <w:rsid w:val="0090033B"/>
    <w:rsid w:val="0090042D"/>
    <w:rsid w:val="0090046F"/>
    <w:rsid w:val="009004CF"/>
    <w:rsid w:val="00900503"/>
    <w:rsid w:val="0090065B"/>
    <w:rsid w:val="00900763"/>
    <w:rsid w:val="009007E6"/>
    <w:rsid w:val="009008BC"/>
    <w:rsid w:val="009008C1"/>
    <w:rsid w:val="009009EF"/>
    <w:rsid w:val="00900B16"/>
    <w:rsid w:val="00900D93"/>
    <w:rsid w:val="00900FDF"/>
    <w:rsid w:val="0090109A"/>
    <w:rsid w:val="0090162D"/>
    <w:rsid w:val="009016DE"/>
    <w:rsid w:val="009016F6"/>
    <w:rsid w:val="009017C9"/>
    <w:rsid w:val="00901826"/>
    <w:rsid w:val="009018AF"/>
    <w:rsid w:val="00901959"/>
    <w:rsid w:val="00901AE4"/>
    <w:rsid w:val="00901ECE"/>
    <w:rsid w:val="00901F87"/>
    <w:rsid w:val="00901FE3"/>
    <w:rsid w:val="0090218E"/>
    <w:rsid w:val="00902297"/>
    <w:rsid w:val="00902434"/>
    <w:rsid w:val="00902646"/>
    <w:rsid w:val="00902715"/>
    <w:rsid w:val="009027A5"/>
    <w:rsid w:val="009027CA"/>
    <w:rsid w:val="00902916"/>
    <w:rsid w:val="00902A26"/>
    <w:rsid w:val="00902A5A"/>
    <w:rsid w:val="00902E90"/>
    <w:rsid w:val="00903088"/>
    <w:rsid w:val="00903274"/>
    <w:rsid w:val="00903460"/>
    <w:rsid w:val="00903481"/>
    <w:rsid w:val="009034F5"/>
    <w:rsid w:val="0090360F"/>
    <w:rsid w:val="00903708"/>
    <w:rsid w:val="00903858"/>
    <w:rsid w:val="00903BFB"/>
    <w:rsid w:val="00903CC2"/>
    <w:rsid w:val="00903CE6"/>
    <w:rsid w:val="00903DF8"/>
    <w:rsid w:val="00903E86"/>
    <w:rsid w:val="0090405F"/>
    <w:rsid w:val="00904288"/>
    <w:rsid w:val="009042E6"/>
    <w:rsid w:val="009049CB"/>
    <w:rsid w:val="00904A21"/>
    <w:rsid w:val="00904A81"/>
    <w:rsid w:val="00904BF1"/>
    <w:rsid w:val="0090532E"/>
    <w:rsid w:val="009053AD"/>
    <w:rsid w:val="009056EF"/>
    <w:rsid w:val="009059E2"/>
    <w:rsid w:val="00905B8E"/>
    <w:rsid w:val="00905C39"/>
    <w:rsid w:val="00905C54"/>
    <w:rsid w:val="00906245"/>
    <w:rsid w:val="009062F9"/>
    <w:rsid w:val="0090637A"/>
    <w:rsid w:val="00906543"/>
    <w:rsid w:val="009067EB"/>
    <w:rsid w:val="00906934"/>
    <w:rsid w:val="00906984"/>
    <w:rsid w:val="00906C7C"/>
    <w:rsid w:val="00906C95"/>
    <w:rsid w:val="00906D08"/>
    <w:rsid w:val="00907097"/>
    <w:rsid w:val="0090713E"/>
    <w:rsid w:val="009071B2"/>
    <w:rsid w:val="00907235"/>
    <w:rsid w:val="009072D9"/>
    <w:rsid w:val="00907372"/>
    <w:rsid w:val="0090744C"/>
    <w:rsid w:val="009078D6"/>
    <w:rsid w:val="00907971"/>
    <w:rsid w:val="00907980"/>
    <w:rsid w:val="009079F8"/>
    <w:rsid w:val="00907FCE"/>
    <w:rsid w:val="00910086"/>
    <w:rsid w:val="0091011C"/>
    <w:rsid w:val="00910283"/>
    <w:rsid w:val="009105E2"/>
    <w:rsid w:val="009107E3"/>
    <w:rsid w:val="00910A06"/>
    <w:rsid w:val="00910AD6"/>
    <w:rsid w:val="00910DDF"/>
    <w:rsid w:val="00910E98"/>
    <w:rsid w:val="00910EBA"/>
    <w:rsid w:val="00910F55"/>
    <w:rsid w:val="00911040"/>
    <w:rsid w:val="009112A2"/>
    <w:rsid w:val="009112B9"/>
    <w:rsid w:val="009114DB"/>
    <w:rsid w:val="0091163A"/>
    <w:rsid w:val="0091174C"/>
    <w:rsid w:val="00911796"/>
    <w:rsid w:val="00911BDD"/>
    <w:rsid w:val="00911C86"/>
    <w:rsid w:val="00911EB0"/>
    <w:rsid w:val="0091208B"/>
    <w:rsid w:val="009120A4"/>
    <w:rsid w:val="0091217F"/>
    <w:rsid w:val="00912212"/>
    <w:rsid w:val="009123A6"/>
    <w:rsid w:val="00912421"/>
    <w:rsid w:val="00912C6F"/>
    <w:rsid w:val="00912CC3"/>
    <w:rsid w:val="00912E5A"/>
    <w:rsid w:val="0091302F"/>
    <w:rsid w:val="00913205"/>
    <w:rsid w:val="0091324E"/>
    <w:rsid w:val="009133B2"/>
    <w:rsid w:val="00913417"/>
    <w:rsid w:val="009135EA"/>
    <w:rsid w:val="009136B6"/>
    <w:rsid w:val="00913833"/>
    <w:rsid w:val="00913893"/>
    <w:rsid w:val="009138F3"/>
    <w:rsid w:val="00913A84"/>
    <w:rsid w:val="00913E36"/>
    <w:rsid w:val="00913F1A"/>
    <w:rsid w:val="00914249"/>
    <w:rsid w:val="0091430F"/>
    <w:rsid w:val="00914490"/>
    <w:rsid w:val="00914599"/>
    <w:rsid w:val="009146C1"/>
    <w:rsid w:val="009146C2"/>
    <w:rsid w:val="00914735"/>
    <w:rsid w:val="0091477D"/>
    <w:rsid w:val="0091481C"/>
    <w:rsid w:val="0091492F"/>
    <w:rsid w:val="00914CFD"/>
    <w:rsid w:val="00914D00"/>
    <w:rsid w:val="00914D1A"/>
    <w:rsid w:val="00914D74"/>
    <w:rsid w:val="00914D89"/>
    <w:rsid w:val="00914E2B"/>
    <w:rsid w:val="00915519"/>
    <w:rsid w:val="0091554A"/>
    <w:rsid w:val="00915751"/>
    <w:rsid w:val="009157A9"/>
    <w:rsid w:val="009157AF"/>
    <w:rsid w:val="00915835"/>
    <w:rsid w:val="009158C9"/>
    <w:rsid w:val="00915A79"/>
    <w:rsid w:val="00915B5A"/>
    <w:rsid w:val="00915C02"/>
    <w:rsid w:val="00915D0F"/>
    <w:rsid w:val="00915F85"/>
    <w:rsid w:val="00915FCF"/>
    <w:rsid w:val="00916095"/>
    <w:rsid w:val="00916502"/>
    <w:rsid w:val="00916694"/>
    <w:rsid w:val="00916A5A"/>
    <w:rsid w:val="00916AA1"/>
    <w:rsid w:val="00916B54"/>
    <w:rsid w:val="00916BA8"/>
    <w:rsid w:val="00916BE2"/>
    <w:rsid w:val="00916D27"/>
    <w:rsid w:val="00916E0F"/>
    <w:rsid w:val="00916E54"/>
    <w:rsid w:val="00916EB2"/>
    <w:rsid w:val="00916F61"/>
    <w:rsid w:val="0091712C"/>
    <w:rsid w:val="00917132"/>
    <w:rsid w:val="00917413"/>
    <w:rsid w:val="00917507"/>
    <w:rsid w:val="009175B4"/>
    <w:rsid w:val="0091762D"/>
    <w:rsid w:val="00917723"/>
    <w:rsid w:val="0091799C"/>
    <w:rsid w:val="00917A63"/>
    <w:rsid w:val="00917DA7"/>
    <w:rsid w:val="00917DBF"/>
    <w:rsid w:val="00917E3A"/>
    <w:rsid w:val="00917EF8"/>
    <w:rsid w:val="00917F66"/>
    <w:rsid w:val="0092012A"/>
    <w:rsid w:val="0092029C"/>
    <w:rsid w:val="0092047E"/>
    <w:rsid w:val="00920510"/>
    <w:rsid w:val="009208E6"/>
    <w:rsid w:val="009208FC"/>
    <w:rsid w:val="0092095D"/>
    <w:rsid w:val="00920990"/>
    <w:rsid w:val="00920B73"/>
    <w:rsid w:val="00920B7C"/>
    <w:rsid w:val="00920B80"/>
    <w:rsid w:val="00920BBC"/>
    <w:rsid w:val="00920BED"/>
    <w:rsid w:val="00920DE2"/>
    <w:rsid w:val="00920ED7"/>
    <w:rsid w:val="009212E0"/>
    <w:rsid w:val="00921347"/>
    <w:rsid w:val="00921378"/>
    <w:rsid w:val="00921701"/>
    <w:rsid w:val="00921719"/>
    <w:rsid w:val="0092194C"/>
    <w:rsid w:val="009219B1"/>
    <w:rsid w:val="00921BA9"/>
    <w:rsid w:val="00921BBB"/>
    <w:rsid w:val="00921C6E"/>
    <w:rsid w:val="00921D57"/>
    <w:rsid w:val="00921D5A"/>
    <w:rsid w:val="00921D9E"/>
    <w:rsid w:val="00921FDB"/>
    <w:rsid w:val="0092205F"/>
    <w:rsid w:val="00922201"/>
    <w:rsid w:val="00922307"/>
    <w:rsid w:val="009223B6"/>
    <w:rsid w:val="009225F7"/>
    <w:rsid w:val="009226C2"/>
    <w:rsid w:val="00922808"/>
    <w:rsid w:val="009228E3"/>
    <w:rsid w:val="00922AD0"/>
    <w:rsid w:val="00922C15"/>
    <w:rsid w:val="00922D77"/>
    <w:rsid w:val="00922E0A"/>
    <w:rsid w:val="00922EA5"/>
    <w:rsid w:val="00923057"/>
    <w:rsid w:val="00923083"/>
    <w:rsid w:val="009230F4"/>
    <w:rsid w:val="0092339B"/>
    <w:rsid w:val="009233E3"/>
    <w:rsid w:val="0092366B"/>
    <w:rsid w:val="00923977"/>
    <w:rsid w:val="00923A1B"/>
    <w:rsid w:val="00923A34"/>
    <w:rsid w:val="00923AB7"/>
    <w:rsid w:val="00923CA7"/>
    <w:rsid w:val="00923EB7"/>
    <w:rsid w:val="00923FCE"/>
    <w:rsid w:val="00924043"/>
    <w:rsid w:val="0092405C"/>
    <w:rsid w:val="009241D2"/>
    <w:rsid w:val="00924560"/>
    <w:rsid w:val="009245D9"/>
    <w:rsid w:val="0092478F"/>
    <w:rsid w:val="00924899"/>
    <w:rsid w:val="00924BB3"/>
    <w:rsid w:val="00924BFE"/>
    <w:rsid w:val="00924D37"/>
    <w:rsid w:val="00924DDA"/>
    <w:rsid w:val="00924E8E"/>
    <w:rsid w:val="00924F34"/>
    <w:rsid w:val="00925135"/>
    <w:rsid w:val="009252C3"/>
    <w:rsid w:val="0092537D"/>
    <w:rsid w:val="0092564A"/>
    <w:rsid w:val="00925823"/>
    <w:rsid w:val="009258CE"/>
    <w:rsid w:val="00925A82"/>
    <w:rsid w:val="00925B01"/>
    <w:rsid w:val="00925B5B"/>
    <w:rsid w:val="00925F5E"/>
    <w:rsid w:val="009260FB"/>
    <w:rsid w:val="009261D2"/>
    <w:rsid w:val="00926253"/>
    <w:rsid w:val="009262C0"/>
    <w:rsid w:val="009262F2"/>
    <w:rsid w:val="00926702"/>
    <w:rsid w:val="009268D5"/>
    <w:rsid w:val="009269E0"/>
    <w:rsid w:val="009269E9"/>
    <w:rsid w:val="009272B3"/>
    <w:rsid w:val="009273B6"/>
    <w:rsid w:val="00927496"/>
    <w:rsid w:val="009278E5"/>
    <w:rsid w:val="00927AE9"/>
    <w:rsid w:val="00927B16"/>
    <w:rsid w:val="00927B22"/>
    <w:rsid w:val="00927B93"/>
    <w:rsid w:val="00927CC3"/>
    <w:rsid w:val="009301FC"/>
    <w:rsid w:val="0093045C"/>
    <w:rsid w:val="0093054F"/>
    <w:rsid w:val="0093090E"/>
    <w:rsid w:val="00930927"/>
    <w:rsid w:val="00930D1C"/>
    <w:rsid w:val="00930D68"/>
    <w:rsid w:val="00930D9B"/>
    <w:rsid w:val="00931025"/>
    <w:rsid w:val="009313D0"/>
    <w:rsid w:val="00931501"/>
    <w:rsid w:val="0093180D"/>
    <w:rsid w:val="0093199F"/>
    <w:rsid w:val="009319A1"/>
    <w:rsid w:val="00931C13"/>
    <w:rsid w:val="00931D93"/>
    <w:rsid w:val="00931EA4"/>
    <w:rsid w:val="00932035"/>
    <w:rsid w:val="0093211A"/>
    <w:rsid w:val="009324A1"/>
    <w:rsid w:val="0093259A"/>
    <w:rsid w:val="00932662"/>
    <w:rsid w:val="0093285C"/>
    <w:rsid w:val="00932893"/>
    <w:rsid w:val="00932A03"/>
    <w:rsid w:val="00932C37"/>
    <w:rsid w:val="00933120"/>
    <w:rsid w:val="009332DA"/>
    <w:rsid w:val="00933464"/>
    <w:rsid w:val="00933526"/>
    <w:rsid w:val="00933645"/>
    <w:rsid w:val="00933653"/>
    <w:rsid w:val="0093365C"/>
    <w:rsid w:val="009337C3"/>
    <w:rsid w:val="009338CB"/>
    <w:rsid w:val="0093399A"/>
    <w:rsid w:val="00933A0A"/>
    <w:rsid w:val="00933C17"/>
    <w:rsid w:val="00933EFC"/>
    <w:rsid w:val="00933F04"/>
    <w:rsid w:val="00933F83"/>
    <w:rsid w:val="00933F8C"/>
    <w:rsid w:val="00934046"/>
    <w:rsid w:val="009342B3"/>
    <w:rsid w:val="009342C7"/>
    <w:rsid w:val="00934587"/>
    <w:rsid w:val="009345EA"/>
    <w:rsid w:val="00934678"/>
    <w:rsid w:val="0093471C"/>
    <w:rsid w:val="0093474E"/>
    <w:rsid w:val="0093479E"/>
    <w:rsid w:val="00934B5F"/>
    <w:rsid w:val="00934E8C"/>
    <w:rsid w:val="00934EF9"/>
    <w:rsid w:val="0093522A"/>
    <w:rsid w:val="00935278"/>
    <w:rsid w:val="00935343"/>
    <w:rsid w:val="0093535C"/>
    <w:rsid w:val="009354D4"/>
    <w:rsid w:val="00935642"/>
    <w:rsid w:val="00935711"/>
    <w:rsid w:val="00935AA6"/>
    <w:rsid w:val="00935AD2"/>
    <w:rsid w:val="00935AD5"/>
    <w:rsid w:val="00935ADC"/>
    <w:rsid w:val="00935AF9"/>
    <w:rsid w:val="00935B10"/>
    <w:rsid w:val="00935B2E"/>
    <w:rsid w:val="00935BF8"/>
    <w:rsid w:val="00935C07"/>
    <w:rsid w:val="00935CA9"/>
    <w:rsid w:val="00935E6C"/>
    <w:rsid w:val="00935EFA"/>
    <w:rsid w:val="00935F6C"/>
    <w:rsid w:val="00935FCD"/>
    <w:rsid w:val="0093605B"/>
    <w:rsid w:val="009360E7"/>
    <w:rsid w:val="00936303"/>
    <w:rsid w:val="0093656A"/>
    <w:rsid w:val="009365D9"/>
    <w:rsid w:val="00936749"/>
    <w:rsid w:val="00936829"/>
    <w:rsid w:val="0093684C"/>
    <w:rsid w:val="00936872"/>
    <w:rsid w:val="009369A9"/>
    <w:rsid w:val="00936C6B"/>
    <w:rsid w:val="00936D75"/>
    <w:rsid w:val="00936F55"/>
    <w:rsid w:val="00936FBE"/>
    <w:rsid w:val="0093701C"/>
    <w:rsid w:val="00937374"/>
    <w:rsid w:val="00937378"/>
    <w:rsid w:val="00937604"/>
    <w:rsid w:val="009376E4"/>
    <w:rsid w:val="00937743"/>
    <w:rsid w:val="00937BAC"/>
    <w:rsid w:val="00937C14"/>
    <w:rsid w:val="00937C99"/>
    <w:rsid w:val="00937FA8"/>
    <w:rsid w:val="009400B8"/>
    <w:rsid w:val="00940306"/>
    <w:rsid w:val="00940374"/>
    <w:rsid w:val="0094068B"/>
    <w:rsid w:val="0094094C"/>
    <w:rsid w:val="00940A9B"/>
    <w:rsid w:val="00940AA3"/>
    <w:rsid w:val="00940ABC"/>
    <w:rsid w:val="00940ACD"/>
    <w:rsid w:val="00940B3A"/>
    <w:rsid w:val="00940C0A"/>
    <w:rsid w:val="00940C57"/>
    <w:rsid w:val="00940C79"/>
    <w:rsid w:val="0094107D"/>
    <w:rsid w:val="009410FC"/>
    <w:rsid w:val="0094112B"/>
    <w:rsid w:val="0094116E"/>
    <w:rsid w:val="0094145D"/>
    <w:rsid w:val="009415DF"/>
    <w:rsid w:val="0094161E"/>
    <w:rsid w:val="009416ED"/>
    <w:rsid w:val="00941767"/>
    <w:rsid w:val="00941771"/>
    <w:rsid w:val="0094189A"/>
    <w:rsid w:val="009418DA"/>
    <w:rsid w:val="0094193F"/>
    <w:rsid w:val="00941C8A"/>
    <w:rsid w:val="00941CB5"/>
    <w:rsid w:val="0094201E"/>
    <w:rsid w:val="00942384"/>
    <w:rsid w:val="00942515"/>
    <w:rsid w:val="009425F8"/>
    <w:rsid w:val="0094285F"/>
    <w:rsid w:val="0094287A"/>
    <w:rsid w:val="00942889"/>
    <w:rsid w:val="009428F5"/>
    <w:rsid w:val="00942950"/>
    <w:rsid w:val="00942E3D"/>
    <w:rsid w:val="00942EC8"/>
    <w:rsid w:val="00942FD0"/>
    <w:rsid w:val="00943026"/>
    <w:rsid w:val="00943514"/>
    <w:rsid w:val="00943667"/>
    <w:rsid w:val="00943A1B"/>
    <w:rsid w:val="00943AF0"/>
    <w:rsid w:val="00943C14"/>
    <w:rsid w:val="00943C2B"/>
    <w:rsid w:val="00943F2E"/>
    <w:rsid w:val="00943FE3"/>
    <w:rsid w:val="00943FFE"/>
    <w:rsid w:val="0094454C"/>
    <w:rsid w:val="0094467E"/>
    <w:rsid w:val="009446AA"/>
    <w:rsid w:val="009446EE"/>
    <w:rsid w:val="0094482F"/>
    <w:rsid w:val="009449D1"/>
    <w:rsid w:val="00944BE2"/>
    <w:rsid w:val="00944EF9"/>
    <w:rsid w:val="00944FFC"/>
    <w:rsid w:val="00945023"/>
    <w:rsid w:val="0094503F"/>
    <w:rsid w:val="00945091"/>
    <w:rsid w:val="009451DB"/>
    <w:rsid w:val="00945313"/>
    <w:rsid w:val="009453AE"/>
    <w:rsid w:val="00945C08"/>
    <w:rsid w:val="00945D1A"/>
    <w:rsid w:val="00945D77"/>
    <w:rsid w:val="00945F0F"/>
    <w:rsid w:val="00945F39"/>
    <w:rsid w:val="009460A4"/>
    <w:rsid w:val="0094613E"/>
    <w:rsid w:val="00946525"/>
    <w:rsid w:val="00946613"/>
    <w:rsid w:val="00946972"/>
    <w:rsid w:val="00946B74"/>
    <w:rsid w:val="00946B7A"/>
    <w:rsid w:val="00946B90"/>
    <w:rsid w:val="00947247"/>
    <w:rsid w:val="00947250"/>
    <w:rsid w:val="009474A4"/>
    <w:rsid w:val="009475D9"/>
    <w:rsid w:val="009478F3"/>
    <w:rsid w:val="00947C01"/>
    <w:rsid w:val="00947EBA"/>
    <w:rsid w:val="00947EDC"/>
    <w:rsid w:val="00947EE5"/>
    <w:rsid w:val="0095014C"/>
    <w:rsid w:val="009502D0"/>
    <w:rsid w:val="009504BF"/>
    <w:rsid w:val="009504E2"/>
    <w:rsid w:val="00950544"/>
    <w:rsid w:val="0095071D"/>
    <w:rsid w:val="00950968"/>
    <w:rsid w:val="00950C15"/>
    <w:rsid w:val="00950C50"/>
    <w:rsid w:val="00950CA0"/>
    <w:rsid w:val="00950D13"/>
    <w:rsid w:val="00950D2E"/>
    <w:rsid w:val="00950D93"/>
    <w:rsid w:val="00950E97"/>
    <w:rsid w:val="00950ECF"/>
    <w:rsid w:val="00950F04"/>
    <w:rsid w:val="00950F2C"/>
    <w:rsid w:val="0095103B"/>
    <w:rsid w:val="009510DE"/>
    <w:rsid w:val="00951309"/>
    <w:rsid w:val="009516EB"/>
    <w:rsid w:val="00951A80"/>
    <w:rsid w:val="00951A89"/>
    <w:rsid w:val="00951B18"/>
    <w:rsid w:val="00951BA3"/>
    <w:rsid w:val="00951C01"/>
    <w:rsid w:val="00951D05"/>
    <w:rsid w:val="00951D60"/>
    <w:rsid w:val="00951EF8"/>
    <w:rsid w:val="00952090"/>
    <w:rsid w:val="009520AB"/>
    <w:rsid w:val="00952151"/>
    <w:rsid w:val="00952229"/>
    <w:rsid w:val="0095225E"/>
    <w:rsid w:val="00952342"/>
    <w:rsid w:val="009527A4"/>
    <w:rsid w:val="00952981"/>
    <w:rsid w:val="009529A3"/>
    <w:rsid w:val="00952AA3"/>
    <w:rsid w:val="00952BE9"/>
    <w:rsid w:val="00952C0F"/>
    <w:rsid w:val="00952CC8"/>
    <w:rsid w:val="00952EE9"/>
    <w:rsid w:val="00953158"/>
    <w:rsid w:val="009534E3"/>
    <w:rsid w:val="009535BF"/>
    <w:rsid w:val="009535EC"/>
    <w:rsid w:val="0095360F"/>
    <w:rsid w:val="00953612"/>
    <w:rsid w:val="009536EF"/>
    <w:rsid w:val="00953852"/>
    <w:rsid w:val="009539F3"/>
    <w:rsid w:val="00953B5D"/>
    <w:rsid w:val="00953BA8"/>
    <w:rsid w:val="00953BBF"/>
    <w:rsid w:val="00953FB9"/>
    <w:rsid w:val="00954161"/>
    <w:rsid w:val="0095420C"/>
    <w:rsid w:val="009542A8"/>
    <w:rsid w:val="009543CE"/>
    <w:rsid w:val="00954417"/>
    <w:rsid w:val="00954612"/>
    <w:rsid w:val="0095464A"/>
    <w:rsid w:val="0095475F"/>
    <w:rsid w:val="009547A0"/>
    <w:rsid w:val="0095487C"/>
    <w:rsid w:val="009548BE"/>
    <w:rsid w:val="00954960"/>
    <w:rsid w:val="009549B7"/>
    <w:rsid w:val="009549EA"/>
    <w:rsid w:val="00954B73"/>
    <w:rsid w:val="00954D71"/>
    <w:rsid w:val="00954F2C"/>
    <w:rsid w:val="00954F4C"/>
    <w:rsid w:val="00954FEE"/>
    <w:rsid w:val="00955241"/>
    <w:rsid w:val="009552DF"/>
    <w:rsid w:val="009552F5"/>
    <w:rsid w:val="0095585C"/>
    <w:rsid w:val="009559B4"/>
    <w:rsid w:val="00955A93"/>
    <w:rsid w:val="00955AFE"/>
    <w:rsid w:val="00955BEF"/>
    <w:rsid w:val="00955D3F"/>
    <w:rsid w:val="00955D74"/>
    <w:rsid w:val="00955ED5"/>
    <w:rsid w:val="00956241"/>
    <w:rsid w:val="0095627C"/>
    <w:rsid w:val="00956292"/>
    <w:rsid w:val="009563CB"/>
    <w:rsid w:val="00956598"/>
    <w:rsid w:val="00956873"/>
    <w:rsid w:val="00956AF3"/>
    <w:rsid w:val="00956C1E"/>
    <w:rsid w:val="00956CC4"/>
    <w:rsid w:val="00957029"/>
    <w:rsid w:val="0095709C"/>
    <w:rsid w:val="0095716F"/>
    <w:rsid w:val="009572F9"/>
    <w:rsid w:val="009573BB"/>
    <w:rsid w:val="009574EC"/>
    <w:rsid w:val="009575D5"/>
    <w:rsid w:val="009578F6"/>
    <w:rsid w:val="00957945"/>
    <w:rsid w:val="00957A93"/>
    <w:rsid w:val="00957ECE"/>
    <w:rsid w:val="00957F3A"/>
    <w:rsid w:val="00957FB1"/>
    <w:rsid w:val="0096000E"/>
    <w:rsid w:val="009601C5"/>
    <w:rsid w:val="00960369"/>
    <w:rsid w:val="009603FF"/>
    <w:rsid w:val="00960432"/>
    <w:rsid w:val="0096067E"/>
    <w:rsid w:val="00960747"/>
    <w:rsid w:val="00960AA5"/>
    <w:rsid w:val="00960BD1"/>
    <w:rsid w:val="00960FC7"/>
    <w:rsid w:val="009610D8"/>
    <w:rsid w:val="0096118C"/>
    <w:rsid w:val="0096118E"/>
    <w:rsid w:val="009612DA"/>
    <w:rsid w:val="0096133A"/>
    <w:rsid w:val="009613F7"/>
    <w:rsid w:val="0096141D"/>
    <w:rsid w:val="009616F4"/>
    <w:rsid w:val="009616FC"/>
    <w:rsid w:val="00961727"/>
    <w:rsid w:val="00961B7E"/>
    <w:rsid w:val="00961C1F"/>
    <w:rsid w:val="00961CAE"/>
    <w:rsid w:val="00961D43"/>
    <w:rsid w:val="00961DBA"/>
    <w:rsid w:val="0096239C"/>
    <w:rsid w:val="00962514"/>
    <w:rsid w:val="009625D4"/>
    <w:rsid w:val="009626FA"/>
    <w:rsid w:val="009627B0"/>
    <w:rsid w:val="009627D3"/>
    <w:rsid w:val="009628BA"/>
    <w:rsid w:val="00962B80"/>
    <w:rsid w:val="00962E2E"/>
    <w:rsid w:val="00962F00"/>
    <w:rsid w:val="00962F59"/>
    <w:rsid w:val="00963128"/>
    <w:rsid w:val="00963449"/>
    <w:rsid w:val="00963704"/>
    <w:rsid w:val="0096377B"/>
    <w:rsid w:val="009639C8"/>
    <w:rsid w:val="00963B55"/>
    <w:rsid w:val="00963C52"/>
    <w:rsid w:val="00964630"/>
    <w:rsid w:val="009646D3"/>
    <w:rsid w:val="0096491C"/>
    <w:rsid w:val="00964924"/>
    <w:rsid w:val="00964955"/>
    <w:rsid w:val="009649BB"/>
    <w:rsid w:val="009649FA"/>
    <w:rsid w:val="00964A78"/>
    <w:rsid w:val="00964D40"/>
    <w:rsid w:val="00964E21"/>
    <w:rsid w:val="00964E39"/>
    <w:rsid w:val="00964E89"/>
    <w:rsid w:val="00964F7A"/>
    <w:rsid w:val="0096509E"/>
    <w:rsid w:val="009650F3"/>
    <w:rsid w:val="0096587E"/>
    <w:rsid w:val="009658AA"/>
    <w:rsid w:val="00965A81"/>
    <w:rsid w:val="00965D02"/>
    <w:rsid w:val="00965E76"/>
    <w:rsid w:val="00965E96"/>
    <w:rsid w:val="00965FA0"/>
    <w:rsid w:val="009660EF"/>
    <w:rsid w:val="009661F0"/>
    <w:rsid w:val="00966350"/>
    <w:rsid w:val="0096648E"/>
    <w:rsid w:val="0096654F"/>
    <w:rsid w:val="009665F7"/>
    <w:rsid w:val="00966796"/>
    <w:rsid w:val="00966A21"/>
    <w:rsid w:val="00966BDE"/>
    <w:rsid w:val="00966BF7"/>
    <w:rsid w:val="00966D1B"/>
    <w:rsid w:val="00966D23"/>
    <w:rsid w:val="00966D69"/>
    <w:rsid w:val="009671D6"/>
    <w:rsid w:val="009672E9"/>
    <w:rsid w:val="00967628"/>
    <w:rsid w:val="009676E5"/>
    <w:rsid w:val="009678DD"/>
    <w:rsid w:val="0096799D"/>
    <w:rsid w:val="00967B58"/>
    <w:rsid w:val="00967D8A"/>
    <w:rsid w:val="00967E30"/>
    <w:rsid w:val="00967E7B"/>
    <w:rsid w:val="00967F00"/>
    <w:rsid w:val="0096DF05"/>
    <w:rsid w:val="00970032"/>
    <w:rsid w:val="0097027C"/>
    <w:rsid w:val="00970323"/>
    <w:rsid w:val="00970482"/>
    <w:rsid w:val="009704FC"/>
    <w:rsid w:val="00970553"/>
    <w:rsid w:val="00970591"/>
    <w:rsid w:val="00970745"/>
    <w:rsid w:val="009707A4"/>
    <w:rsid w:val="009707C1"/>
    <w:rsid w:val="009708E9"/>
    <w:rsid w:val="0097097D"/>
    <w:rsid w:val="00970ADD"/>
    <w:rsid w:val="00970DBD"/>
    <w:rsid w:val="00970EA3"/>
    <w:rsid w:val="00970F6A"/>
    <w:rsid w:val="0097107F"/>
    <w:rsid w:val="00971166"/>
    <w:rsid w:val="00971210"/>
    <w:rsid w:val="00971314"/>
    <w:rsid w:val="00971360"/>
    <w:rsid w:val="00971690"/>
    <w:rsid w:val="0097186C"/>
    <w:rsid w:val="00971ADE"/>
    <w:rsid w:val="00971FDA"/>
    <w:rsid w:val="009720A8"/>
    <w:rsid w:val="009720AB"/>
    <w:rsid w:val="009720B1"/>
    <w:rsid w:val="00972277"/>
    <w:rsid w:val="0097228B"/>
    <w:rsid w:val="00972424"/>
    <w:rsid w:val="00972454"/>
    <w:rsid w:val="009724A5"/>
    <w:rsid w:val="00972522"/>
    <w:rsid w:val="00972977"/>
    <w:rsid w:val="00972AAC"/>
    <w:rsid w:val="00972B6E"/>
    <w:rsid w:val="00972D76"/>
    <w:rsid w:val="00972EB7"/>
    <w:rsid w:val="0097300A"/>
    <w:rsid w:val="0097304A"/>
    <w:rsid w:val="009730F8"/>
    <w:rsid w:val="009730FA"/>
    <w:rsid w:val="00973360"/>
    <w:rsid w:val="0097344F"/>
    <w:rsid w:val="0097375E"/>
    <w:rsid w:val="009737A0"/>
    <w:rsid w:val="00973B35"/>
    <w:rsid w:val="00973B80"/>
    <w:rsid w:val="00973BD0"/>
    <w:rsid w:val="00973EF3"/>
    <w:rsid w:val="00974010"/>
    <w:rsid w:val="009743C0"/>
    <w:rsid w:val="00974411"/>
    <w:rsid w:val="00974484"/>
    <w:rsid w:val="0097458B"/>
    <w:rsid w:val="0097459A"/>
    <w:rsid w:val="0097462F"/>
    <w:rsid w:val="00974718"/>
    <w:rsid w:val="0097471B"/>
    <w:rsid w:val="009748C0"/>
    <w:rsid w:val="009748E1"/>
    <w:rsid w:val="00974AB1"/>
    <w:rsid w:val="00974BC4"/>
    <w:rsid w:val="00974C0C"/>
    <w:rsid w:val="00974F7D"/>
    <w:rsid w:val="00975083"/>
    <w:rsid w:val="00975450"/>
    <w:rsid w:val="009754DF"/>
    <w:rsid w:val="009755EA"/>
    <w:rsid w:val="00975652"/>
    <w:rsid w:val="00975931"/>
    <w:rsid w:val="00975AF1"/>
    <w:rsid w:val="00975D5E"/>
    <w:rsid w:val="00976133"/>
    <w:rsid w:val="00976443"/>
    <w:rsid w:val="00976466"/>
    <w:rsid w:val="00976489"/>
    <w:rsid w:val="00976496"/>
    <w:rsid w:val="009764FB"/>
    <w:rsid w:val="00976821"/>
    <w:rsid w:val="0097686B"/>
    <w:rsid w:val="009768F6"/>
    <w:rsid w:val="00976BC4"/>
    <w:rsid w:val="00976D48"/>
    <w:rsid w:val="009770F0"/>
    <w:rsid w:val="009772C3"/>
    <w:rsid w:val="00977384"/>
    <w:rsid w:val="009774C2"/>
    <w:rsid w:val="009776B5"/>
    <w:rsid w:val="0097793F"/>
    <w:rsid w:val="00977AAB"/>
    <w:rsid w:val="00977B0D"/>
    <w:rsid w:val="00977CF6"/>
    <w:rsid w:val="00977E1C"/>
    <w:rsid w:val="00977FC7"/>
    <w:rsid w:val="009800BF"/>
    <w:rsid w:val="0098010C"/>
    <w:rsid w:val="0098011D"/>
    <w:rsid w:val="00980157"/>
    <w:rsid w:val="00980161"/>
    <w:rsid w:val="0098017E"/>
    <w:rsid w:val="009802A8"/>
    <w:rsid w:val="0098039C"/>
    <w:rsid w:val="009803EC"/>
    <w:rsid w:val="00980581"/>
    <w:rsid w:val="009806E1"/>
    <w:rsid w:val="009806E9"/>
    <w:rsid w:val="00980C46"/>
    <w:rsid w:val="00980DF8"/>
    <w:rsid w:val="00980E6C"/>
    <w:rsid w:val="00980FB2"/>
    <w:rsid w:val="0098100A"/>
    <w:rsid w:val="0098112E"/>
    <w:rsid w:val="009811BE"/>
    <w:rsid w:val="0098135F"/>
    <w:rsid w:val="00981626"/>
    <w:rsid w:val="009816DA"/>
    <w:rsid w:val="0098183D"/>
    <w:rsid w:val="00981B1D"/>
    <w:rsid w:val="00981BA1"/>
    <w:rsid w:val="00981D80"/>
    <w:rsid w:val="00981F0E"/>
    <w:rsid w:val="00981FC6"/>
    <w:rsid w:val="009820F4"/>
    <w:rsid w:val="009823C5"/>
    <w:rsid w:val="00982717"/>
    <w:rsid w:val="0098274C"/>
    <w:rsid w:val="0098283F"/>
    <w:rsid w:val="00982A1E"/>
    <w:rsid w:val="00982EC0"/>
    <w:rsid w:val="00982EDC"/>
    <w:rsid w:val="00982FB5"/>
    <w:rsid w:val="0098343D"/>
    <w:rsid w:val="0098344F"/>
    <w:rsid w:val="009837D0"/>
    <w:rsid w:val="009837DD"/>
    <w:rsid w:val="0098400A"/>
    <w:rsid w:val="00984529"/>
    <w:rsid w:val="009845CC"/>
    <w:rsid w:val="00984692"/>
    <w:rsid w:val="009846CB"/>
    <w:rsid w:val="00984808"/>
    <w:rsid w:val="0098482C"/>
    <w:rsid w:val="0098487B"/>
    <w:rsid w:val="00984A49"/>
    <w:rsid w:val="00984C54"/>
    <w:rsid w:val="00984F04"/>
    <w:rsid w:val="0098501F"/>
    <w:rsid w:val="00985096"/>
    <w:rsid w:val="009851C4"/>
    <w:rsid w:val="009852CA"/>
    <w:rsid w:val="009852D9"/>
    <w:rsid w:val="009852F2"/>
    <w:rsid w:val="0098544A"/>
    <w:rsid w:val="00985733"/>
    <w:rsid w:val="009857AD"/>
    <w:rsid w:val="00985980"/>
    <w:rsid w:val="00985A40"/>
    <w:rsid w:val="00985A81"/>
    <w:rsid w:val="00985BEA"/>
    <w:rsid w:val="00985CFD"/>
    <w:rsid w:val="00985DE4"/>
    <w:rsid w:val="009864DA"/>
    <w:rsid w:val="009865D9"/>
    <w:rsid w:val="009866DA"/>
    <w:rsid w:val="0098672F"/>
    <w:rsid w:val="0098676C"/>
    <w:rsid w:val="00986BD1"/>
    <w:rsid w:val="00986BF6"/>
    <w:rsid w:val="00986C76"/>
    <w:rsid w:val="00986D27"/>
    <w:rsid w:val="00986F57"/>
    <w:rsid w:val="009870E6"/>
    <w:rsid w:val="00987133"/>
    <w:rsid w:val="00987211"/>
    <w:rsid w:val="00987237"/>
    <w:rsid w:val="009872CB"/>
    <w:rsid w:val="009875AD"/>
    <w:rsid w:val="00987810"/>
    <w:rsid w:val="009878A5"/>
    <w:rsid w:val="00987E0F"/>
    <w:rsid w:val="00987F55"/>
    <w:rsid w:val="00987F93"/>
    <w:rsid w:val="00987FC0"/>
    <w:rsid w:val="00987FE7"/>
    <w:rsid w:val="0098859E"/>
    <w:rsid w:val="0098FDE4"/>
    <w:rsid w:val="009900F8"/>
    <w:rsid w:val="00990268"/>
    <w:rsid w:val="00990333"/>
    <w:rsid w:val="0099044E"/>
    <w:rsid w:val="00990944"/>
    <w:rsid w:val="00990A7B"/>
    <w:rsid w:val="00990AAC"/>
    <w:rsid w:val="00990B4E"/>
    <w:rsid w:val="00990C8F"/>
    <w:rsid w:val="00990D11"/>
    <w:rsid w:val="00990D3B"/>
    <w:rsid w:val="00990E22"/>
    <w:rsid w:val="00990E74"/>
    <w:rsid w:val="00990E9A"/>
    <w:rsid w:val="00990EA3"/>
    <w:rsid w:val="0099108A"/>
    <w:rsid w:val="009911F8"/>
    <w:rsid w:val="009913C2"/>
    <w:rsid w:val="00991408"/>
    <w:rsid w:val="00991410"/>
    <w:rsid w:val="00991818"/>
    <w:rsid w:val="00991860"/>
    <w:rsid w:val="009918D6"/>
    <w:rsid w:val="009918E8"/>
    <w:rsid w:val="00991919"/>
    <w:rsid w:val="00991D02"/>
    <w:rsid w:val="00991D56"/>
    <w:rsid w:val="00992181"/>
    <w:rsid w:val="0099221C"/>
    <w:rsid w:val="009923C9"/>
    <w:rsid w:val="0099265E"/>
    <w:rsid w:val="00992763"/>
    <w:rsid w:val="009927A2"/>
    <w:rsid w:val="00992969"/>
    <w:rsid w:val="00992B47"/>
    <w:rsid w:val="00992C30"/>
    <w:rsid w:val="00992CEA"/>
    <w:rsid w:val="00992E60"/>
    <w:rsid w:val="009930E5"/>
    <w:rsid w:val="009931EB"/>
    <w:rsid w:val="00993215"/>
    <w:rsid w:val="00993320"/>
    <w:rsid w:val="009933DA"/>
    <w:rsid w:val="00993480"/>
    <w:rsid w:val="00993728"/>
    <w:rsid w:val="0099383C"/>
    <w:rsid w:val="0099383D"/>
    <w:rsid w:val="009938C3"/>
    <w:rsid w:val="009938F0"/>
    <w:rsid w:val="00993B0B"/>
    <w:rsid w:val="00993C2F"/>
    <w:rsid w:val="00993C88"/>
    <w:rsid w:val="00993D80"/>
    <w:rsid w:val="0099447C"/>
    <w:rsid w:val="009944B8"/>
    <w:rsid w:val="0099465F"/>
    <w:rsid w:val="00994661"/>
    <w:rsid w:val="009947D3"/>
    <w:rsid w:val="009949C7"/>
    <w:rsid w:val="00994DEA"/>
    <w:rsid w:val="00994E3C"/>
    <w:rsid w:val="00994EAF"/>
    <w:rsid w:val="00994F05"/>
    <w:rsid w:val="00995129"/>
    <w:rsid w:val="00995277"/>
    <w:rsid w:val="00995339"/>
    <w:rsid w:val="00995542"/>
    <w:rsid w:val="0099561E"/>
    <w:rsid w:val="00995853"/>
    <w:rsid w:val="00995893"/>
    <w:rsid w:val="009958FB"/>
    <w:rsid w:val="00995A4B"/>
    <w:rsid w:val="00995BDA"/>
    <w:rsid w:val="00995C6A"/>
    <w:rsid w:val="00995CCE"/>
    <w:rsid w:val="00995F37"/>
    <w:rsid w:val="00995F3A"/>
    <w:rsid w:val="009963BA"/>
    <w:rsid w:val="009964A2"/>
    <w:rsid w:val="0099658E"/>
    <w:rsid w:val="009965D6"/>
    <w:rsid w:val="009969FD"/>
    <w:rsid w:val="00996A71"/>
    <w:rsid w:val="00996BE6"/>
    <w:rsid w:val="00996C4B"/>
    <w:rsid w:val="00996C5B"/>
    <w:rsid w:val="00996D70"/>
    <w:rsid w:val="00996FD7"/>
    <w:rsid w:val="0099716F"/>
    <w:rsid w:val="009973CC"/>
    <w:rsid w:val="00997641"/>
    <w:rsid w:val="00997693"/>
    <w:rsid w:val="00997853"/>
    <w:rsid w:val="0099787C"/>
    <w:rsid w:val="009978D6"/>
    <w:rsid w:val="00997D42"/>
    <w:rsid w:val="00997D74"/>
    <w:rsid w:val="00997E1A"/>
    <w:rsid w:val="00997E41"/>
    <w:rsid w:val="00997E66"/>
    <w:rsid w:val="009A0032"/>
    <w:rsid w:val="009A0145"/>
    <w:rsid w:val="009A037B"/>
    <w:rsid w:val="009A0DC1"/>
    <w:rsid w:val="009A0EA8"/>
    <w:rsid w:val="009A110E"/>
    <w:rsid w:val="009A1121"/>
    <w:rsid w:val="009A1509"/>
    <w:rsid w:val="009A15EE"/>
    <w:rsid w:val="009A1887"/>
    <w:rsid w:val="009A18FF"/>
    <w:rsid w:val="009A1BF1"/>
    <w:rsid w:val="009A1C04"/>
    <w:rsid w:val="009A1D8F"/>
    <w:rsid w:val="009A1EB3"/>
    <w:rsid w:val="009A2031"/>
    <w:rsid w:val="009A2042"/>
    <w:rsid w:val="009A21AC"/>
    <w:rsid w:val="009A22E2"/>
    <w:rsid w:val="009A241C"/>
    <w:rsid w:val="009A249B"/>
    <w:rsid w:val="009A25D9"/>
    <w:rsid w:val="009A27BD"/>
    <w:rsid w:val="009A27EE"/>
    <w:rsid w:val="009A27F2"/>
    <w:rsid w:val="009A280E"/>
    <w:rsid w:val="009A2850"/>
    <w:rsid w:val="009A2885"/>
    <w:rsid w:val="009A2A73"/>
    <w:rsid w:val="009A2C46"/>
    <w:rsid w:val="009A2DE8"/>
    <w:rsid w:val="009A2EF3"/>
    <w:rsid w:val="009A2F8A"/>
    <w:rsid w:val="009A30EE"/>
    <w:rsid w:val="009A34F8"/>
    <w:rsid w:val="009A36DC"/>
    <w:rsid w:val="009A379E"/>
    <w:rsid w:val="009A397F"/>
    <w:rsid w:val="009A3D4B"/>
    <w:rsid w:val="009A3EFE"/>
    <w:rsid w:val="009A468C"/>
    <w:rsid w:val="009A46A0"/>
    <w:rsid w:val="009A4965"/>
    <w:rsid w:val="009A499D"/>
    <w:rsid w:val="009A49E7"/>
    <w:rsid w:val="009A4C6C"/>
    <w:rsid w:val="009A4D11"/>
    <w:rsid w:val="009A50BF"/>
    <w:rsid w:val="009A52F0"/>
    <w:rsid w:val="009A534F"/>
    <w:rsid w:val="009A54F0"/>
    <w:rsid w:val="009A550A"/>
    <w:rsid w:val="009A5657"/>
    <w:rsid w:val="009A5ADB"/>
    <w:rsid w:val="009A5D8B"/>
    <w:rsid w:val="009A5F3E"/>
    <w:rsid w:val="009A62C2"/>
    <w:rsid w:val="009A6A6A"/>
    <w:rsid w:val="009A6B20"/>
    <w:rsid w:val="009A6B83"/>
    <w:rsid w:val="009A6C1F"/>
    <w:rsid w:val="009A6D30"/>
    <w:rsid w:val="009A6D47"/>
    <w:rsid w:val="009A6E43"/>
    <w:rsid w:val="009A7088"/>
    <w:rsid w:val="009A722C"/>
    <w:rsid w:val="009A7331"/>
    <w:rsid w:val="009A741B"/>
    <w:rsid w:val="009A7612"/>
    <w:rsid w:val="009A7652"/>
    <w:rsid w:val="009A78FC"/>
    <w:rsid w:val="009A7965"/>
    <w:rsid w:val="009A79EC"/>
    <w:rsid w:val="009A7ACB"/>
    <w:rsid w:val="009A7BCB"/>
    <w:rsid w:val="009A7C3E"/>
    <w:rsid w:val="009A7CEA"/>
    <w:rsid w:val="009A7CF8"/>
    <w:rsid w:val="009A7E55"/>
    <w:rsid w:val="009A7E9B"/>
    <w:rsid w:val="009A7F25"/>
    <w:rsid w:val="009AFB38"/>
    <w:rsid w:val="009B0269"/>
    <w:rsid w:val="009B037F"/>
    <w:rsid w:val="009B0424"/>
    <w:rsid w:val="009B048C"/>
    <w:rsid w:val="009B0555"/>
    <w:rsid w:val="009B0601"/>
    <w:rsid w:val="009B062C"/>
    <w:rsid w:val="009B06F7"/>
    <w:rsid w:val="009B0870"/>
    <w:rsid w:val="009B0925"/>
    <w:rsid w:val="009B0A1A"/>
    <w:rsid w:val="009B0B7B"/>
    <w:rsid w:val="009B0BB3"/>
    <w:rsid w:val="009B0D3D"/>
    <w:rsid w:val="009B0D71"/>
    <w:rsid w:val="009B0F15"/>
    <w:rsid w:val="009B0F38"/>
    <w:rsid w:val="009B0F50"/>
    <w:rsid w:val="009B0F58"/>
    <w:rsid w:val="009B13E4"/>
    <w:rsid w:val="009B1611"/>
    <w:rsid w:val="009B16F3"/>
    <w:rsid w:val="009B1CB7"/>
    <w:rsid w:val="009B202B"/>
    <w:rsid w:val="009B21C7"/>
    <w:rsid w:val="009B21F0"/>
    <w:rsid w:val="009B2409"/>
    <w:rsid w:val="009B247D"/>
    <w:rsid w:val="009B2546"/>
    <w:rsid w:val="009B2549"/>
    <w:rsid w:val="009B2672"/>
    <w:rsid w:val="009B267F"/>
    <w:rsid w:val="009B26C1"/>
    <w:rsid w:val="009B2701"/>
    <w:rsid w:val="009B2704"/>
    <w:rsid w:val="009B27CD"/>
    <w:rsid w:val="009B2969"/>
    <w:rsid w:val="009B2A68"/>
    <w:rsid w:val="009B2A70"/>
    <w:rsid w:val="009B2A89"/>
    <w:rsid w:val="009B2A92"/>
    <w:rsid w:val="009B2BC9"/>
    <w:rsid w:val="009B2CE1"/>
    <w:rsid w:val="009B2DD8"/>
    <w:rsid w:val="009B3473"/>
    <w:rsid w:val="009B35B7"/>
    <w:rsid w:val="009B396A"/>
    <w:rsid w:val="009B3B89"/>
    <w:rsid w:val="009B3BA8"/>
    <w:rsid w:val="009B3BD8"/>
    <w:rsid w:val="009B3C5B"/>
    <w:rsid w:val="009B3C9F"/>
    <w:rsid w:val="009B3CC8"/>
    <w:rsid w:val="009B3E49"/>
    <w:rsid w:val="009B3E65"/>
    <w:rsid w:val="009B3FC2"/>
    <w:rsid w:val="009B3FE8"/>
    <w:rsid w:val="009B4510"/>
    <w:rsid w:val="009B464B"/>
    <w:rsid w:val="009B4908"/>
    <w:rsid w:val="009B4A33"/>
    <w:rsid w:val="009B4A63"/>
    <w:rsid w:val="009B4C2A"/>
    <w:rsid w:val="009B4C3B"/>
    <w:rsid w:val="009B4DD4"/>
    <w:rsid w:val="009B4DDD"/>
    <w:rsid w:val="009B4ED8"/>
    <w:rsid w:val="009B4FEF"/>
    <w:rsid w:val="009B5185"/>
    <w:rsid w:val="009B55FA"/>
    <w:rsid w:val="009B5639"/>
    <w:rsid w:val="009B5D81"/>
    <w:rsid w:val="009B5ED4"/>
    <w:rsid w:val="009B609D"/>
    <w:rsid w:val="009B6312"/>
    <w:rsid w:val="009B6570"/>
    <w:rsid w:val="009B6593"/>
    <w:rsid w:val="009B65C2"/>
    <w:rsid w:val="009B6887"/>
    <w:rsid w:val="009B69D9"/>
    <w:rsid w:val="009B6B1E"/>
    <w:rsid w:val="009B6E05"/>
    <w:rsid w:val="009B6E4F"/>
    <w:rsid w:val="009B6FEE"/>
    <w:rsid w:val="009B76B0"/>
    <w:rsid w:val="009B78E6"/>
    <w:rsid w:val="009B798B"/>
    <w:rsid w:val="009B7AB9"/>
    <w:rsid w:val="009B7B22"/>
    <w:rsid w:val="009B7BE5"/>
    <w:rsid w:val="009B7C01"/>
    <w:rsid w:val="009B7C7D"/>
    <w:rsid w:val="009B7DAD"/>
    <w:rsid w:val="009B7E84"/>
    <w:rsid w:val="009B931F"/>
    <w:rsid w:val="009C0045"/>
    <w:rsid w:val="009C01C2"/>
    <w:rsid w:val="009C026A"/>
    <w:rsid w:val="009C0611"/>
    <w:rsid w:val="009C0717"/>
    <w:rsid w:val="009C0881"/>
    <w:rsid w:val="009C0993"/>
    <w:rsid w:val="009C0C07"/>
    <w:rsid w:val="009C0C21"/>
    <w:rsid w:val="009C0C74"/>
    <w:rsid w:val="009C0D6B"/>
    <w:rsid w:val="009C0EC2"/>
    <w:rsid w:val="009C1007"/>
    <w:rsid w:val="009C1023"/>
    <w:rsid w:val="009C1046"/>
    <w:rsid w:val="009C119B"/>
    <w:rsid w:val="009C12AE"/>
    <w:rsid w:val="009C12E2"/>
    <w:rsid w:val="009C13CD"/>
    <w:rsid w:val="009C13DD"/>
    <w:rsid w:val="009C15B7"/>
    <w:rsid w:val="009C1761"/>
    <w:rsid w:val="009C17D6"/>
    <w:rsid w:val="009C189D"/>
    <w:rsid w:val="009C194D"/>
    <w:rsid w:val="009C19BC"/>
    <w:rsid w:val="009C1DEF"/>
    <w:rsid w:val="009C1EBD"/>
    <w:rsid w:val="009C1F69"/>
    <w:rsid w:val="009C1FF5"/>
    <w:rsid w:val="009C2083"/>
    <w:rsid w:val="009C21EE"/>
    <w:rsid w:val="009C2264"/>
    <w:rsid w:val="009C2363"/>
    <w:rsid w:val="009C24D6"/>
    <w:rsid w:val="009C2674"/>
    <w:rsid w:val="009C26CA"/>
    <w:rsid w:val="009C26E2"/>
    <w:rsid w:val="009C2C50"/>
    <w:rsid w:val="009C31AA"/>
    <w:rsid w:val="009C321F"/>
    <w:rsid w:val="009C3335"/>
    <w:rsid w:val="009C3344"/>
    <w:rsid w:val="009C34CF"/>
    <w:rsid w:val="009C3616"/>
    <w:rsid w:val="009C38D7"/>
    <w:rsid w:val="009C3CEE"/>
    <w:rsid w:val="009C3D3A"/>
    <w:rsid w:val="009C3E12"/>
    <w:rsid w:val="009C3E18"/>
    <w:rsid w:val="009C4201"/>
    <w:rsid w:val="009C42E2"/>
    <w:rsid w:val="009C42FC"/>
    <w:rsid w:val="009C4326"/>
    <w:rsid w:val="009C434D"/>
    <w:rsid w:val="009C43AD"/>
    <w:rsid w:val="009C43DA"/>
    <w:rsid w:val="009C44AC"/>
    <w:rsid w:val="009C44CF"/>
    <w:rsid w:val="009C45D6"/>
    <w:rsid w:val="009C47CB"/>
    <w:rsid w:val="009C483F"/>
    <w:rsid w:val="009C4AB2"/>
    <w:rsid w:val="009C4B03"/>
    <w:rsid w:val="009C4B16"/>
    <w:rsid w:val="009C4BA6"/>
    <w:rsid w:val="009C4BF8"/>
    <w:rsid w:val="009C4E5A"/>
    <w:rsid w:val="009C4F94"/>
    <w:rsid w:val="009C4FD7"/>
    <w:rsid w:val="009C5062"/>
    <w:rsid w:val="009C50ED"/>
    <w:rsid w:val="009C5244"/>
    <w:rsid w:val="009C53CB"/>
    <w:rsid w:val="009C55FA"/>
    <w:rsid w:val="009C58CF"/>
    <w:rsid w:val="009C5992"/>
    <w:rsid w:val="009C5998"/>
    <w:rsid w:val="009C59FF"/>
    <w:rsid w:val="009C5A9F"/>
    <w:rsid w:val="009C5F30"/>
    <w:rsid w:val="009C6108"/>
    <w:rsid w:val="009C6168"/>
    <w:rsid w:val="009C61E3"/>
    <w:rsid w:val="009C61FC"/>
    <w:rsid w:val="009C62A3"/>
    <w:rsid w:val="009C6451"/>
    <w:rsid w:val="009C64BE"/>
    <w:rsid w:val="009C6532"/>
    <w:rsid w:val="009C6842"/>
    <w:rsid w:val="009C6929"/>
    <w:rsid w:val="009C6C2C"/>
    <w:rsid w:val="009C6CDB"/>
    <w:rsid w:val="009C6CF8"/>
    <w:rsid w:val="009C6E37"/>
    <w:rsid w:val="009C6E78"/>
    <w:rsid w:val="009C6E96"/>
    <w:rsid w:val="009C7089"/>
    <w:rsid w:val="009C7121"/>
    <w:rsid w:val="009C727B"/>
    <w:rsid w:val="009C738C"/>
    <w:rsid w:val="009C7728"/>
    <w:rsid w:val="009C77CD"/>
    <w:rsid w:val="009C79CC"/>
    <w:rsid w:val="009C79F4"/>
    <w:rsid w:val="009C7ABB"/>
    <w:rsid w:val="009C7B46"/>
    <w:rsid w:val="009C7B65"/>
    <w:rsid w:val="009C7C25"/>
    <w:rsid w:val="009C7F26"/>
    <w:rsid w:val="009C7F81"/>
    <w:rsid w:val="009D0035"/>
    <w:rsid w:val="009D012A"/>
    <w:rsid w:val="009D04AF"/>
    <w:rsid w:val="009D0595"/>
    <w:rsid w:val="009D0739"/>
    <w:rsid w:val="009D08C2"/>
    <w:rsid w:val="009D08DC"/>
    <w:rsid w:val="009D0C21"/>
    <w:rsid w:val="009D0D3D"/>
    <w:rsid w:val="009D0D9C"/>
    <w:rsid w:val="009D0DA7"/>
    <w:rsid w:val="009D0F8C"/>
    <w:rsid w:val="009D1078"/>
    <w:rsid w:val="009D10CB"/>
    <w:rsid w:val="009D11C1"/>
    <w:rsid w:val="009D1306"/>
    <w:rsid w:val="009D1323"/>
    <w:rsid w:val="009D138D"/>
    <w:rsid w:val="009D13ED"/>
    <w:rsid w:val="009D1632"/>
    <w:rsid w:val="009D1A74"/>
    <w:rsid w:val="009D1AD7"/>
    <w:rsid w:val="009D1B37"/>
    <w:rsid w:val="009D1B49"/>
    <w:rsid w:val="009D1BEE"/>
    <w:rsid w:val="009D1E8B"/>
    <w:rsid w:val="009D1F63"/>
    <w:rsid w:val="009D1FE7"/>
    <w:rsid w:val="009D2486"/>
    <w:rsid w:val="009D2AE7"/>
    <w:rsid w:val="009D2AFD"/>
    <w:rsid w:val="009D2BAA"/>
    <w:rsid w:val="009D2DD8"/>
    <w:rsid w:val="009D2E32"/>
    <w:rsid w:val="009D30C4"/>
    <w:rsid w:val="009D30CA"/>
    <w:rsid w:val="009D30D2"/>
    <w:rsid w:val="009D32F9"/>
    <w:rsid w:val="009D355C"/>
    <w:rsid w:val="009D359A"/>
    <w:rsid w:val="009D35C5"/>
    <w:rsid w:val="009D3659"/>
    <w:rsid w:val="009D37E4"/>
    <w:rsid w:val="009D3957"/>
    <w:rsid w:val="009D39A4"/>
    <w:rsid w:val="009D3A7B"/>
    <w:rsid w:val="009D3CBF"/>
    <w:rsid w:val="009D3E3A"/>
    <w:rsid w:val="009D3ECE"/>
    <w:rsid w:val="009D409B"/>
    <w:rsid w:val="009D41FD"/>
    <w:rsid w:val="009D4299"/>
    <w:rsid w:val="009D442F"/>
    <w:rsid w:val="009D4514"/>
    <w:rsid w:val="009D4629"/>
    <w:rsid w:val="009D4719"/>
    <w:rsid w:val="009D47DA"/>
    <w:rsid w:val="009D4945"/>
    <w:rsid w:val="009D4A88"/>
    <w:rsid w:val="009D4A99"/>
    <w:rsid w:val="009D4ADC"/>
    <w:rsid w:val="009D4B0E"/>
    <w:rsid w:val="009D4BF7"/>
    <w:rsid w:val="009D4FEA"/>
    <w:rsid w:val="009D5424"/>
    <w:rsid w:val="009D5A53"/>
    <w:rsid w:val="009D5B57"/>
    <w:rsid w:val="009D5CA8"/>
    <w:rsid w:val="009D61EA"/>
    <w:rsid w:val="009D62F3"/>
    <w:rsid w:val="009D630B"/>
    <w:rsid w:val="009D6375"/>
    <w:rsid w:val="009D63A6"/>
    <w:rsid w:val="009D64D1"/>
    <w:rsid w:val="009D64D6"/>
    <w:rsid w:val="009D67A4"/>
    <w:rsid w:val="009D6BE8"/>
    <w:rsid w:val="009D6C4E"/>
    <w:rsid w:val="009D6E04"/>
    <w:rsid w:val="009D6EA3"/>
    <w:rsid w:val="009D6FB4"/>
    <w:rsid w:val="009D7128"/>
    <w:rsid w:val="009D71A8"/>
    <w:rsid w:val="009D73C0"/>
    <w:rsid w:val="009D74FA"/>
    <w:rsid w:val="009D7714"/>
    <w:rsid w:val="009D78A3"/>
    <w:rsid w:val="009D7935"/>
    <w:rsid w:val="009D7D30"/>
    <w:rsid w:val="009E003F"/>
    <w:rsid w:val="009E014C"/>
    <w:rsid w:val="009E03AC"/>
    <w:rsid w:val="009E0576"/>
    <w:rsid w:val="009E05F7"/>
    <w:rsid w:val="009E06C3"/>
    <w:rsid w:val="009E080F"/>
    <w:rsid w:val="009E0840"/>
    <w:rsid w:val="009E08DD"/>
    <w:rsid w:val="009E0927"/>
    <w:rsid w:val="009E09A2"/>
    <w:rsid w:val="009E0B69"/>
    <w:rsid w:val="009E0B84"/>
    <w:rsid w:val="009E0BD6"/>
    <w:rsid w:val="009E0BDA"/>
    <w:rsid w:val="009E0D5F"/>
    <w:rsid w:val="009E0E01"/>
    <w:rsid w:val="009E0ED0"/>
    <w:rsid w:val="009E0F45"/>
    <w:rsid w:val="009E10E2"/>
    <w:rsid w:val="009E12CC"/>
    <w:rsid w:val="009E1580"/>
    <w:rsid w:val="009E1793"/>
    <w:rsid w:val="009E17C3"/>
    <w:rsid w:val="009E1A1E"/>
    <w:rsid w:val="009E1A4F"/>
    <w:rsid w:val="009E1B5C"/>
    <w:rsid w:val="009E1D2E"/>
    <w:rsid w:val="009E1E33"/>
    <w:rsid w:val="009E1F0D"/>
    <w:rsid w:val="009E1F16"/>
    <w:rsid w:val="009E1F56"/>
    <w:rsid w:val="009E21FF"/>
    <w:rsid w:val="009E23E7"/>
    <w:rsid w:val="009E24F0"/>
    <w:rsid w:val="009E28A0"/>
    <w:rsid w:val="009E2A0A"/>
    <w:rsid w:val="009E2A2E"/>
    <w:rsid w:val="009E2AB6"/>
    <w:rsid w:val="009E2D64"/>
    <w:rsid w:val="009E2E34"/>
    <w:rsid w:val="009E2E83"/>
    <w:rsid w:val="009E3058"/>
    <w:rsid w:val="009E307E"/>
    <w:rsid w:val="009E357C"/>
    <w:rsid w:val="009E367C"/>
    <w:rsid w:val="009E3680"/>
    <w:rsid w:val="009E36E1"/>
    <w:rsid w:val="009E370C"/>
    <w:rsid w:val="009E3A1E"/>
    <w:rsid w:val="009E3B1A"/>
    <w:rsid w:val="009E3B86"/>
    <w:rsid w:val="009E3BA8"/>
    <w:rsid w:val="009E3DCB"/>
    <w:rsid w:val="009E3F4C"/>
    <w:rsid w:val="009E3FD3"/>
    <w:rsid w:val="009E40AD"/>
    <w:rsid w:val="009E4121"/>
    <w:rsid w:val="009E416F"/>
    <w:rsid w:val="009E437B"/>
    <w:rsid w:val="009E43A2"/>
    <w:rsid w:val="009E44A3"/>
    <w:rsid w:val="009E45B6"/>
    <w:rsid w:val="009E462C"/>
    <w:rsid w:val="009E462F"/>
    <w:rsid w:val="009E463A"/>
    <w:rsid w:val="009E49AE"/>
    <w:rsid w:val="009E4A4E"/>
    <w:rsid w:val="009E4D25"/>
    <w:rsid w:val="009E4DF4"/>
    <w:rsid w:val="009E4F88"/>
    <w:rsid w:val="009E4FEC"/>
    <w:rsid w:val="009E51DA"/>
    <w:rsid w:val="009E52DB"/>
    <w:rsid w:val="009E58B8"/>
    <w:rsid w:val="009E590B"/>
    <w:rsid w:val="009E5912"/>
    <w:rsid w:val="009E5A81"/>
    <w:rsid w:val="009E5B5B"/>
    <w:rsid w:val="009E5C24"/>
    <w:rsid w:val="009E5C2E"/>
    <w:rsid w:val="009E5F2C"/>
    <w:rsid w:val="009E60D8"/>
    <w:rsid w:val="009E6115"/>
    <w:rsid w:val="009E6332"/>
    <w:rsid w:val="009E6445"/>
    <w:rsid w:val="009E67C6"/>
    <w:rsid w:val="009E687A"/>
    <w:rsid w:val="009E68D3"/>
    <w:rsid w:val="009E6932"/>
    <w:rsid w:val="009E69A4"/>
    <w:rsid w:val="009E6BC1"/>
    <w:rsid w:val="009E6EE7"/>
    <w:rsid w:val="009E6FED"/>
    <w:rsid w:val="009E71C9"/>
    <w:rsid w:val="009E7294"/>
    <w:rsid w:val="009E7426"/>
    <w:rsid w:val="009E74EE"/>
    <w:rsid w:val="009E75BA"/>
    <w:rsid w:val="009E7657"/>
    <w:rsid w:val="009E76A3"/>
    <w:rsid w:val="009E7C40"/>
    <w:rsid w:val="009E7E17"/>
    <w:rsid w:val="009E7EE8"/>
    <w:rsid w:val="009F0036"/>
    <w:rsid w:val="009F0309"/>
    <w:rsid w:val="009F0365"/>
    <w:rsid w:val="009F061E"/>
    <w:rsid w:val="009F0645"/>
    <w:rsid w:val="009F065D"/>
    <w:rsid w:val="009F0A22"/>
    <w:rsid w:val="009F0C46"/>
    <w:rsid w:val="009F0C97"/>
    <w:rsid w:val="009F0F55"/>
    <w:rsid w:val="009F10C8"/>
    <w:rsid w:val="009F1238"/>
    <w:rsid w:val="009F1286"/>
    <w:rsid w:val="009F1508"/>
    <w:rsid w:val="009F1697"/>
    <w:rsid w:val="009F16B2"/>
    <w:rsid w:val="009F175E"/>
    <w:rsid w:val="009F17C9"/>
    <w:rsid w:val="009F1872"/>
    <w:rsid w:val="009F18D7"/>
    <w:rsid w:val="009F18F6"/>
    <w:rsid w:val="009F1A2E"/>
    <w:rsid w:val="009F1CB6"/>
    <w:rsid w:val="009F1F72"/>
    <w:rsid w:val="009F1FEA"/>
    <w:rsid w:val="009F1FFB"/>
    <w:rsid w:val="009F21BB"/>
    <w:rsid w:val="009F22A8"/>
    <w:rsid w:val="009F22B1"/>
    <w:rsid w:val="009F22D3"/>
    <w:rsid w:val="009F242F"/>
    <w:rsid w:val="009F243C"/>
    <w:rsid w:val="009F24DC"/>
    <w:rsid w:val="009F272D"/>
    <w:rsid w:val="009F27CE"/>
    <w:rsid w:val="009F28C2"/>
    <w:rsid w:val="009F2A6E"/>
    <w:rsid w:val="009F2B28"/>
    <w:rsid w:val="009F2B69"/>
    <w:rsid w:val="009F2BA0"/>
    <w:rsid w:val="009F2BB7"/>
    <w:rsid w:val="009F2BFF"/>
    <w:rsid w:val="009F2C5F"/>
    <w:rsid w:val="009F2F64"/>
    <w:rsid w:val="009F3043"/>
    <w:rsid w:val="009F35A7"/>
    <w:rsid w:val="009F35D6"/>
    <w:rsid w:val="009F3689"/>
    <w:rsid w:val="009F37EF"/>
    <w:rsid w:val="009F3B92"/>
    <w:rsid w:val="009F3B9C"/>
    <w:rsid w:val="009F3E09"/>
    <w:rsid w:val="009F3EF8"/>
    <w:rsid w:val="009F402E"/>
    <w:rsid w:val="009F4085"/>
    <w:rsid w:val="009F40D5"/>
    <w:rsid w:val="009F42AA"/>
    <w:rsid w:val="009F449B"/>
    <w:rsid w:val="009F44C5"/>
    <w:rsid w:val="009F44DE"/>
    <w:rsid w:val="009F44ED"/>
    <w:rsid w:val="009F4677"/>
    <w:rsid w:val="009F4A23"/>
    <w:rsid w:val="009F4DDC"/>
    <w:rsid w:val="009F4E42"/>
    <w:rsid w:val="009F4EC8"/>
    <w:rsid w:val="009F505A"/>
    <w:rsid w:val="009F50E6"/>
    <w:rsid w:val="009F53BA"/>
    <w:rsid w:val="009F53CB"/>
    <w:rsid w:val="009F5476"/>
    <w:rsid w:val="009F5482"/>
    <w:rsid w:val="009F5494"/>
    <w:rsid w:val="009F549C"/>
    <w:rsid w:val="009F572F"/>
    <w:rsid w:val="009F5C7D"/>
    <w:rsid w:val="009F5CBF"/>
    <w:rsid w:val="009F5DCF"/>
    <w:rsid w:val="009F5FA9"/>
    <w:rsid w:val="009F6104"/>
    <w:rsid w:val="009F61B8"/>
    <w:rsid w:val="009F61FB"/>
    <w:rsid w:val="009F64B4"/>
    <w:rsid w:val="009F65F7"/>
    <w:rsid w:val="009F6622"/>
    <w:rsid w:val="009F6647"/>
    <w:rsid w:val="009F66B2"/>
    <w:rsid w:val="009F66C0"/>
    <w:rsid w:val="009F6752"/>
    <w:rsid w:val="009F681B"/>
    <w:rsid w:val="009F6A59"/>
    <w:rsid w:val="009F6AB9"/>
    <w:rsid w:val="009F6B33"/>
    <w:rsid w:val="009F6B78"/>
    <w:rsid w:val="009F6DAB"/>
    <w:rsid w:val="009F6E67"/>
    <w:rsid w:val="009F6EE3"/>
    <w:rsid w:val="009F70B9"/>
    <w:rsid w:val="009F7184"/>
    <w:rsid w:val="009F7775"/>
    <w:rsid w:val="009F7870"/>
    <w:rsid w:val="009F7AC3"/>
    <w:rsid w:val="009F7D8D"/>
    <w:rsid w:val="00A00062"/>
    <w:rsid w:val="00A0007B"/>
    <w:rsid w:val="00A000D1"/>
    <w:rsid w:val="00A00147"/>
    <w:rsid w:val="00A0016D"/>
    <w:rsid w:val="00A001CF"/>
    <w:rsid w:val="00A00273"/>
    <w:rsid w:val="00A002BF"/>
    <w:rsid w:val="00A0083C"/>
    <w:rsid w:val="00A009E0"/>
    <w:rsid w:val="00A00B49"/>
    <w:rsid w:val="00A010B1"/>
    <w:rsid w:val="00A0113E"/>
    <w:rsid w:val="00A0118D"/>
    <w:rsid w:val="00A0127C"/>
    <w:rsid w:val="00A012AA"/>
    <w:rsid w:val="00A0139C"/>
    <w:rsid w:val="00A01530"/>
    <w:rsid w:val="00A015C5"/>
    <w:rsid w:val="00A01638"/>
    <w:rsid w:val="00A01880"/>
    <w:rsid w:val="00A018CA"/>
    <w:rsid w:val="00A01910"/>
    <w:rsid w:val="00A01D4F"/>
    <w:rsid w:val="00A01E4A"/>
    <w:rsid w:val="00A02293"/>
    <w:rsid w:val="00A025B9"/>
    <w:rsid w:val="00A02659"/>
    <w:rsid w:val="00A02BCC"/>
    <w:rsid w:val="00A02DBA"/>
    <w:rsid w:val="00A0330C"/>
    <w:rsid w:val="00A03389"/>
    <w:rsid w:val="00A033BD"/>
    <w:rsid w:val="00A035AE"/>
    <w:rsid w:val="00A0360A"/>
    <w:rsid w:val="00A03686"/>
    <w:rsid w:val="00A037DE"/>
    <w:rsid w:val="00A03811"/>
    <w:rsid w:val="00A039C6"/>
    <w:rsid w:val="00A039D8"/>
    <w:rsid w:val="00A03BBD"/>
    <w:rsid w:val="00A03BBE"/>
    <w:rsid w:val="00A03E2D"/>
    <w:rsid w:val="00A03F96"/>
    <w:rsid w:val="00A040C6"/>
    <w:rsid w:val="00A042FD"/>
    <w:rsid w:val="00A0430B"/>
    <w:rsid w:val="00A043EC"/>
    <w:rsid w:val="00A045DE"/>
    <w:rsid w:val="00A04618"/>
    <w:rsid w:val="00A04684"/>
    <w:rsid w:val="00A047AD"/>
    <w:rsid w:val="00A047C7"/>
    <w:rsid w:val="00A04825"/>
    <w:rsid w:val="00A0488F"/>
    <w:rsid w:val="00A04941"/>
    <w:rsid w:val="00A04A46"/>
    <w:rsid w:val="00A04BF4"/>
    <w:rsid w:val="00A04E33"/>
    <w:rsid w:val="00A0524C"/>
    <w:rsid w:val="00A0540E"/>
    <w:rsid w:val="00A055B1"/>
    <w:rsid w:val="00A05626"/>
    <w:rsid w:val="00A057FD"/>
    <w:rsid w:val="00A0594D"/>
    <w:rsid w:val="00A05AAD"/>
    <w:rsid w:val="00A05C47"/>
    <w:rsid w:val="00A05D8C"/>
    <w:rsid w:val="00A05E3D"/>
    <w:rsid w:val="00A05F47"/>
    <w:rsid w:val="00A0605E"/>
    <w:rsid w:val="00A0623D"/>
    <w:rsid w:val="00A063B3"/>
    <w:rsid w:val="00A0652A"/>
    <w:rsid w:val="00A065E3"/>
    <w:rsid w:val="00A06609"/>
    <w:rsid w:val="00A067FE"/>
    <w:rsid w:val="00A068F0"/>
    <w:rsid w:val="00A06943"/>
    <w:rsid w:val="00A0700A"/>
    <w:rsid w:val="00A072A1"/>
    <w:rsid w:val="00A07340"/>
    <w:rsid w:val="00A0741A"/>
    <w:rsid w:val="00A07473"/>
    <w:rsid w:val="00A0763E"/>
    <w:rsid w:val="00A07C1F"/>
    <w:rsid w:val="00A07E78"/>
    <w:rsid w:val="00A07EBF"/>
    <w:rsid w:val="00A07F9A"/>
    <w:rsid w:val="00A10128"/>
    <w:rsid w:val="00A101EE"/>
    <w:rsid w:val="00A10362"/>
    <w:rsid w:val="00A103A0"/>
    <w:rsid w:val="00A103B2"/>
    <w:rsid w:val="00A1070D"/>
    <w:rsid w:val="00A10944"/>
    <w:rsid w:val="00A10B2B"/>
    <w:rsid w:val="00A10D2D"/>
    <w:rsid w:val="00A10D5A"/>
    <w:rsid w:val="00A10FD7"/>
    <w:rsid w:val="00A11376"/>
    <w:rsid w:val="00A11377"/>
    <w:rsid w:val="00A114E0"/>
    <w:rsid w:val="00A117B2"/>
    <w:rsid w:val="00A11866"/>
    <w:rsid w:val="00A11A9D"/>
    <w:rsid w:val="00A11BB8"/>
    <w:rsid w:val="00A11BD7"/>
    <w:rsid w:val="00A11ED4"/>
    <w:rsid w:val="00A12074"/>
    <w:rsid w:val="00A122E4"/>
    <w:rsid w:val="00A125EF"/>
    <w:rsid w:val="00A1265C"/>
    <w:rsid w:val="00A1286B"/>
    <w:rsid w:val="00A12B20"/>
    <w:rsid w:val="00A12DC8"/>
    <w:rsid w:val="00A12F61"/>
    <w:rsid w:val="00A1307A"/>
    <w:rsid w:val="00A13136"/>
    <w:rsid w:val="00A1323C"/>
    <w:rsid w:val="00A1326C"/>
    <w:rsid w:val="00A136E5"/>
    <w:rsid w:val="00A139B7"/>
    <w:rsid w:val="00A13A01"/>
    <w:rsid w:val="00A13C14"/>
    <w:rsid w:val="00A13E6E"/>
    <w:rsid w:val="00A1436F"/>
    <w:rsid w:val="00A1442F"/>
    <w:rsid w:val="00A14476"/>
    <w:rsid w:val="00A14542"/>
    <w:rsid w:val="00A14661"/>
    <w:rsid w:val="00A1472F"/>
    <w:rsid w:val="00A147BC"/>
    <w:rsid w:val="00A14872"/>
    <w:rsid w:val="00A14A1F"/>
    <w:rsid w:val="00A14AF7"/>
    <w:rsid w:val="00A14D53"/>
    <w:rsid w:val="00A15021"/>
    <w:rsid w:val="00A15054"/>
    <w:rsid w:val="00A15141"/>
    <w:rsid w:val="00A15268"/>
    <w:rsid w:val="00A15520"/>
    <w:rsid w:val="00A156E1"/>
    <w:rsid w:val="00A15702"/>
    <w:rsid w:val="00A157D8"/>
    <w:rsid w:val="00A158C6"/>
    <w:rsid w:val="00A159EE"/>
    <w:rsid w:val="00A15A88"/>
    <w:rsid w:val="00A15C9B"/>
    <w:rsid w:val="00A15DC4"/>
    <w:rsid w:val="00A15E04"/>
    <w:rsid w:val="00A1610E"/>
    <w:rsid w:val="00A16195"/>
    <w:rsid w:val="00A1643A"/>
    <w:rsid w:val="00A16440"/>
    <w:rsid w:val="00A16624"/>
    <w:rsid w:val="00A16975"/>
    <w:rsid w:val="00A16CAB"/>
    <w:rsid w:val="00A16D8A"/>
    <w:rsid w:val="00A173AF"/>
    <w:rsid w:val="00A1752E"/>
    <w:rsid w:val="00A1760D"/>
    <w:rsid w:val="00A1783B"/>
    <w:rsid w:val="00A179A3"/>
    <w:rsid w:val="00A17A9F"/>
    <w:rsid w:val="00A17C8F"/>
    <w:rsid w:val="00A17D39"/>
    <w:rsid w:val="00A17DE3"/>
    <w:rsid w:val="00A200AE"/>
    <w:rsid w:val="00A20156"/>
    <w:rsid w:val="00A20192"/>
    <w:rsid w:val="00A201FA"/>
    <w:rsid w:val="00A20503"/>
    <w:rsid w:val="00A206F6"/>
    <w:rsid w:val="00A20766"/>
    <w:rsid w:val="00A207F0"/>
    <w:rsid w:val="00A20875"/>
    <w:rsid w:val="00A2096E"/>
    <w:rsid w:val="00A209DA"/>
    <w:rsid w:val="00A209DF"/>
    <w:rsid w:val="00A20B35"/>
    <w:rsid w:val="00A20BC7"/>
    <w:rsid w:val="00A20D69"/>
    <w:rsid w:val="00A20D8E"/>
    <w:rsid w:val="00A20D9A"/>
    <w:rsid w:val="00A20EC4"/>
    <w:rsid w:val="00A21033"/>
    <w:rsid w:val="00A21074"/>
    <w:rsid w:val="00A211B0"/>
    <w:rsid w:val="00A214D1"/>
    <w:rsid w:val="00A217FB"/>
    <w:rsid w:val="00A21C37"/>
    <w:rsid w:val="00A21DF2"/>
    <w:rsid w:val="00A21E1C"/>
    <w:rsid w:val="00A21ED1"/>
    <w:rsid w:val="00A21ED4"/>
    <w:rsid w:val="00A226C0"/>
    <w:rsid w:val="00A22735"/>
    <w:rsid w:val="00A22810"/>
    <w:rsid w:val="00A228DF"/>
    <w:rsid w:val="00A22973"/>
    <w:rsid w:val="00A22A0F"/>
    <w:rsid w:val="00A22A11"/>
    <w:rsid w:val="00A22BA8"/>
    <w:rsid w:val="00A22D62"/>
    <w:rsid w:val="00A22EC1"/>
    <w:rsid w:val="00A22F86"/>
    <w:rsid w:val="00A2300E"/>
    <w:rsid w:val="00A230C8"/>
    <w:rsid w:val="00A232F1"/>
    <w:rsid w:val="00A2330B"/>
    <w:rsid w:val="00A2338D"/>
    <w:rsid w:val="00A23475"/>
    <w:rsid w:val="00A2347C"/>
    <w:rsid w:val="00A234E7"/>
    <w:rsid w:val="00A235A7"/>
    <w:rsid w:val="00A23900"/>
    <w:rsid w:val="00A23CC2"/>
    <w:rsid w:val="00A23CC4"/>
    <w:rsid w:val="00A23CFD"/>
    <w:rsid w:val="00A23D3B"/>
    <w:rsid w:val="00A23F14"/>
    <w:rsid w:val="00A2405A"/>
    <w:rsid w:val="00A24106"/>
    <w:rsid w:val="00A2466B"/>
    <w:rsid w:val="00A2469E"/>
    <w:rsid w:val="00A247ED"/>
    <w:rsid w:val="00A24A3D"/>
    <w:rsid w:val="00A24ACA"/>
    <w:rsid w:val="00A24ACB"/>
    <w:rsid w:val="00A24BF0"/>
    <w:rsid w:val="00A24C0A"/>
    <w:rsid w:val="00A24CEA"/>
    <w:rsid w:val="00A24D1F"/>
    <w:rsid w:val="00A24DFE"/>
    <w:rsid w:val="00A25421"/>
    <w:rsid w:val="00A254B8"/>
    <w:rsid w:val="00A25589"/>
    <w:rsid w:val="00A255A7"/>
    <w:rsid w:val="00A256A7"/>
    <w:rsid w:val="00A25704"/>
    <w:rsid w:val="00A257CE"/>
    <w:rsid w:val="00A25835"/>
    <w:rsid w:val="00A25C31"/>
    <w:rsid w:val="00A25CB5"/>
    <w:rsid w:val="00A25FD2"/>
    <w:rsid w:val="00A26421"/>
    <w:rsid w:val="00A2656B"/>
    <w:rsid w:val="00A26EA7"/>
    <w:rsid w:val="00A27298"/>
    <w:rsid w:val="00A272B6"/>
    <w:rsid w:val="00A272D1"/>
    <w:rsid w:val="00A27438"/>
    <w:rsid w:val="00A27514"/>
    <w:rsid w:val="00A27573"/>
    <w:rsid w:val="00A27575"/>
    <w:rsid w:val="00A2765C"/>
    <w:rsid w:val="00A277B4"/>
    <w:rsid w:val="00A27ABA"/>
    <w:rsid w:val="00A27AF4"/>
    <w:rsid w:val="00A27C84"/>
    <w:rsid w:val="00A27F90"/>
    <w:rsid w:val="00A3029A"/>
    <w:rsid w:val="00A302E1"/>
    <w:rsid w:val="00A302EE"/>
    <w:rsid w:val="00A3038B"/>
    <w:rsid w:val="00A3044C"/>
    <w:rsid w:val="00A30520"/>
    <w:rsid w:val="00A3053E"/>
    <w:rsid w:val="00A30986"/>
    <w:rsid w:val="00A3099D"/>
    <w:rsid w:val="00A30D40"/>
    <w:rsid w:val="00A30D4D"/>
    <w:rsid w:val="00A30EF3"/>
    <w:rsid w:val="00A30F02"/>
    <w:rsid w:val="00A30FF9"/>
    <w:rsid w:val="00A310B8"/>
    <w:rsid w:val="00A310BB"/>
    <w:rsid w:val="00A31164"/>
    <w:rsid w:val="00A3124F"/>
    <w:rsid w:val="00A3156E"/>
    <w:rsid w:val="00A3170D"/>
    <w:rsid w:val="00A31853"/>
    <w:rsid w:val="00A3198C"/>
    <w:rsid w:val="00A319AB"/>
    <w:rsid w:val="00A31A0D"/>
    <w:rsid w:val="00A31A65"/>
    <w:rsid w:val="00A31ACB"/>
    <w:rsid w:val="00A31B82"/>
    <w:rsid w:val="00A31B93"/>
    <w:rsid w:val="00A31D87"/>
    <w:rsid w:val="00A31F72"/>
    <w:rsid w:val="00A321A7"/>
    <w:rsid w:val="00A321AE"/>
    <w:rsid w:val="00A321F0"/>
    <w:rsid w:val="00A3225A"/>
    <w:rsid w:val="00A322CD"/>
    <w:rsid w:val="00A322D1"/>
    <w:rsid w:val="00A32394"/>
    <w:rsid w:val="00A32502"/>
    <w:rsid w:val="00A3271E"/>
    <w:rsid w:val="00A32858"/>
    <w:rsid w:val="00A32C9D"/>
    <w:rsid w:val="00A32D61"/>
    <w:rsid w:val="00A32E0B"/>
    <w:rsid w:val="00A32E41"/>
    <w:rsid w:val="00A32E69"/>
    <w:rsid w:val="00A32EE3"/>
    <w:rsid w:val="00A33023"/>
    <w:rsid w:val="00A33328"/>
    <w:rsid w:val="00A33534"/>
    <w:rsid w:val="00A33570"/>
    <w:rsid w:val="00A336B2"/>
    <w:rsid w:val="00A336E1"/>
    <w:rsid w:val="00A338BB"/>
    <w:rsid w:val="00A339B0"/>
    <w:rsid w:val="00A33B75"/>
    <w:rsid w:val="00A33DD2"/>
    <w:rsid w:val="00A33DD7"/>
    <w:rsid w:val="00A33ED7"/>
    <w:rsid w:val="00A34186"/>
    <w:rsid w:val="00A3433C"/>
    <w:rsid w:val="00A343A0"/>
    <w:rsid w:val="00A34426"/>
    <w:rsid w:val="00A3442E"/>
    <w:rsid w:val="00A34474"/>
    <w:rsid w:val="00A3449A"/>
    <w:rsid w:val="00A3460A"/>
    <w:rsid w:val="00A3469F"/>
    <w:rsid w:val="00A34835"/>
    <w:rsid w:val="00A348D5"/>
    <w:rsid w:val="00A348D9"/>
    <w:rsid w:val="00A34D79"/>
    <w:rsid w:val="00A34DE8"/>
    <w:rsid w:val="00A34F82"/>
    <w:rsid w:val="00A3505D"/>
    <w:rsid w:val="00A35072"/>
    <w:rsid w:val="00A35333"/>
    <w:rsid w:val="00A35414"/>
    <w:rsid w:val="00A359A6"/>
    <w:rsid w:val="00A35DE3"/>
    <w:rsid w:val="00A361E7"/>
    <w:rsid w:val="00A36294"/>
    <w:rsid w:val="00A364C7"/>
    <w:rsid w:val="00A365AA"/>
    <w:rsid w:val="00A36691"/>
    <w:rsid w:val="00A36869"/>
    <w:rsid w:val="00A3686E"/>
    <w:rsid w:val="00A368AF"/>
    <w:rsid w:val="00A36983"/>
    <w:rsid w:val="00A36A66"/>
    <w:rsid w:val="00A36CF4"/>
    <w:rsid w:val="00A36D88"/>
    <w:rsid w:val="00A36DB9"/>
    <w:rsid w:val="00A36DD8"/>
    <w:rsid w:val="00A37193"/>
    <w:rsid w:val="00A372BB"/>
    <w:rsid w:val="00A37454"/>
    <w:rsid w:val="00A37624"/>
    <w:rsid w:val="00A3783F"/>
    <w:rsid w:val="00A37979"/>
    <w:rsid w:val="00A379B8"/>
    <w:rsid w:val="00A379BD"/>
    <w:rsid w:val="00A37B5B"/>
    <w:rsid w:val="00A37C3A"/>
    <w:rsid w:val="00A37CBF"/>
    <w:rsid w:val="00A37CD2"/>
    <w:rsid w:val="00A37D69"/>
    <w:rsid w:val="00A37D81"/>
    <w:rsid w:val="00A37E4A"/>
    <w:rsid w:val="00A37E7F"/>
    <w:rsid w:val="00A37FC1"/>
    <w:rsid w:val="00A402E1"/>
    <w:rsid w:val="00A402EA"/>
    <w:rsid w:val="00A40301"/>
    <w:rsid w:val="00A40384"/>
    <w:rsid w:val="00A4051A"/>
    <w:rsid w:val="00A40537"/>
    <w:rsid w:val="00A4054D"/>
    <w:rsid w:val="00A40672"/>
    <w:rsid w:val="00A40844"/>
    <w:rsid w:val="00A409F8"/>
    <w:rsid w:val="00A40F59"/>
    <w:rsid w:val="00A41026"/>
    <w:rsid w:val="00A41034"/>
    <w:rsid w:val="00A4139F"/>
    <w:rsid w:val="00A413DC"/>
    <w:rsid w:val="00A414F7"/>
    <w:rsid w:val="00A416AF"/>
    <w:rsid w:val="00A417A0"/>
    <w:rsid w:val="00A41975"/>
    <w:rsid w:val="00A41AA3"/>
    <w:rsid w:val="00A41AD5"/>
    <w:rsid w:val="00A41E29"/>
    <w:rsid w:val="00A41F89"/>
    <w:rsid w:val="00A42114"/>
    <w:rsid w:val="00A4241B"/>
    <w:rsid w:val="00A426F4"/>
    <w:rsid w:val="00A42769"/>
    <w:rsid w:val="00A42A2D"/>
    <w:rsid w:val="00A42CCF"/>
    <w:rsid w:val="00A42D86"/>
    <w:rsid w:val="00A42E3E"/>
    <w:rsid w:val="00A42E4A"/>
    <w:rsid w:val="00A42ED9"/>
    <w:rsid w:val="00A43061"/>
    <w:rsid w:val="00A4307E"/>
    <w:rsid w:val="00A430C0"/>
    <w:rsid w:val="00A4328F"/>
    <w:rsid w:val="00A434C6"/>
    <w:rsid w:val="00A43812"/>
    <w:rsid w:val="00A43A09"/>
    <w:rsid w:val="00A43BA6"/>
    <w:rsid w:val="00A43CDE"/>
    <w:rsid w:val="00A43D23"/>
    <w:rsid w:val="00A43D8B"/>
    <w:rsid w:val="00A43E0A"/>
    <w:rsid w:val="00A4405A"/>
    <w:rsid w:val="00A44114"/>
    <w:rsid w:val="00A44189"/>
    <w:rsid w:val="00A4419E"/>
    <w:rsid w:val="00A44257"/>
    <w:rsid w:val="00A442A5"/>
    <w:rsid w:val="00A449A2"/>
    <w:rsid w:val="00A449DC"/>
    <w:rsid w:val="00A44E8C"/>
    <w:rsid w:val="00A44F97"/>
    <w:rsid w:val="00A4515F"/>
    <w:rsid w:val="00A45208"/>
    <w:rsid w:val="00A4528E"/>
    <w:rsid w:val="00A453B5"/>
    <w:rsid w:val="00A454C7"/>
    <w:rsid w:val="00A454E7"/>
    <w:rsid w:val="00A457E8"/>
    <w:rsid w:val="00A45827"/>
    <w:rsid w:val="00A4594E"/>
    <w:rsid w:val="00A459E6"/>
    <w:rsid w:val="00A45CE3"/>
    <w:rsid w:val="00A45D4F"/>
    <w:rsid w:val="00A45F30"/>
    <w:rsid w:val="00A46034"/>
    <w:rsid w:val="00A46357"/>
    <w:rsid w:val="00A46788"/>
    <w:rsid w:val="00A4695C"/>
    <w:rsid w:val="00A46A5B"/>
    <w:rsid w:val="00A46A86"/>
    <w:rsid w:val="00A46AE7"/>
    <w:rsid w:val="00A46B0C"/>
    <w:rsid w:val="00A46BC0"/>
    <w:rsid w:val="00A46C58"/>
    <w:rsid w:val="00A46EA0"/>
    <w:rsid w:val="00A470FA"/>
    <w:rsid w:val="00A47178"/>
    <w:rsid w:val="00A47391"/>
    <w:rsid w:val="00A4752D"/>
    <w:rsid w:val="00A477BA"/>
    <w:rsid w:val="00A477DC"/>
    <w:rsid w:val="00A47A21"/>
    <w:rsid w:val="00A47A49"/>
    <w:rsid w:val="00A47B09"/>
    <w:rsid w:val="00A47CAC"/>
    <w:rsid w:val="00A47CBE"/>
    <w:rsid w:val="00A47D59"/>
    <w:rsid w:val="00A47E7C"/>
    <w:rsid w:val="00A507B6"/>
    <w:rsid w:val="00A50AFB"/>
    <w:rsid w:val="00A50D2D"/>
    <w:rsid w:val="00A50DF6"/>
    <w:rsid w:val="00A50E5C"/>
    <w:rsid w:val="00A51004"/>
    <w:rsid w:val="00A5102B"/>
    <w:rsid w:val="00A512BB"/>
    <w:rsid w:val="00A51328"/>
    <w:rsid w:val="00A51449"/>
    <w:rsid w:val="00A51553"/>
    <w:rsid w:val="00A516CD"/>
    <w:rsid w:val="00A51A20"/>
    <w:rsid w:val="00A51A30"/>
    <w:rsid w:val="00A51A65"/>
    <w:rsid w:val="00A51B29"/>
    <w:rsid w:val="00A51C30"/>
    <w:rsid w:val="00A51E1B"/>
    <w:rsid w:val="00A5211D"/>
    <w:rsid w:val="00A52142"/>
    <w:rsid w:val="00A521E1"/>
    <w:rsid w:val="00A52559"/>
    <w:rsid w:val="00A525A1"/>
    <w:rsid w:val="00A52756"/>
    <w:rsid w:val="00A5276E"/>
    <w:rsid w:val="00A527B5"/>
    <w:rsid w:val="00A52838"/>
    <w:rsid w:val="00A52BEE"/>
    <w:rsid w:val="00A52E0E"/>
    <w:rsid w:val="00A52E82"/>
    <w:rsid w:val="00A53261"/>
    <w:rsid w:val="00A53296"/>
    <w:rsid w:val="00A533CE"/>
    <w:rsid w:val="00A53506"/>
    <w:rsid w:val="00A53511"/>
    <w:rsid w:val="00A53600"/>
    <w:rsid w:val="00A537BD"/>
    <w:rsid w:val="00A53A53"/>
    <w:rsid w:val="00A53E5F"/>
    <w:rsid w:val="00A53E70"/>
    <w:rsid w:val="00A5405C"/>
    <w:rsid w:val="00A545C4"/>
    <w:rsid w:val="00A546C6"/>
    <w:rsid w:val="00A54923"/>
    <w:rsid w:val="00A54973"/>
    <w:rsid w:val="00A549DD"/>
    <w:rsid w:val="00A54A97"/>
    <w:rsid w:val="00A54AA4"/>
    <w:rsid w:val="00A54BD2"/>
    <w:rsid w:val="00A552AB"/>
    <w:rsid w:val="00A552B2"/>
    <w:rsid w:val="00A552EE"/>
    <w:rsid w:val="00A5550D"/>
    <w:rsid w:val="00A557BC"/>
    <w:rsid w:val="00A55AB3"/>
    <w:rsid w:val="00A55FA1"/>
    <w:rsid w:val="00A5622A"/>
    <w:rsid w:val="00A5622C"/>
    <w:rsid w:val="00A562B6"/>
    <w:rsid w:val="00A56372"/>
    <w:rsid w:val="00A564B4"/>
    <w:rsid w:val="00A56561"/>
    <w:rsid w:val="00A567A8"/>
    <w:rsid w:val="00A567AC"/>
    <w:rsid w:val="00A5693A"/>
    <w:rsid w:val="00A56A5E"/>
    <w:rsid w:val="00A56ADF"/>
    <w:rsid w:val="00A56DE0"/>
    <w:rsid w:val="00A56F16"/>
    <w:rsid w:val="00A570EF"/>
    <w:rsid w:val="00A57130"/>
    <w:rsid w:val="00A572F8"/>
    <w:rsid w:val="00A576CE"/>
    <w:rsid w:val="00A579CF"/>
    <w:rsid w:val="00A579E4"/>
    <w:rsid w:val="00A57AED"/>
    <w:rsid w:val="00A57D6B"/>
    <w:rsid w:val="00A57DE9"/>
    <w:rsid w:val="00A57E1F"/>
    <w:rsid w:val="00A57F49"/>
    <w:rsid w:val="00A59724"/>
    <w:rsid w:val="00A60241"/>
    <w:rsid w:val="00A60412"/>
    <w:rsid w:val="00A604CF"/>
    <w:rsid w:val="00A6069F"/>
    <w:rsid w:val="00A6087C"/>
    <w:rsid w:val="00A608AD"/>
    <w:rsid w:val="00A60943"/>
    <w:rsid w:val="00A60A3E"/>
    <w:rsid w:val="00A6105F"/>
    <w:rsid w:val="00A61085"/>
    <w:rsid w:val="00A61400"/>
    <w:rsid w:val="00A614B0"/>
    <w:rsid w:val="00A614EA"/>
    <w:rsid w:val="00A61678"/>
    <w:rsid w:val="00A6168D"/>
    <w:rsid w:val="00A6184B"/>
    <w:rsid w:val="00A61B78"/>
    <w:rsid w:val="00A61F00"/>
    <w:rsid w:val="00A6204C"/>
    <w:rsid w:val="00A62220"/>
    <w:rsid w:val="00A622A9"/>
    <w:rsid w:val="00A6232E"/>
    <w:rsid w:val="00A6236E"/>
    <w:rsid w:val="00A6247E"/>
    <w:rsid w:val="00A624E8"/>
    <w:rsid w:val="00A62570"/>
    <w:rsid w:val="00A6275A"/>
    <w:rsid w:val="00A628EB"/>
    <w:rsid w:val="00A6292B"/>
    <w:rsid w:val="00A629FE"/>
    <w:rsid w:val="00A62B27"/>
    <w:rsid w:val="00A62BF2"/>
    <w:rsid w:val="00A62C7F"/>
    <w:rsid w:val="00A62C99"/>
    <w:rsid w:val="00A62CEE"/>
    <w:rsid w:val="00A62E76"/>
    <w:rsid w:val="00A62FDE"/>
    <w:rsid w:val="00A63048"/>
    <w:rsid w:val="00A63628"/>
    <w:rsid w:val="00A63812"/>
    <w:rsid w:val="00A638B2"/>
    <w:rsid w:val="00A63BEC"/>
    <w:rsid w:val="00A63BED"/>
    <w:rsid w:val="00A63BF9"/>
    <w:rsid w:val="00A63C66"/>
    <w:rsid w:val="00A63CC6"/>
    <w:rsid w:val="00A63CF7"/>
    <w:rsid w:val="00A63DE3"/>
    <w:rsid w:val="00A63FBF"/>
    <w:rsid w:val="00A6418C"/>
    <w:rsid w:val="00A6437C"/>
    <w:rsid w:val="00A64653"/>
    <w:rsid w:val="00A6476F"/>
    <w:rsid w:val="00A6494B"/>
    <w:rsid w:val="00A649F2"/>
    <w:rsid w:val="00A64DD8"/>
    <w:rsid w:val="00A64FE4"/>
    <w:rsid w:val="00A65035"/>
    <w:rsid w:val="00A65069"/>
    <w:rsid w:val="00A65230"/>
    <w:rsid w:val="00A65342"/>
    <w:rsid w:val="00A65355"/>
    <w:rsid w:val="00A65466"/>
    <w:rsid w:val="00A654AF"/>
    <w:rsid w:val="00A65786"/>
    <w:rsid w:val="00A65794"/>
    <w:rsid w:val="00A6592E"/>
    <w:rsid w:val="00A65970"/>
    <w:rsid w:val="00A659A4"/>
    <w:rsid w:val="00A65D6A"/>
    <w:rsid w:val="00A65ED5"/>
    <w:rsid w:val="00A660AC"/>
    <w:rsid w:val="00A662EF"/>
    <w:rsid w:val="00A663E9"/>
    <w:rsid w:val="00A66436"/>
    <w:rsid w:val="00A66449"/>
    <w:rsid w:val="00A66903"/>
    <w:rsid w:val="00A66B5A"/>
    <w:rsid w:val="00A66CA0"/>
    <w:rsid w:val="00A66D78"/>
    <w:rsid w:val="00A66F18"/>
    <w:rsid w:val="00A66FA2"/>
    <w:rsid w:val="00A67067"/>
    <w:rsid w:val="00A67103"/>
    <w:rsid w:val="00A6736E"/>
    <w:rsid w:val="00A6738B"/>
    <w:rsid w:val="00A675A6"/>
    <w:rsid w:val="00A6776D"/>
    <w:rsid w:val="00A6795C"/>
    <w:rsid w:val="00A67A35"/>
    <w:rsid w:val="00A67AFE"/>
    <w:rsid w:val="00A67C1E"/>
    <w:rsid w:val="00A67D9D"/>
    <w:rsid w:val="00A67ED8"/>
    <w:rsid w:val="00A67EDC"/>
    <w:rsid w:val="00A67FA9"/>
    <w:rsid w:val="00A700E9"/>
    <w:rsid w:val="00A703CD"/>
    <w:rsid w:val="00A704BA"/>
    <w:rsid w:val="00A70512"/>
    <w:rsid w:val="00A706CB"/>
    <w:rsid w:val="00A707A3"/>
    <w:rsid w:val="00A70815"/>
    <w:rsid w:val="00A70962"/>
    <w:rsid w:val="00A70B12"/>
    <w:rsid w:val="00A70BF0"/>
    <w:rsid w:val="00A70EB1"/>
    <w:rsid w:val="00A70F34"/>
    <w:rsid w:val="00A71129"/>
    <w:rsid w:val="00A7140A"/>
    <w:rsid w:val="00A71723"/>
    <w:rsid w:val="00A7177F"/>
    <w:rsid w:val="00A717ED"/>
    <w:rsid w:val="00A71994"/>
    <w:rsid w:val="00A71A67"/>
    <w:rsid w:val="00A71D99"/>
    <w:rsid w:val="00A720EA"/>
    <w:rsid w:val="00A7210D"/>
    <w:rsid w:val="00A72177"/>
    <w:rsid w:val="00A723BE"/>
    <w:rsid w:val="00A7244F"/>
    <w:rsid w:val="00A724BA"/>
    <w:rsid w:val="00A724D8"/>
    <w:rsid w:val="00A724FA"/>
    <w:rsid w:val="00A727D1"/>
    <w:rsid w:val="00A72A30"/>
    <w:rsid w:val="00A72BD6"/>
    <w:rsid w:val="00A72C9C"/>
    <w:rsid w:val="00A72DB4"/>
    <w:rsid w:val="00A72E38"/>
    <w:rsid w:val="00A72E82"/>
    <w:rsid w:val="00A72ECD"/>
    <w:rsid w:val="00A72F28"/>
    <w:rsid w:val="00A72FB2"/>
    <w:rsid w:val="00A730CC"/>
    <w:rsid w:val="00A73113"/>
    <w:rsid w:val="00A7335A"/>
    <w:rsid w:val="00A733ED"/>
    <w:rsid w:val="00A73423"/>
    <w:rsid w:val="00A73612"/>
    <w:rsid w:val="00A7369D"/>
    <w:rsid w:val="00A736F8"/>
    <w:rsid w:val="00A737E0"/>
    <w:rsid w:val="00A73845"/>
    <w:rsid w:val="00A739B1"/>
    <w:rsid w:val="00A73B2C"/>
    <w:rsid w:val="00A73DA8"/>
    <w:rsid w:val="00A73DD7"/>
    <w:rsid w:val="00A74017"/>
    <w:rsid w:val="00A742C8"/>
    <w:rsid w:val="00A74423"/>
    <w:rsid w:val="00A74911"/>
    <w:rsid w:val="00A74984"/>
    <w:rsid w:val="00A74B7F"/>
    <w:rsid w:val="00A74BD7"/>
    <w:rsid w:val="00A74CA2"/>
    <w:rsid w:val="00A74D50"/>
    <w:rsid w:val="00A750F0"/>
    <w:rsid w:val="00A75169"/>
    <w:rsid w:val="00A75434"/>
    <w:rsid w:val="00A75802"/>
    <w:rsid w:val="00A75992"/>
    <w:rsid w:val="00A759ED"/>
    <w:rsid w:val="00A75C3E"/>
    <w:rsid w:val="00A75C43"/>
    <w:rsid w:val="00A75E3A"/>
    <w:rsid w:val="00A75E63"/>
    <w:rsid w:val="00A75EE0"/>
    <w:rsid w:val="00A76048"/>
    <w:rsid w:val="00A76076"/>
    <w:rsid w:val="00A76145"/>
    <w:rsid w:val="00A76176"/>
    <w:rsid w:val="00A763A8"/>
    <w:rsid w:val="00A763EE"/>
    <w:rsid w:val="00A763FA"/>
    <w:rsid w:val="00A7646E"/>
    <w:rsid w:val="00A764D1"/>
    <w:rsid w:val="00A76519"/>
    <w:rsid w:val="00A768B2"/>
    <w:rsid w:val="00A7698B"/>
    <w:rsid w:val="00A769E0"/>
    <w:rsid w:val="00A76AFB"/>
    <w:rsid w:val="00A76C04"/>
    <w:rsid w:val="00A76C3A"/>
    <w:rsid w:val="00A76D7D"/>
    <w:rsid w:val="00A76E0F"/>
    <w:rsid w:val="00A76E83"/>
    <w:rsid w:val="00A76F67"/>
    <w:rsid w:val="00A76F7B"/>
    <w:rsid w:val="00A76FA0"/>
    <w:rsid w:val="00A76FD7"/>
    <w:rsid w:val="00A77065"/>
    <w:rsid w:val="00A771FC"/>
    <w:rsid w:val="00A7770F"/>
    <w:rsid w:val="00A777EE"/>
    <w:rsid w:val="00A7789A"/>
    <w:rsid w:val="00A77AB6"/>
    <w:rsid w:val="00A77BD7"/>
    <w:rsid w:val="00A77D56"/>
    <w:rsid w:val="00A77EBC"/>
    <w:rsid w:val="00A77EE1"/>
    <w:rsid w:val="00A77F04"/>
    <w:rsid w:val="00A80041"/>
    <w:rsid w:val="00A800B2"/>
    <w:rsid w:val="00A800DE"/>
    <w:rsid w:val="00A8022E"/>
    <w:rsid w:val="00A8034B"/>
    <w:rsid w:val="00A803E5"/>
    <w:rsid w:val="00A80447"/>
    <w:rsid w:val="00A805BE"/>
    <w:rsid w:val="00A80625"/>
    <w:rsid w:val="00A80636"/>
    <w:rsid w:val="00A808B3"/>
    <w:rsid w:val="00A80A39"/>
    <w:rsid w:val="00A80B8C"/>
    <w:rsid w:val="00A80DEB"/>
    <w:rsid w:val="00A80FF2"/>
    <w:rsid w:val="00A810D0"/>
    <w:rsid w:val="00A814B6"/>
    <w:rsid w:val="00A81527"/>
    <w:rsid w:val="00A8156B"/>
    <w:rsid w:val="00A8157E"/>
    <w:rsid w:val="00A815AF"/>
    <w:rsid w:val="00A8161C"/>
    <w:rsid w:val="00A8166A"/>
    <w:rsid w:val="00A81728"/>
    <w:rsid w:val="00A81739"/>
    <w:rsid w:val="00A8178B"/>
    <w:rsid w:val="00A819AC"/>
    <w:rsid w:val="00A819DD"/>
    <w:rsid w:val="00A81BC5"/>
    <w:rsid w:val="00A81BF8"/>
    <w:rsid w:val="00A81DF2"/>
    <w:rsid w:val="00A81FE7"/>
    <w:rsid w:val="00A822D1"/>
    <w:rsid w:val="00A82489"/>
    <w:rsid w:val="00A82521"/>
    <w:rsid w:val="00A825B4"/>
    <w:rsid w:val="00A826A1"/>
    <w:rsid w:val="00A82794"/>
    <w:rsid w:val="00A8286D"/>
    <w:rsid w:val="00A82B00"/>
    <w:rsid w:val="00A82C09"/>
    <w:rsid w:val="00A82DFD"/>
    <w:rsid w:val="00A82EF4"/>
    <w:rsid w:val="00A8312C"/>
    <w:rsid w:val="00A83175"/>
    <w:rsid w:val="00A8325E"/>
    <w:rsid w:val="00A832E4"/>
    <w:rsid w:val="00A83467"/>
    <w:rsid w:val="00A83495"/>
    <w:rsid w:val="00A83693"/>
    <w:rsid w:val="00A836AA"/>
    <w:rsid w:val="00A836B6"/>
    <w:rsid w:val="00A83725"/>
    <w:rsid w:val="00A83860"/>
    <w:rsid w:val="00A8387C"/>
    <w:rsid w:val="00A839F4"/>
    <w:rsid w:val="00A83A56"/>
    <w:rsid w:val="00A83A62"/>
    <w:rsid w:val="00A83A88"/>
    <w:rsid w:val="00A83AB0"/>
    <w:rsid w:val="00A83B36"/>
    <w:rsid w:val="00A83C0B"/>
    <w:rsid w:val="00A83D18"/>
    <w:rsid w:val="00A84008"/>
    <w:rsid w:val="00A840FE"/>
    <w:rsid w:val="00A84452"/>
    <w:rsid w:val="00A84480"/>
    <w:rsid w:val="00A84581"/>
    <w:rsid w:val="00A84867"/>
    <w:rsid w:val="00A84881"/>
    <w:rsid w:val="00A84893"/>
    <w:rsid w:val="00A84962"/>
    <w:rsid w:val="00A8498D"/>
    <w:rsid w:val="00A84AC9"/>
    <w:rsid w:val="00A84B04"/>
    <w:rsid w:val="00A84D23"/>
    <w:rsid w:val="00A84D24"/>
    <w:rsid w:val="00A84F13"/>
    <w:rsid w:val="00A85156"/>
    <w:rsid w:val="00A8532C"/>
    <w:rsid w:val="00A85529"/>
    <w:rsid w:val="00A856DF"/>
    <w:rsid w:val="00A85703"/>
    <w:rsid w:val="00A8571C"/>
    <w:rsid w:val="00A85799"/>
    <w:rsid w:val="00A858E2"/>
    <w:rsid w:val="00A85902"/>
    <w:rsid w:val="00A85951"/>
    <w:rsid w:val="00A85AED"/>
    <w:rsid w:val="00A85C11"/>
    <w:rsid w:val="00A85D45"/>
    <w:rsid w:val="00A8609D"/>
    <w:rsid w:val="00A861A1"/>
    <w:rsid w:val="00A86307"/>
    <w:rsid w:val="00A8636B"/>
    <w:rsid w:val="00A86465"/>
    <w:rsid w:val="00A86580"/>
    <w:rsid w:val="00A865D4"/>
    <w:rsid w:val="00A8681D"/>
    <w:rsid w:val="00A86823"/>
    <w:rsid w:val="00A868C4"/>
    <w:rsid w:val="00A869BC"/>
    <w:rsid w:val="00A86AB2"/>
    <w:rsid w:val="00A86AD9"/>
    <w:rsid w:val="00A86AEA"/>
    <w:rsid w:val="00A86AFC"/>
    <w:rsid w:val="00A86BDA"/>
    <w:rsid w:val="00A86BE3"/>
    <w:rsid w:val="00A86F3A"/>
    <w:rsid w:val="00A86FB8"/>
    <w:rsid w:val="00A8717E"/>
    <w:rsid w:val="00A871FE"/>
    <w:rsid w:val="00A874BD"/>
    <w:rsid w:val="00A87563"/>
    <w:rsid w:val="00A87952"/>
    <w:rsid w:val="00A87A78"/>
    <w:rsid w:val="00A87BC7"/>
    <w:rsid w:val="00A87C7C"/>
    <w:rsid w:val="00A87EE8"/>
    <w:rsid w:val="00A87EEB"/>
    <w:rsid w:val="00A90173"/>
    <w:rsid w:val="00A90226"/>
    <w:rsid w:val="00A9050A"/>
    <w:rsid w:val="00A90526"/>
    <w:rsid w:val="00A9052B"/>
    <w:rsid w:val="00A905C2"/>
    <w:rsid w:val="00A90757"/>
    <w:rsid w:val="00A907FE"/>
    <w:rsid w:val="00A908A8"/>
    <w:rsid w:val="00A908AA"/>
    <w:rsid w:val="00A90A96"/>
    <w:rsid w:val="00A90B57"/>
    <w:rsid w:val="00A90D32"/>
    <w:rsid w:val="00A90D83"/>
    <w:rsid w:val="00A90DF7"/>
    <w:rsid w:val="00A90EB2"/>
    <w:rsid w:val="00A90ED1"/>
    <w:rsid w:val="00A90EE1"/>
    <w:rsid w:val="00A90F5A"/>
    <w:rsid w:val="00A9135D"/>
    <w:rsid w:val="00A9135E"/>
    <w:rsid w:val="00A9136B"/>
    <w:rsid w:val="00A91973"/>
    <w:rsid w:val="00A91B16"/>
    <w:rsid w:val="00A91F18"/>
    <w:rsid w:val="00A91F7E"/>
    <w:rsid w:val="00A924E8"/>
    <w:rsid w:val="00A926CA"/>
    <w:rsid w:val="00A926FE"/>
    <w:rsid w:val="00A92859"/>
    <w:rsid w:val="00A92883"/>
    <w:rsid w:val="00A92981"/>
    <w:rsid w:val="00A92CCC"/>
    <w:rsid w:val="00A92EEE"/>
    <w:rsid w:val="00A92F83"/>
    <w:rsid w:val="00A92FD6"/>
    <w:rsid w:val="00A930B0"/>
    <w:rsid w:val="00A933B5"/>
    <w:rsid w:val="00A93596"/>
    <w:rsid w:val="00A9359A"/>
    <w:rsid w:val="00A93679"/>
    <w:rsid w:val="00A936CD"/>
    <w:rsid w:val="00A93ABF"/>
    <w:rsid w:val="00A93CA2"/>
    <w:rsid w:val="00A93D30"/>
    <w:rsid w:val="00A93D60"/>
    <w:rsid w:val="00A93DC3"/>
    <w:rsid w:val="00A93DCA"/>
    <w:rsid w:val="00A93F96"/>
    <w:rsid w:val="00A93FFF"/>
    <w:rsid w:val="00A9407D"/>
    <w:rsid w:val="00A94123"/>
    <w:rsid w:val="00A94461"/>
    <w:rsid w:val="00A94548"/>
    <w:rsid w:val="00A94604"/>
    <w:rsid w:val="00A94839"/>
    <w:rsid w:val="00A94C5A"/>
    <w:rsid w:val="00A94D00"/>
    <w:rsid w:val="00A94D5A"/>
    <w:rsid w:val="00A94D64"/>
    <w:rsid w:val="00A94F66"/>
    <w:rsid w:val="00A95030"/>
    <w:rsid w:val="00A9514C"/>
    <w:rsid w:val="00A95286"/>
    <w:rsid w:val="00A957C8"/>
    <w:rsid w:val="00A9596E"/>
    <w:rsid w:val="00A95AB4"/>
    <w:rsid w:val="00A95BEB"/>
    <w:rsid w:val="00A95DC8"/>
    <w:rsid w:val="00A95DCA"/>
    <w:rsid w:val="00A95DEE"/>
    <w:rsid w:val="00A9619F"/>
    <w:rsid w:val="00A9623C"/>
    <w:rsid w:val="00A962D5"/>
    <w:rsid w:val="00A9631A"/>
    <w:rsid w:val="00A9645F"/>
    <w:rsid w:val="00A96563"/>
    <w:rsid w:val="00A968BE"/>
    <w:rsid w:val="00A969E1"/>
    <w:rsid w:val="00A96A1D"/>
    <w:rsid w:val="00A96BDF"/>
    <w:rsid w:val="00A96D13"/>
    <w:rsid w:val="00A96D1B"/>
    <w:rsid w:val="00A96EC3"/>
    <w:rsid w:val="00A97048"/>
    <w:rsid w:val="00A9707D"/>
    <w:rsid w:val="00A970B1"/>
    <w:rsid w:val="00A970C8"/>
    <w:rsid w:val="00A97528"/>
    <w:rsid w:val="00A9764D"/>
    <w:rsid w:val="00A976AC"/>
    <w:rsid w:val="00A976DE"/>
    <w:rsid w:val="00A978D5"/>
    <w:rsid w:val="00A978D6"/>
    <w:rsid w:val="00A9791B"/>
    <w:rsid w:val="00A97A8B"/>
    <w:rsid w:val="00A97BDA"/>
    <w:rsid w:val="00A97C1A"/>
    <w:rsid w:val="00A97C77"/>
    <w:rsid w:val="00A97CDD"/>
    <w:rsid w:val="00A97E28"/>
    <w:rsid w:val="00AA00BC"/>
    <w:rsid w:val="00AA019B"/>
    <w:rsid w:val="00AA022C"/>
    <w:rsid w:val="00AA03E9"/>
    <w:rsid w:val="00AA0612"/>
    <w:rsid w:val="00AA074F"/>
    <w:rsid w:val="00AA0A10"/>
    <w:rsid w:val="00AA0A43"/>
    <w:rsid w:val="00AA0A45"/>
    <w:rsid w:val="00AA122A"/>
    <w:rsid w:val="00AA1354"/>
    <w:rsid w:val="00AA13E9"/>
    <w:rsid w:val="00AA146D"/>
    <w:rsid w:val="00AA163B"/>
    <w:rsid w:val="00AA1680"/>
    <w:rsid w:val="00AA1800"/>
    <w:rsid w:val="00AA186C"/>
    <w:rsid w:val="00AA1993"/>
    <w:rsid w:val="00AA1A34"/>
    <w:rsid w:val="00AA1C90"/>
    <w:rsid w:val="00AA1CD1"/>
    <w:rsid w:val="00AA1F75"/>
    <w:rsid w:val="00AA2233"/>
    <w:rsid w:val="00AA232F"/>
    <w:rsid w:val="00AA239B"/>
    <w:rsid w:val="00AA23B5"/>
    <w:rsid w:val="00AA252A"/>
    <w:rsid w:val="00AA25ED"/>
    <w:rsid w:val="00AA2772"/>
    <w:rsid w:val="00AA2818"/>
    <w:rsid w:val="00AA293A"/>
    <w:rsid w:val="00AA2A02"/>
    <w:rsid w:val="00AA2CD9"/>
    <w:rsid w:val="00AA30B8"/>
    <w:rsid w:val="00AA31E7"/>
    <w:rsid w:val="00AA337B"/>
    <w:rsid w:val="00AA3479"/>
    <w:rsid w:val="00AA3792"/>
    <w:rsid w:val="00AA3A70"/>
    <w:rsid w:val="00AA3C78"/>
    <w:rsid w:val="00AA3D56"/>
    <w:rsid w:val="00AA3E66"/>
    <w:rsid w:val="00AA3E9B"/>
    <w:rsid w:val="00AA3F20"/>
    <w:rsid w:val="00AA4052"/>
    <w:rsid w:val="00AA4085"/>
    <w:rsid w:val="00AA4319"/>
    <w:rsid w:val="00AA4429"/>
    <w:rsid w:val="00AA454E"/>
    <w:rsid w:val="00AA45E2"/>
    <w:rsid w:val="00AA462B"/>
    <w:rsid w:val="00AA4AA7"/>
    <w:rsid w:val="00AA4C96"/>
    <w:rsid w:val="00AA4D5B"/>
    <w:rsid w:val="00AA4F51"/>
    <w:rsid w:val="00AA4FD5"/>
    <w:rsid w:val="00AA5D4F"/>
    <w:rsid w:val="00AA5E9C"/>
    <w:rsid w:val="00AA5FFA"/>
    <w:rsid w:val="00AA609D"/>
    <w:rsid w:val="00AA6229"/>
    <w:rsid w:val="00AA6280"/>
    <w:rsid w:val="00AA635D"/>
    <w:rsid w:val="00AA6464"/>
    <w:rsid w:val="00AA6577"/>
    <w:rsid w:val="00AA65E4"/>
    <w:rsid w:val="00AA6687"/>
    <w:rsid w:val="00AA6B33"/>
    <w:rsid w:val="00AA6B37"/>
    <w:rsid w:val="00AA6DE6"/>
    <w:rsid w:val="00AA6E07"/>
    <w:rsid w:val="00AA727C"/>
    <w:rsid w:val="00AA72B0"/>
    <w:rsid w:val="00AA733A"/>
    <w:rsid w:val="00AA766C"/>
    <w:rsid w:val="00AA7944"/>
    <w:rsid w:val="00AA7A72"/>
    <w:rsid w:val="00AA7D06"/>
    <w:rsid w:val="00AA7FA3"/>
    <w:rsid w:val="00AB00EF"/>
    <w:rsid w:val="00AB0189"/>
    <w:rsid w:val="00AB01BF"/>
    <w:rsid w:val="00AB0265"/>
    <w:rsid w:val="00AB0424"/>
    <w:rsid w:val="00AB0466"/>
    <w:rsid w:val="00AB0B41"/>
    <w:rsid w:val="00AB0C8E"/>
    <w:rsid w:val="00AB100A"/>
    <w:rsid w:val="00AB11C1"/>
    <w:rsid w:val="00AB12DF"/>
    <w:rsid w:val="00AB1332"/>
    <w:rsid w:val="00AB16C1"/>
    <w:rsid w:val="00AB18F3"/>
    <w:rsid w:val="00AB1917"/>
    <w:rsid w:val="00AB1D07"/>
    <w:rsid w:val="00AB1D85"/>
    <w:rsid w:val="00AB1DAB"/>
    <w:rsid w:val="00AB1ECF"/>
    <w:rsid w:val="00AB1F00"/>
    <w:rsid w:val="00AB2161"/>
    <w:rsid w:val="00AB217B"/>
    <w:rsid w:val="00AB2262"/>
    <w:rsid w:val="00AB2263"/>
    <w:rsid w:val="00AB22DE"/>
    <w:rsid w:val="00AB23C4"/>
    <w:rsid w:val="00AB23E9"/>
    <w:rsid w:val="00AB246F"/>
    <w:rsid w:val="00AB2479"/>
    <w:rsid w:val="00AB28E6"/>
    <w:rsid w:val="00AB2951"/>
    <w:rsid w:val="00AB2A50"/>
    <w:rsid w:val="00AB2CF7"/>
    <w:rsid w:val="00AB2F8D"/>
    <w:rsid w:val="00AB3120"/>
    <w:rsid w:val="00AB3129"/>
    <w:rsid w:val="00AB322A"/>
    <w:rsid w:val="00AB335C"/>
    <w:rsid w:val="00AB336B"/>
    <w:rsid w:val="00AB33C2"/>
    <w:rsid w:val="00AB35C1"/>
    <w:rsid w:val="00AB35C6"/>
    <w:rsid w:val="00AB389F"/>
    <w:rsid w:val="00AB3AC7"/>
    <w:rsid w:val="00AB402E"/>
    <w:rsid w:val="00AB42B0"/>
    <w:rsid w:val="00AB45B8"/>
    <w:rsid w:val="00AB45F8"/>
    <w:rsid w:val="00AB465C"/>
    <w:rsid w:val="00AB4752"/>
    <w:rsid w:val="00AB4D44"/>
    <w:rsid w:val="00AB4E72"/>
    <w:rsid w:val="00AB559C"/>
    <w:rsid w:val="00AB56E1"/>
    <w:rsid w:val="00AB57BA"/>
    <w:rsid w:val="00AB5817"/>
    <w:rsid w:val="00AB5E19"/>
    <w:rsid w:val="00AB5F3A"/>
    <w:rsid w:val="00AB5F52"/>
    <w:rsid w:val="00AB6011"/>
    <w:rsid w:val="00AB608D"/>
    <w:rsid w:val="00AB60BB"/>
    <w:rsid w:val="00AB63F0"/>
    <w:rsid w:val="00AB648E"/>
    <w:rsid w:val="00AB6761"/>
    <w:rsid w:val="00AB6B47"/>
    <w:rsid w:val="00AB6B70"/>
    <w:rsid w:val="00AB6BE5"/>
    <w:rsid w:val="00AB6D84"/>
    <w:rsid w:val="00AB6E74"/>
    <w:rsid w:val="00AB6ECC"/>
    <w:rsid w:val="00AB7004"/>
    <w:rsid w:val="00AB7198"/>
    <w:rsid w:val="00AB7407"/>
    <w:rsid w:val="00AB74AD"/>
    <w:rsid w:val="00AB74F2"/>
    <w:rsid w:val="00AB7667"/>
    <w:rsid w:val="00AB76CA"/>
    <w:rsid w:val="00AB7808"/>
    <w:rsid w:val="00AB7F43"/>
    <w:rsid w:val="00AB9240"/>
    <w:rsid w:val="00AC00A4"/>
    <w:rsid w:val="00AC00E0"/>
    <w:rsid w:val="00AC010F"/>
    <w:rsid w:val="00AC01EB"/>
    <w:rsid w:val="00AC0573"/>
    <w:rsid w:val="00AC0732"/>
    <w:rsid w:val="00AC07A0"/>
    <w:rsid w:val="00AC0855"/>
    <w:rsid w:val="00AC08B4"/>
    <w:rsid w:val="00AC08E7"/>
    <w:rsid w:val="00AC091B"/>
    <w:rsid w:val="00AC0B39"/>
    <w:rsid w:val="00AC0B71"/>
    <w:rsid w:val="00AC0E45"/>
    <w:rsid w:val="00AC13F8"/>
    <w:rsid w:val="00AC140B"/>
    <w:rsid w:val="00AC1423"/>
    <w:rsid w:val="00AC1AC9"/>
    <w:rsid w:val="00AC1B74"/>
    <w:rsid w:val="00AC1C3E"/>
    <w:rsid w:val="00AC1F7F"/>
    <w:rsid w:val="00AC2809"/>
    <w:rsid w:val="00AC2AE8"/>
    <w:rsid w:val="00AC2AEF"/>
    <w:rsid w:val="00AC2BAE"/>
    <w:rsid w:val="00AC2C0B"/>
    <w:rsid w:val="00AC2CAC"/>
    <w:rsid w:val="00AC2CBD"/>
    <w:rsid w:val="00AC2EB8"/>
    <w:rsid w:val="00AC2FDC"/>
    <w:rsid w:val="00AC3332"/>
    <w:rsid w:val="00AC34BA"/>
    <w:rsid w:val="00AC355E"/>
    <w:rsid w:val="00AC3568"/>
    <w:rsid w:val="00AC35F1"/>
    <w:rsid w:val="00AC36B6"/>
    <w:rsid w:val="00AC3734"/>
    <w:rsid w:val="00AC3A75"/>
    <w:rsid w:val="00AC3B16"/>
    <w:rsid w:val="00AC3BD9"/>
    <w:rsid w:val="00AC3F7C"/>
    <w:rsid w:val="00AC3FCB"/>
    <w:rsid w:val="00AC419E"/>
    <w:rsid w:val="00AC4419"/>
    <w:rsid w:val="00AC4422"/>
    <w:rsid w:val="00AC454B"/>
    <w:rsid w:val="00AC4550"/>
    <w:rsid w:val="00AC4705"/>
    <w:rsid w:val="00AC4BBF"/>
    <w:rsid w:val="00AC532F"/>
    <w:rsid w:val="00AC5487"/>
    <w:rsid w:val="00AC5527"/>
    <w:rsid w:val="00AC55BA"/>
    <w:rsid w:val="00AC5744"/>
    <w:rsid w:val="00AC59D4"/>
    <w:rsid w:val="00AC5BFF"/>
    <w:rsid w:val="00AC5EA4"/>
    <w:rsid w:val="00AC6123"/>
    <w:rsid w:val="00AC6239"/>
    <w:rsid w:val="00AC644D"/>
    <w:rsid w:val="00AC66EE"/>
    <w:rsid w:val="00AC68C1"/>
    <w:rsid w:val="00AC6A0D"/>
    <w:rsid w:val="00AC6AA7"/>
    <w:rsid w:val="00AC6DE7"/>
    <w:rsid w:val="00AC6E89"/>
    <w:rsid w:val="00AC6F38"/>
    <w:rsid w:val="00AC6FEA"/>
    <w:rsid w:val="00AC7156"/>
    <w:rsid w:val="00AC7168"/>
    <w:rsid w:val="00AC7406"/>
    <w:rsid w:val="00AC74AB"/>
    <w:rsid w:val="00AC7670"/>
    <w:rsid w:val="00AC7884"/>
    <w:rsid w:val="00AC7A8C"/>
    <w:rsid w:val="00AC7BF2"/>
    <w:rsid w:val="00AC7C9E"/>
    <w:rsid w:val="00AC7CBD"/>
    <w:rsid w:val="00AC7EAD"/>
    <w:rsid w:val="00AC7EB0"/>
    <w:rsid w:val="00AC7ED7"/>
    <w:rsid w:val="00AC8429"/>
    <w:rsid w:val="00AC8C5D"/>
    <w:rsid w:val="00ACE1FF"/>
    <w:rsid w:val="00ACF2EA"/>
    <w:rsid w:val="00AD0107"/>
    <w:rsid w:val="00AD02E3"/>
    <w:rsid w:val="00AD054F"/>
    <w:rsid w:val="00AD061B"/>
    <w:rsid w:val="00AD06F0"/>
    <w:rsid w:val="00AD06F5"/>
    <w:rsid w:val="00AD07B4"/>
    <w:rsid w:val="00AD0A72"/>
    <w:rsid w:val="00AD0ACE"/>
    <w:rsid w:val="00AD0B02"/>
    <w:rsid w:val="00AD0B3B"/>
    <w:rsid w:val="00AD153A"/>
    <w:rsid w:val="00AD17CC"/>
    <w:rsid w:val="00AD199B"/>
    <w:rsid w:val="00AD1A2B"/>
    <w:rsid w:val="00AD1ABE"/>
    <w:rsid w:val="00AD1CD2"/>
    <w:rsid w:val="00AD1DA2"/>
    <w:rsid w:val="00AD1EB5"/>
    <w:rsid w:val="00AD1F84"/>
    <w:rsid w:val="00AD2117"/>
    <w:rsid w:val="00AD2147"/>
    <w:rsid w:val="00AD23EF"/>
    <w:rsid w:val="00AD2530"/>
    <w:rsid w:val="00AD274C"/>
    <w:rsid w:val="00AD29A0"/>
    <w:rsid w:val="00AD2D17"/>
    <w:rsid w:val="00AD2FB2"/>
    <w:rsid w:val="00AD2FB7"/>
    <w:rsid w:val="00AD306E"/>
    <w:rsid w:val="00AD391D"/>
    <w:rsid w:val="00AD3946"/>
    <w:rsid w:val="00AD3B35"/>
    <w:rsid w:val="00AD3C10"/>
    <w:rsid w:val="00AD3CA6"/>
    <w:rsid w:val="00AD3CC3"/>
    <w:rsid w:val="00AD3E55"/>
    <w:rsid w:val="00AD3FE4"/>
    <w:rsid w:val="00AD44DC"/>
    <w:rsid w:val="00AD4532"/>
    <w:rsid w:val="00AD45D6"/>
    <w:rsid w:val="00AD48FE"/>
    <w:rsid w:val="00AD4961"/>
    <w:rsid w:val="00AD49A3"/>
    <w:rsid w:val="00AD4E26"/>
    <w:rsid w:val="00AD4E4F"/>
    <w:rsid w:val="00AD4F5E"/>
    <w:rsid w:val="00AD5015"/>
    <w:rsid w:val="00AD5150"/>
    <w:rsid w:val="00AD51B3"/>
    <w:rsid w:val="00AD565F"/>
    <w:rsid w:val="00AD571F"/>
    <w:rsid w:val="00AD5BAA"/>
    <w:rsid w:val="00AD61AA"/>
    <w:rsid w:val="00AD6BE6"/>
    <w:rsid w:val="00AD6C0B"/>
    <w:rsid w:val="00AD70F5"/>
    <w:rsid w:val="00AD719B"/>
    <w:rsid w:val="00AD726E"/>
    <w:rsid w:val="00AD745A"/>
    <w:rsid w:val="00AD7599"/>
    <w:rsid w:val="00AD75DF"/>
    <w:rsid w:val="00AD78E3"/>
    <w:rsid w:val="00AD7A7A"/>
    <w:rsid w:val="00AD7B81"/>
    <w:rsid w:val="00AD7BD7"/>
    <w:rsid w:val="00AD7C45"/>
    <w:rsid w:val="00AD7D3B"/>
    <w:rsid w:val="00AD7F89"/>
    <w:rsid w:val="00AE0104"/>
    <w:rsid w:val="00AE0456"/>
    <w:rsid w:val="00AE057A"/>
    <w:rsid w:val="00AE06B7"/>
    <w:rsid w:val="00AE0840"/>
    <w:rsid w:val="00AE0A9F"/>
    <w:rsid w:val="00AE0B69"/>
    <w:rsid w:val="00AE0C59"/>
    <w:rsid w:val="00AE0C84"/>
    <w:rsid w:val="00AE0D3C"/>
    <w:rsid w:val="00AE0E1E"/>
    <w:rsid w:val="00AE0E85"/>
    <w:rsid w:val="00AE0ECF"/>
    <w:rsid w:val="00AE0FF1"/>
    <w:rsid w:val="00AE10F3"/>
    <w:rsid w:val="00AE1198"/>
    <w:rsid w:val="00AE1355"/>
    <w:rsid w:val="00AE164E"/>
    <w:rsid w:val="00AE18B2"/>
    <w:rsid w:val="00AE1B04"/>
    <w:rsid w:val="00AE1BB6"/>
    <w:rsid w:val="00AE1CD9"/>
    <w:rsid w:val="00AE1E28"/>
    <w:rsid w:val="00AE1FE5"/>
    <w:rsid w:val="00AE1FFA"/>
    <w:rsid w:val="00AE2046"/>
    <w:rsid w:val="00AE246D"/>
    <w:rsid w:val="00AE25B1"/>
    <w:rsid w:val="00AE25F3"/>
    <w:rsid w:val="00AE2A49"/>
    <w:rsid w:val="00AE2BB1"/>
    <w:rsid w:val="00AE2DA7"/>
    <w:rsid w:val="00AE2E15"/>
    <w:rsid w:val="00AE2EDB"/>
    <w:rsid w:val="00AE305A"/>
    <w:rsid w:val="00AE314A"/>
    <w:rsid w:val="00AE33E2"/>
    <w:rsid w:val="00AE3562"/>
    <w:rsid w:val="00AE3856"/>
    <w:rsid w:val="00AE39FD"/>
    <w:rsid w:val="00AE3A9E"/>
    <w:rsid w:val="00AE3D25"/>
    <w:rsid w:val="00AE4162"/>
    <w:rsid w:val="00AE41E4"/>
    <w:rsid w:val="00AE42BE"/>
    <w:rsid w:val="00AE4603"/>
    <w:rsid w:val="00AE4955"/>
    <w:rsid w:val="00AE4D79"/>
    <w:rsid w:val="00AE4EA3"/>
    <w:rsid w:val="00AE4F3D"/>
    <w:rsid w:val="00AE505F"/>
    <w:rsid w:val="00AE50C6"/>
    <w:rsid w:val="00AE518E"/>
    <w:rsid w:val="00AE5204"/>
    <w:rsid w:val="00AE54C4"/>
    <w:rsid w:val="00AE553B"/>
    <w:rsid w:val="00AE5567"/>
    <w:rsid w:val="00AE56FC"/>
    <w:rsid w:val="00AE5739"/>
    <w:rsid w:val="00AE57F5"/>
    <w:rsid w:val="00AE5A23"/>
    <w:rsid w:val="00AE5BC8"/>
    <w:rsid w:val="00AE5D97"/>
    <w:rsid w:val="00AE5F36"/>
    <w:rsid w:val="00AE5FA7"/>
    <w:rsid w:val="00AE616E"/>
    <w:rsid w:val="00AE62BB"/>
    <w:rsid w:val="00AE62DC"/>
    <w:rsid w:val="00AE62DD"/>
    <w:rsid w:val="00AE6374"/>
    <w:rsid w:val="00AE66F6"/>
    <w:rsid w:val="00AE6748"/>
    <w:rsid w:val="00AE6829"/>
    <w:rsid w:val="00AE6A1F"/>
    <w:rsid w:val="00AE6A3D"/>
    <w:rsid w:val="00AE6F4D"/>
    <w:rsid w:val="00AE6F53"/>
    <w:rsid w:val="00AE6F5C"/>
    <w:rsid w:val="00AE704C"/>
    <w:rsid w:val="00AE7053"/>
    <w:rsid w:val="00AE7461"/>
    <w:rsid w:val="00AE7659"/>
    <w:rsid w:val="00AE780B"/>
    <w:rsid w:val="00AE786A"/>
    <w:rsid w:val="00AE78B6"/>
    <w:rsid w:val="00AE78C0"/>
    <w:rsid w:val="00AE78FB"/>
    <w:rsid w:val="00AE7B09"/>
    <w:rsid w:val="00AE7C57"/>
    <w:rsid w:val="00AE7E14"/>
    <w:rsid w:val="00AF0070"/>
    <w:rsid w:val="00AF0183"/>
    <w:rsid w:val="00AF023E"/>
    <w:rsid w:val="00AF0245"/>
    <w:rsid w:val="00AF028F"/>
    <w:rsid w:val="00AF0494"/>
    <w:rsid w:val="00AF04FD"/>
    <w:rsid w:val="00AF0589"/>
    <w:rsid w:val="00AF083E"/>
    <w:rsid w:val="00AF08FD"/>
    <w:rsid w:val="00AF0D16"/>
    <w:rsid w:val="00AF0F37"/>
    <w:rsid w:val="00AF1115"/>
    <w:rsid w:val="00AF1327"/>
    <w:rsid w:val="00AF1352"/>
    <w:rsid w:val="00AF1494"/>
    <w:rsid w:val="00AF1739"/>
    <w:rsid w:val="00AF181A"/>
    <w:rsid w:val="00AF18CE"/>
    <w:rsid w:val="00AF1986"/>
    <w:rsid w:val="00AF1AE6"/>
    <w:rsid w:val="00AF1BA9"/>
    <w:rsid w:val="00AF1C2F"/>
    <w:rsid w:val="00AF1CE7"/>
    <w:rsid w:val="00AF2151"/>
    <w:rsid w:val="00AF2186"/>
    <w:rsid w:val="00AF2204"/>
    <w:rsid w:val="00AF225D"/>
    <w:rsid w:val="00AF23E5"/>
    <w:rsid w:val="00AF25F0"/>
    <w:rsid w:val="00AF260F"/>
    <w:rsid w:val="00AF28B7"/>
    <w:rsid w:val="00AF32FB"/>
    <w:rsid w:val="00AF34B2"/>
    <w:rsid w:val="00AF3644"/>
    <w:rsid w:val="00AF36B9"/>
    <w:rsid w:val="00AF36F3"/>
    <w:rsid w:val="00AF3866"/>
    <w:rsid w:val="00AF39BC"/>
    <w:rsid w:val="00AF3A2B"/>
    <w:rsid w:val="00AF3A2D"/>
    <w:rsid w:val="00AF40D3"/>
    <w:rsid w:val="00AF4111"/>
    <w:rsid w:val="00AF44FB"/>
    <w:rsid w:val="00AF457F"/>
    <w:rsid w:val="00AF46E0"/>
    <w:rsid w:val="00AF4707"/>
    <w:rsid w:val="00AF47E8"/>
    <w:rsid w:val="00AF4857"/>
    <w:rsid w:val="00AF48AC"/>
    <w:rsid w:val="00AF4928"/>
    <w:rsid w:val="00AF4A61"/>
    <w:rsid w:val="00AF4C42"/>
    <w:rsid w:val="00AF4C6F"/>
    <w:rsid w:val="00AF4DA0"/>
    <w:rsid w:val="00AF50F5"/>
    <w:rsid w:val="00AF520F"/>
    <w:rsid w:val="00AF543E"/>
    <w:rsid w:val="00AF5596"/>
    <w:rsid w:val="00AF55BA"/>
    <w:rsid w:val="00AF55C7"/>
    <w:rsid w:val="00AF55CB"/>
    <w:rsid w:val="00AF5638"/>
    <w:rsid w:val="00AF56BF"/>
    <w:rsid w:val="00AF5827"/>
    <w:rsid w:val="00AF593F"/>
    <w:rsid w:val="00AF5A56"/>
    <w:rsid w:val="00AF5B6A"/>
    <w:rsid w:val="00AF5C83"/>
    <w:rsid w:val="00AF5D05"/>
    <w:rsid w:val="00AF5D44"/>
    <w:rsid w:val="00AF5D91"/>
    <w:rsid w:val="00AF5DF1"/>
    <w:rsid w:val="00AF5F99"/>
    <w:rsid w:val="00AF5FC0"/>
    <w:rsid w:val="00AF61D8"/>
    <w:rsid w:val="00AF623A"/>
    <w:rsid w:val="00AF6242"/>
    <w:rsid w:val="00AF62F8"/>
    <w:rsid w:val="00AF6479"/>
    <w:rsid w:val="00AF64F5"/>
    <w:rsid w:val="00AF6799"/>
    <w:rsid w:val="00AF67EC"/>
    <w:rsid w:val="00AF687D"/>
    <w:rsid w:val="00AF68C1"/>
    <w:rsid w:val="00AF6937"/>
    <w:rsid w:val="00AF69C3"/>
    <w:rsid w:val="00AF6A0B"/>
    <w:rsid w:val="00AF6BE0"/>
    <w:rsid w:val="00AF6CCF"/>
    <w:rsid w:val="00AF6F44"/>
    <w:rsid w:val="00AF7198"/>
    <w:rsid w:val="00AF7271"/>
    <w:rsid w:val="00AF72C6"/>
    <w:rsid w:val="00AF736F"/>
    <w:rsid w:val="00AF73BF"/>
    <w:rsid w:val="00AF7448"/>
    <w:rsid w:val="00AF757E"/>
    <w:rsid w:val="00AF7752"/>
    <w:rsid w:val="00AF77FA"/>
    <w:rsid w:val="00AF78EE"/>
    <w:rsid w:val="00AF7961"/>
    <w:rsid w:val="00AF7AA0"/>
    <w:rsid w:val="00AF7B1E"/>
    <w:rsid w:val="00AF7C8B"/>
    <w:rsid w:val="00AF7CF3"/>
    <w:rsid w:val="00AF8155"/>
    <w:rsid w:val="00B00022"/>
    <w:rsid w:val="00B000E2"/>
    <w:rsid w:val="00B00215"/>
    <w:rsid w:val="00B002BE"/>
    <w:rsid w:val="00B0030C"/>
    <w:rsid w:val="00B004D7"/>
    <w:rsid w:val="00B00535"/>
    <w:rsid w:val="00B00736"/>
    <w:rsid w:val="00B007B7"/>
    <w:rsid w:val="00B007FD"/>
    <w:rsid w:val="00B0086F"/>
    <w:rsid w:val="00B00981"/>
    <w:rsid w:val="00B0098D"/>
    <w:rsid w:val="00B009B4"/>
    <w:rsid w:val="00B00AFC"/>
    <w:rsid w:val="00B00F66"/>
    <w:rsid w:val="00B01131"/>
    <w:rsid w:val="00B011E1"/>
    <w:rsid w:val="00B0121B"/>
    <w:rsid w:val="00B012CE"/>
    <w:rsid w:val="00B013BA"/>
    <w:rsid w:val="00B018F2"/>
    <w:rsid w:val="00B0191A"/>
    <w:rsid w:val="00B01B11"/>
    <w:rsid w:val="00B01C4F"/>
    <w:rsid w:val="00B01CFC"/>
    <w:rsid w:val="00B01FC2"/>
    <w:rsid w:val="00B02002"/>
    <w:rsid w:val="00B020E6"/>
    <w:rsid w:val="00B02128"/>
    <w:rsid w:val="00B0229F"/>
    <w:rsid w:val="00B02529"/>
    <w:rsid w:val="00B0266F"/>
    <w:rsid w:val="00B02842"/>
    <w:rsid w:val="00B0298D"/>
    <w:rsid w:val="00B02D61"/>
    <w:rsid w:val="00B02E40"/>
    <w:rsid w:val="00B02F07"/>
    <w:rsid w:val="00B02F4B"/>
    <w:rsid w:val="00B02FAE"/>
    <w:rsid w:val="00B03062"/>
    <w:rsid w:val="00B0312E"/>
    <w:rsid w:val="00B037A6"/>
    <w:rsid w:val="00B03867"/>
    <w:rsid w:val="00B0392D"/>
    <w:rsid w:val="00B039B0"/>
    <w:rsid w:val="00B03A79"/>
    <w:rsid w:val="00B03ABD"/>
    <w:rsid w:val="00B03CDF"/>
    <w:rsid w:val="00B03D8C"/>
    <w:rsid w:val="00B03E1B"/>
    <w:rsid w:val="00B03E31"/>
    <w:rsid w:val="00B03E60"/>
    <w:rsid w:val="00B03EBC"/>
    <w:rsid w:val="00B03FD1"/>
    <w:rsid w:val="00B04018"/>
    <w:rsid w:val="00B04078"/>
    <w:rsid w:val="00B040E9"/>
    <w:rsid w:val="00B041EB"/>
    <w:rsid w:val="00B04283"/>
    <w:rsid w:val="00B043CC"/>
    <w:rsid w:val="00B04632"/>
    <w:rsid w:val="00B04730"/>
    <w:rsid w:val="00B04A1B"/>
    <w:rsid w:val="00B04BDF"/>
    <w:rsid w:val="00B04D52"/>
    <w:rsid w:val="00B050B0"/>
    <w:rsid w:val="00B05274"/>
    <w:rsid w:val="00B052AA"/>
    <w:rsid w:val="00B053D3"/>
    <w:rsid w:val="00B055E3"/>
    <w:rsid w:val="00B05603"/>
    <w:rsid w:val="00B05685"/>
    <w:rsid w:val="00B05845"/>
    <w:rsid w:val="00B0584E"/>
    <w:rsid w:val="00B058DA"/>
    <w:rsid w:val="00B059F9"/>
    <w:rsid w:val="00B05A57"/>
    <w:rsid w:val="00B05B8D"/>
    <w:rsid w:val="00B05C5B"/>
    <w:rsid w:val="00B05E23"/>
    <w:rsid w:val="00B05E7A"/>
    <w:rsid w:val="00B06146"/>
    <w:rsid w:val="00B061CD"/>
    <w:rsid w:val="00B061ED"/>
    <w:rsid w:val="00B0634A"/>
    <w:rsid w:val="00B06487"/>
    <w:rsid w:val="00B06543"/>
    <w:rsid w:val="00B065EF"/>
    <w:rsid w:val="00B06823"/>
    <w:rsid w:val="00B0689D"/>
    <w:rsid w:val="00B069D7"/>
    <w:rsid w:val="00B06A29"/>
    <w:rsid w:val="00B06B9E"/>
    <w:rsid w:val="00B06BAF"/>
    <w:rsid w:val="00B06C46"/>
    <w:rsid w:val="00B06C85"/>
    <w:rsid w:val="00B06C9A"/>
    <w:rsid w:val="00B0723A"/>
    <w:rsid w:val="00B077A7"/>
    <w:rsid w:val="00B07910"/>
    <w:rsid w:val="00B07A0C"/>
    <w:rsid w:val="00B07A3E"/>
    <w:rsid w:val="00B07BE6"/>
    <w:rsid w:val="00B07CB2"/>
    <w:rsid w:val="00B07D30"/>
    <w:rsid w:val="00B07DD3"/>
    <w:rsid w:val="00B07E32"/>
    <w:rsid w:val="00B07EC4"/>
    <w:rsid w:val="00B0BE72"/>
    <w:rsid w:val="00B0F07A"/>
    <w:rsid w:val="00B10055"/>
    <w:rsid w:val="00B1006E"/>
    <w:rsid w:val="00B1064D"/>
    <w:rsid w:val="00B10699"/>
    <w:rsid w:val="00B10999"/>
    <w:rsid w:val="00B109A0"/>
    <w:rsid w:val="00B10A55"/>
    <w:rsid w:val="00B10E07"/>
    <w:rsid w:val="00B1101D"/>
    <w:rsid w:val="00B11129"/>
    <w:rsid w:val="00B11230"/>
    <w:rsid w:val="00B112E0"/>
    <w:rsid w:val="00B1141C"/>
    <w:rsid w:val="00B11497"/>
    <w:rsid w:val="00B11501"/>
    <w:rsid w:val="00B11621"/>
    <w:rsid w:val="00B116AD"/>
    <w:rsid w:val="00B116D1"/>
    <w:rsid w:val="00B116D3"/>
    <w:rsid w:val="00B1182F"/>
    <w:rsid w:val="00B11A29"/>
    <w:rsid w:val="00B11A9E"/>
    <w:rsid w:val="00B11BD6"/>
    <w:rsid w:val="00B11E6E"/>
    <w:rsid w:val="00B11EDE"/>
    <w:rsid w:val="00B11F4B"/>
    <w:rsid w:val="00B125BF"/>
    <w:rsid w:val="00B1270D"/>
    <w:rsid w:val="00B12894"/>
    <w:rsid w:val="00B12A0C"/>
    <w:rsid w:val="00B12BED"/>
    <w:rsid w:val="00B12DF2"/>
    <w:rsid w:val="00B12E0D"/>
    <w:rsid w:val="00B131A7"/>
    <w:rsid w:val="00B13240"/>
    <w:rsid w:val="00B133B6"/>
    <w:rsid w:val="00B135FE"/>
    <w:rsid w:val="00B13A4C"/>
    <w:rsid w:val="00B13B22"/>
    <w:rsid w:val="00B13BF9"/>
    <w:rsid w:val="00B13CD6"/>
    <w:rsid w:val="00B13D0C"/>
    <w:rsid w:val="00B13D2D"/>
    <w:rsid w:val="00B13EB5"/>
    <w:rsid w:val="00B14139"/>
    <w:rsid w:val="00B1417F"/>
    <w:rsid w:val="00B141FD"/>
    <w:rsid w:val="00B142DB"/>
    <w:rsid w:val="00B14391"/>
    <w:rsid w:val="00B1448F"/>
    <w:rsid w:val="00B14594"/>
    <w:rsid w:val="00B14710"/>
    <w:rsid w:val="00B14823"/>
    <w:rsid w:val="00B1490A"/>
    <w:rsid w:val="00B14BE6"/>
    <w:rsid w:val="00B14CF3"/>
    <w:rsid w:val="00B14DD8"/>
    <w:rsid w:val="00B14F6C"/>
    <w:rsid w:val="00B14FD1"/>
    <w:rsid w:val="00B150EE"/>
    <w:rsid w:val="00B151F7"/>
    <w:rsid w:val="00B152A2"/>
    <w:rsid w:val="00B152B2"/>
    <w:rsid w:val="00B15339"/>
    <w:rsid w:val="00B15513"/>
    <w:rsid w:val="00B156D8"/>
    <w:rsid w:val="00B15880"/>
    <w:rsid w:val="00B159BD"/>
    <w:rsid w:val="00B15BAF"/>
    <w:rsid w:val="00B15C03"/>
    <w:rsid w:val="00B15C39"/>
    <w:rsid w:val="00B15DB2"/>
    <w:rsid w:val="00B15DDB"/>
    <w:rsid w:val="00B16149"/>
    <w:rsid w:val="00B163EA"/>
    <w:rsid w:val="00B16818"/>
    <w:rsid w:val="00B1681E"/>
    <w:rsid w:val="00B16D77"/>
    <w:rsid w:val="00B16E12"/>
    <w:rsid w:val="00B16E93"/>
    <w:rsid w:val="00B16F7A"/>
    <w:rsid w:val="00B1705A"/>
    <w:rsid w:val="00B17155"/>
    <w:rsid w:val="00B1715A"/>
    <w:rsid w:val="00B17321"/>
    <w:rsid w:val="00B1741F"/>
    <w:rsid w:val="00B1745A"/>
    <w:rsid w:val="00B1757B"/>
    <w:rsid w:val="00B178ED"/>
    <w:rsid w:val="00B179EB"/>
    <w:rsid w:val="00B17A53"/>
    <w:rsid w:val="00B17A6A"/>
    <w:rsid w:val="00B17B61"/>
    <w:rsid w:val="00B17B9E"/>
    <w:rsid w:val="00B17BA2"/>
    <w:rsid w:val="00B17F71"/>
    <w:rsid w:val="00B17FBB"/>
    <w:rsid w:val="00B200F2"/>
    <w:rsid w:val="00B203E7"/>
    <w:rsid w:val="00B203E9"/>
    <w:rsid w:val="00B20401"/>
    <w:rsid w:val="00B20545"/>
    <w:rsid w:val="00B206A2"/>
    <w:rsid w:val="00B20B2B"/>
    <w:rsid w:val="00B20B77"/>
    <w:rsid w:val="00B20BAA"/>
    <w:rsid w:val="00B20BBF"/>
    <w:rsid w:val="00B20CC3"/>
    <w:rsid w:val="00B20D01"/>
    <w:rsid w:val="00B20DD3"/>
    <w:rsid w:val="00B20FCB"/>
    <w:rsid w:val="00B20FEE"/>
    <w:rsid w:val="00B210D3"/>
    <w:rsid w:val="00B21203"/>
    <w:rsid w:val="00B212EE"/>
    <w:rsid w:val="00B21437"/>
    <w:rsid w:val="00B21663"/>
    <w:rsid w:val="00B217A2"/>
    <w:rsid w:val="00B21AE3"/>
    <w:rsid w:val="00B21B6C"/>
    <w:rsid w:val="00B21C2E"/>
    <w:rsid w:val="00B21C66"/>
    <w:rsid w:val="00B21E8D"/>
    <w:rsid w:val="00B21FB5"/>
    <w:rsid w:val="00B220AF"/>
    <w:rsid w:val="00B220B9"/>
    <w:rsid w:val="00B224FF"/>
    <w:rsid w:val="00B22A4F"/>
    <w:rsid w:val="00B22B00"/>
    <w:rsid w:val="00B22B3F"/>
    <w:rsid w:val="00B22C22"/>
    <w:rsid w:val="00B22CF4"/>
    <w:rsid w:val="00B22D99"/>
    <w:rsid w:val="00B22DEC"/>
    <w:rsid w:val="00B22E9C"/>
    <w:rsid w:val="00B22ECA"/>
    <w:rsid w:val="00B22EE3"/>
    <w:rsid w:val="00B22FE0"/>
    <w:rsid w:val="00B2300E"/>
    <w:rsid w:val="00B23069"/>
    <w:rsid w:val="00B2312D"/>
    <w:rsid w:val="00B231B2"/>
    <w:rsid w:val="00B2326B"/>
    <w:rsid w:val="00B2332D"/>
    <w:rsid w:val="00B23392"/>
    <w:rsid w:val="00B2359A"/>
    <w:rsid w:val="00B2363B"/>
    <w:rsid w:val="00B2363F"/>
    <w:rsid w:val="00B236AF"/>
    <w:rsid w:val="00B236FD"/>
    <w:rsid w:val="00B23833"/>
    <w:rsid w:val="00B239A7"/>
    <w:rsid w:val="00B23AC9"/>
    <w:rsid w:val="00B23BBC"/>
    <w:rsid w:val="00B23C03"/>
    <w:rsid w:val="00B23DF3"/>
    <w:rsid w:val="00B242FC"/>
    <w:rsid w:val="00B245E6"/>
    <w:rsid w:val="00B247AD"/>
    <w:rsid w:val="00B247B1"/>
    <w:rsid w:val="00B24839"/>
    <w:rsid w:val="00B2485F"/>
    <w:rsid w:val="00B248B2"/>
    <w:rsid w:val="00B248D5"/>
    <w:rsid w:val="00B249CB"/>
    <w:rsid w:val="00B24A3D"/>
    <w:rsid w:val="00B24A56"/>
    <w:rsid w:val="00B24AED"/>
    <w:rsid w:val="00B24DE3"/>
    <w:rsid w:val="00B24DEF"/>
    <w:rsid w:val="00B24DFB"/>
    <w:rsid w:val="00B24F54"/>
    <w:rsid w:val="00B24F79"/>
    <w:rsid w:val="00B25034"/>
    <w:rsid w:val="00B25673"/>
    <w:rsid w:val="00B25719"/>
    <w:rsid w:val="00B257F4"/>
    <w:rsid w:val="00B259E4"/>
    <w:rsid w:val="00B25B79"/>
    <w:rsid w:val="00B25ECE"/>
    <w:rsid w:val="00B25FAD"/>
    <w:rsid w:val="00B26066"/>
    <w:rsid w:val="00B2613C"/>
    <w:rsid w:val="00B26145"/>
    <w:rsid w:val="00B262BB"/>
    <w:rsid w:val="00B264E6"/>
    <w:rsid w:val="00B266B8"/>
    <w:rsid w:val="00B26874"/>
    <w:rsid w:val="00B26B3F"/>
    <w:rsid w:val="00B26BF5"/>
    <w:rsid w:val="00B26C82"/>
    <w:rsid w:val="00B26DBE"/>
    <w:rsid w:val="00B26E5E"/>
    <w:rsid w:val="00B26EDE"/>
    <w:rsid w:val="00B26F8D"/>
    <w:rsid w:val="00B27005"/>
    <w:rsid w:val="00B271E6"/>
    <w:rsid w:val="00B271F8"/>
    <w:rsid w:val="00B273A5"/>
    <w:rsid w:val="00B273D0"/>
    <w:rsid w:val="00B27431"/>
    <w:rsid w:val="00B274B1"/>
    <w:rsid w:val="00B27504"/>
    <w:rsid w:val="00B275AA"/>
    <w:rsid w:val="00B27646"/>
    <w:rsid w:val="00B278DF"/>
    <w:rsid w:val="00B27A1F"/>
    <w:rsid w:val="00B27B5A"/>
    <w:rsid w:val="00B27C0A"/>
    <w:rsid w:val="00B27D16"/>
    <w:rsid w:val="00B27DEC"/>
    <w:rsid w:val="00B27F65"/>
    <w:rsid w:val="00B2BBF5"/>
    <w:rsid w:val="00B2C243"/>
    <w:rsid w:val="00B30068"/>
    <w:rsid w:val="00B30383"/>
    <w:rsid w:val="00B30420"/>
    <w:rsid w:val="00B30542"/>
    <w:rsid w:val="00B3055F"/>
    <w:rsid w:val="00B30642"/>
    <w:rsid w:val="00B307BC"/>
    <w:rsid w:val="00B307C6"/>
    <w:rsid w:val="00B30953"/>
    <w:rsid w:val="00B309FD"/>
    <w:rsid w:val="00B30AF4"/>
    <w:rsid w:val="00B30C32"/>
    <w:rsid w:val="00B30E19"/>
    <w:rsid w:val="00B30EEC"/>
    <w:rsid w:val="00B30FBC"/>
    <w:rsid w:val="00B31163"/>
    <w:rsid w:val="00B314B4"/>
    <w:rsid w:val="00B31772"/>
    <w:rsid w:val="00B31A11"/>
    <w:rsid w:val="00B31C99"/>
    <w:rsid w:val="00B31D78"/>
    <w:rsid w:val="00B3203A"/>
    <w:rsid w:val="00B320AC"/>
    <w:rsid w:val="00B32181"/>
    <w:rsid w:val="00B321C5"/>
    <w:rsid w:val="00B321E2"/>
    <w:rsid w:val="00B32225"/>
    <w:rsid w:val="00B323DE"/>
    <w:rsid w:val="00B324B1"/>
    <w:rsid w:val="00B325EF"/>
    <w:rsid w:val="00B3260E"/>
    <w:rsid w:val="00B327AA"/>
    <w:rsid w:val="00B32CE4"/>
    <w:rsid w:val="00B32DAF"/>
    <w:rsid w:val="00B32DB1"/>
    <w:rsid w:val="00B32F8B"/>
    <w:rsid w:val="00B33022"/>
    <w:rsid w:val="00B331BE"/>
    <w:rsid w:val="00B33323"/>
    <w:rsid w:val="00B33637"/>
    <w:rsid w:val="00B3365A"/>
    <w:rsid w:val="00B336AE"/>
    <w:rsid w:val="00B33700"/>
    <w:rsid w:val="00B33860"/>
    <w:rsid w:val="00B33937"/>
    <w:rsid w:val="00B33D78"/>
    <w:rsid w:val="00B33F52"/>
    <w:rsid w:val="00B34158"/>
    <w:rsid w:val="00B341C2"/>
    <w:rsid w:val="00B3426A"/>
    <w:rsid w:val="00B34392"/>
    <w:rsid w:val="00B343F9"/>
    <w:rsid w:val="00B344E0"/>
    <w:rsid w:val="00B3470F"/>
    <w:rsid w:val="00B347D4"/>
    <w:rsid w:val="00B34DB8"/>
    <w:rsid w:val="00B34EAA"/>
    <w:rsid w:val="00B3504C"/>
    <w:rsid w:val="00B35076"/>
    <w:rsid w:val="00B350E6"/>
    <w:rsid w:val="00B35162"/>
    <w:rsid w:val="00B351A3"/>
    <w:rsid w:val="00B3533B"/>
    <w:rsid w:val="00B35396"/>
    <w:rsid w:val="00B354FC"/>
    <w:rsid w:val="00B3555E"/>
    <w:rsid w:val="00B355D3"/>
    <w:rsid w:val="00B35754"/>
    <w:rsid w:val="00B357F7"/>
    <w:rsid w:val="00B35A54"/>
    <w:rsid w:val="00B35B5F"/>
    <w:rsid w:val="00B35C0A"/>
    <w:rsid w:val="00B35C28"/>
    <w:rsid w:val="00B35CCE"/>
    <w:rsid w:val="00B35E51"/>
    <w:rsid w:val="00B35F9A"/>
    <w:rsid w:val="00B36047"/>
    <w:rsid w:val="00B3616B"/>
    <w:rsid w:val="00B3628F"/>
    <w:rsid w:val="00B363B5"/>
    <w:rsid w:val="00B363C5"/>
    <w:rsid w:val="00B36465"/>
    <w:rsid w:val="00B3675F"/>
    <w:rsid w:val="00B36892"/>
    <w:rsid w:val="00B36A99"/>
    <w:rsid w:val="00B36B05"/>
    <w:rsid w:val="00B36BEB"/>
    <w:rsid w:val="00B36C21"/>
    <w:rsid w:val="00B36D49"/>
    <w:rsid w:val="00B36E21"/>
    <w:rsid w:val="00B37037"/>
    <w:rsid w:val="00B3707B"/>
    <w:rsid w:val="00B373F9"/>
    <w:rsid w:val="00B374DB"/>
    <w:rsid w:val="00B37833"/>
    <w:rsid w:val="00B37858"/>
    <w:rsid w:val="00B37899"/>
    <w:rsid w:val="00B379AF"/>
    <w:rsid w:val="00B37D5F"/>
    <w:rsid w:val="00B40020"/>
    <w:rsid w:val="00B40249"/>
    <w:rsid w:val="00B405F0"/>
    <w:rsid w:val="00B4061B"/>
    <w:rsid w:val="00B4066A"/>
    <w:rsid w:val="00B406B0"/>
    <w:rsid w:val="00B409F4"/>
    <w:rsid w:val="00B40AE6"/>
    <w:rsid w:val="00B40B16"/>
    <w:rsid w:val="00B40BA7"/>
    <w:rsid w:val="00B40C66"/>
    <w:rsid w:val="00B40D1B"/>
    <w:rsid w:val="00B40E6D"/>
    <w:rsid w:val="00B40E71"/>
    <w:rsid w:val="00B40F84"/>
    <w:rsid w:val="00B41220"/>
    <w:rsid w:val="00B41426"/>
    <w:rsid w:val="00B41450"/>
    <w:rsid w:val="00B416BE"/>
    <w:rsid w:val="00B41736"/>
    <w:rsid w:val="00B4173A"/>
    <w:rsid w:val="00B417BE"/>
    <w:rsid w:val="00B4185B"/>
    <w:rsid w:val="00B41B57"/>
    <w:rsid w:val="00B41B89"/>
    <w:rsid w:val="00B41C1E"/>
    <w:rsid w:val="00B41CEA"/>
    <w:rsid w:val="00B41E3D"/>
    <w:rsid w:val="00B41EF3"/>
    <w:rsid w:val="00B42128"/>
    <w:rsid w:val="00B4220B"/>
    <w:rsid w:val="00B424CF"/>
    <w:rsid w:val="00B4274E"/>
    <w:rsid w:val="00B42B9D"/>
    <w:rsid w:val="00B42BC5"/>
    <w:rsid w:val="00B42DD3"/>
    <w:rsid w:val="00B42DF3"/>
    <w:rsid w:val="00B42E61"/>
    <w:rsid w:val="00B42E7F"/>
    <w:rsid w:val="00B43019"/>
    <w:rsid w:val="00B43034"/>
    <w:rsid w:val="00B430EB"/>
    <w:rsid w:val="00B4311F"/>
    <w:rsid w:val="00B43203"/>
    <w:rsid w:val="00B4329E"/>
    <w:rsid w:val="00B43494"/>
    <w:rsid w:val="00B434A1"/>
    <w:rsid w:val="00B4393C"/>
    <w:rsid w:val="00B439F4"/>
    <w:rsid w:val="00B43AAC"/>
    <w:rsid w:val="00B43CFE"/>
    <w:rsid w:val="00B4408B"/>
    <w:rsid w:val="00B440F7"/>
    <w:rsid w:val="00B4418E"/>
    <w:rsid w:val="00B44190"/>
    <w:rsid w:val="00B4428E"/>
    <w:rsid w:val="00B4431D"/>
    <w:rsid w:val="00B443A8"/>
    <w:rsid w:val="00B44575"/>
    <w:rsid w:val="00B445CD"/>
    <w:rsid w:val="00B44645"/>
    <w:rsid w:val="00B44AFF"/>
    <w:rsid w:val="00B44CC3"/>
    <w:rsid w:val="00B4506C"/>
    <w:rsid w:val="00B450D7"/>
    <w:rsid w:val="00B453C5"/>
    <w:rsid w:val="00B453D0"/>
    <w:rsid w:val="00B455FD"/>
    <w:rsid w:val="00B45764"/>
    <w:rsid w:val="00B4581B"/>
    <w:rsid w:val="00B458B1"/>
    <w:rsid w:val="00B45991"/>
    <w:rsid w:val="00B45A0C"/>
    <w:rsid w:val="00B45AA0"/>
    <w:rsid w:val="00B45AB6"/>
    <w:rsid w:val="00B45E10"/>
    <w:rsid w:val="00B45F12"/>
    <w:rsid w:val="00B4619C"/>
    <w:rsid w:val="00B462E5"/>
    <w:rsid w:val="00B4636A"/>
    <w:rsid w:val="00B463EB"/>
    <w:rsid w:val="00B46437"/>
    <w:rsid w:val="00B4646A"/>
    <w:rsid w:val="00B465AC"/>
    <w:rsid w:val="00B46647"/>
    <w:rsid w:val="00B46901"/>
    <w:rsid w:val="00B46986"/>
    <w:rsid w:val="00B46B86"/>
    <w:rsid w:val="00B46B99"/>
    <w:rsid w:val="00B46C7B"/>
    <w:rsid w:val="00B46D3B"/>
    <w:rsid w:val="00B46DFF"/>
    <w:rsid w:val="00B46E5B"/>
    <w:rsid w:val="00B471A8"/>
    <w:rsid w:val="00B47342"/>
    <w:rsid w:val="00B473A4"/>
    <w:rsid w:val="00B473FD"/>
    <w:rsid w:val="00B47581"/>
    <w:rsid w:val="00B4775B"/>
    <w:rsid w:val="00B4779C"/>
    <w:rsid w:val="00B47C14"/>
    <w:rsid w:val="00B47CD1"/>
    <w:rsid w:val="00B47E61"/>
    <w:rsid w:val="00B47F76"/>
    <w:rsid w:val="00B50064"/>
    <w:rsid w:val="00B500DC"/>
    <w:rsid w:val="00B50197"/>
    <w:rsid w:val="00B5035B"/>
    <w:rsid w:val="00B503D5"/>
    <w:rsid w:val="00B50688"/>
    <w:rsid w:val="00B507F3"/>
    <w:rsid w:val="00B508B8"/>
    <w:rsid w:val="00B50B3D"/>
    <w:rsid w:val="00B50CFC"/>
    <w:rsid w:val="00B50EBE"/>
    <w:rsid w:val="00B50EF0"/>
    <w:rsid w:val="00B514CA"/>
    <w:rsid w:val="00B51590"/>
    <w:rsid w:val="00B515D7"/>
    <w:rsid w:val="00B515D9"/>
    <w:rsid w:val="00B51800"/>
    <w:rsid w:val="00B5197C"/>
    <w:rsid w:val="00B51E54"/>
    <w:rsid w:val="00B51F30"/>
    <w:rsid w:val="00B51F48"/>
    <w:rsid w:val="00B51F65"/>
    <w:rsid w:val="00B51FB9"/>
    <w:rsid w:val="00B52156"/>
    <w:rsid w:val="00B523CB"/>
    <w:rsid w:val="00B523D7"/>
    <w:rsid w:val="00B524F8"/>
    <w:rsid w:val="00B52694"/>
    <w:rsid w:val="00B526A4"/>
    <w:rsid w:val="00B527F9"/>
    <w:rsid w:val="00B52A9F"/>
    <w:rsid w:val="00B52D55"/>
    <w:rsid w:val="00B52D8E"/>
    <w:rsid w:val="00B52DB9"/>
    <w:rsid w:val="00B52EAC"/>
    <w:rsid w:val="00B53575"/>
    <w:rsid w:val="00B53627"/>
    <w:rsid w:val="00B5380A"/>
    <w:rsid w:val="00B53CB9"/>
    <w:rsid w:val="00B53CD9"/>
    <w:rsid w:val="00B53D45"/>
    <w:rsid w:val="00B53DA8"/>
    <w:rsid w:val="00B54024"/>
    <w:rsid w:val="00B5407F"/>
    <w:rsid w:val="00B540D2"/>
    <w:rsid w:val="00B54312"/>
    <w:rsid w:val="00B5434C"/>
    <w:rsid w:val="00B54365"/>
    <w:rsid w:val="00B5440E"/>
    <w:rsid w:val="00B54687"/>
    <w:rsid w:val="00B5481E"/>
    <w:rsid w:val="00B54867"/>
    <w:rsid w:val="00B5486E"/>
    <w:rsid w:val="00B54986"/>
    <w:rsid w:val="00B54AE5"/>
    <w:rsid w:val="00B5511C"/>
    <w:rsid w:val="00B553EA"/>
    <w:rsid w:val="00B5542C"/>
    <w:rsid w:val="00B557DA"/>
    <w:rsid w:val="00B55977"/>
    <w:rsid w:val="00B559CD"/>
    <w:rsid w:val="00B55A33"/>
    <w:rsid w:val="00B55ABE"/>
    <w:rsid w:val="00B55BCE"/>
    <w:rsid w:val="00B55CBB"/>
    <w:rsid w:val="00B55CF6"/>
    <w:rsid w:val="00B55F43"/>
    <w:rsid w:val="00B56028"/>
    <w:rsid w:val="00B562D8"/>
    <w:rsid w:val="00B564E2"/>
    <w:rsid w:val="00B564E8"/>
    <w:rsid w:val="00B56534"/>
    <w:rsid w:val="00B56540"/>
    <w:rsid w:val="00B5661E"/>
    <w:rsid w:val="00B5674E"/>
    <w:rsid w:val="00B56AEA"/>
    <w:rsid w:val="00B56DC2"/>
    <w:rsid w:val="00B56E16"/>
    <w:rsid w:val="00B570BF"/>
    <w:rsid w:val="00B571BC"/>
    <w:rsid w:val="00B5729C"/>
    <w:rsid w:val="00B573E1"/>
    <w:rsid w:val="00B57455"/>
    <w:rsid w:val="00B574A8"/>
    <w:rsid w:val="00B576BB"/>
    <w:rsid w:val="00B57705"/>
    <w:rsid w:val="00B5778D"/>
    <w:rsid w:val="00B57795"/>
    <w:rsid w:val="00B57877"/>
    <w:rsid w:val="00B5795E"/>
    <w:rsid w:val="00B579E6"/>
    <w:rsid w:val="00B57BBE"/>
    <w:rsid w:val="00B57C7D"/>
    <w:rsid w:val="00B57CCB"/>
    <w:rsid w:val="00B5DC38"/>
    <w:rsid w:val="00B60128"/>
    <w:rsid w:val="00B60197"/>
    <w:rsid w:val="00B601B3"/>
    <w:rsid w:val="00B60240"/>
    <w:rsid w:val="00B6039C"/>
    <w:rsid w:val="00B608C7"/>
    <w:rsid w:val="00B608E5"/>
    <w:rsid w:val="00B608F7"/>
    <w:rsid w:val="00B60B2A"/>
    <w:rsid w:val="00B60B2D"/>
    <w:rsid w:val="00B60BA7"/>
    <w:rsid w:val="00B60C18"/>
    <w:rsid w:val="00B60D65"/>
    <w:rsid w:val="00B60F59"/>
    <w:rsid w:val="00B60F5F"/>
    <w:rsid w:val="00B60FB6"/>
    <w:rsid w:val="00B61290"/>
    <w:rsid w:val="00B612FE"/>
    <w:rsid w:val="00B614C0"/>
    <w:rsid w:val="00B618EB"/>
    <w:rsid w:val="00B61FA2"/>
    <w:rsid w:val="00B62285"/>
    <w:rsid w:val="00B623AF"/>
    <w:rsid w:val="00B625E6"/>
    <w:rsid w:val="00B62A20"/>
    <w:rsid w:val="00B62A5A"/>
    <w:rsid w:val="00B62AAE"/>
    <w:rsid w:val="00B62B55"/>
    <w:rsid w:val="00B62BF6"/>
    <w:rsid w:val="00B62E45"/>
    <w:rsid w:val="00B63198"/>
    <w:rsid w:val="00B63200"/>
    <w:rsid w:val="00B63358"/>
    <w:rsid w:val="00B6373C"/>
    <w:rsid w:val="00B637C5"/>
    <w:rsid w:val="00B63969"/>
    <w:rsid w:val="00B63AF5"/>
    <w:rsid w:val="00B63BA6"/>
    <w:rsid w:val="00B63C0A"/>
    <w:rsid w:val="00B63CA5"/>
    <w:rsid w:val="00B63DBD"/>
    <w:rsid w:val="00B63F33"/>
    <w:rsid w:val="00B63F34"/>
    <w:rsid w:val="00B63F79"/>
    <w:rsid w:val="00B64042"/>
    <w:rsid w:val="00B640A4"/>
    <w:rsid w:val="00B640B0"/>
    <w:rsid w:val="00B64141"/>
    <w:rsid w:val="00B64217"/>
    <w:rsid w:val="00B64256"/>
    <w:rsid w:val="00B642CA"/>
    <w:rsid w:val="00B6443E"/>
    <w:rsid w:val="00B6445A"/>
    <w:rsid w:val="00B6475D"/>
    <w:rsid w:val="00B6498F"/>
    <w:rsid w:val="00B64C2B"/>
    <w:rsid w:val="00B64CF6"/>
    <w:rsid w:val="00B64ED3"/>
    <w:rsid w:val="00B65238"/>
    <w:rsid w:val="00B6535A"/>
    <w:rsid w:val="00B65365"/>
    <w:rsid w:val="00B65378"/>
    <w:rsid w:val="00B65389"/>
    <w:rsid w:val="00B65662"/>
    <w:rsid w:val="00B65775"/>
    <w:rsid w:val="00B657CD"/>
    <w:rsid w:val="00B65895"/>
    <w:rsid w:val="00B6589D"/>
    <w:rsid w:val="00B65978"/>
    <w:rsid w:val="00B659B5"/>
    <w:rsid w:val="00B659BF"/>
    <w:rsid w:val="00B65AF4"/>
    <w:rsid w:val="00B65B29"/>
    <w:rsid w:val="00B65CCC"/>
    <w:rsid w:val="00B65EAE"/>
    <w:rsid w:val="00B6620D"/>
    <w:rsid w:val="00B66237"/>
    <w:rsid w:val="00B66256"/>
    <w:rsid w:val="00B663B8"/>
    <w:rsid w:val="00B66644"/>
    <w:rsid w:val="00B66776"/>
    <w:rsid w:val="00B667CB"/>
    <w:rsid w:val="00B667DD"/>
    <w:rsid w:val="00B66915"/>
    <w:rsid w:val="00B66967"/>
    <w:rsid w:val="00B6698B"/>
    <w:rsid w:val="00B66CB2"/>
    <w:rsid w:val="00B66DB3"/>
    <w:rsid w:val="00B66F6E"/>
    <w:rsid w:val="00B67023"/>
    <w:rsid w:val="00B6713F"/>
    <w:rsid w:val="00B67182"/>
    <w:rsid w:val="00B67240"/>
    <w:rsid w:val="00B672DF"/>
    <w:rsid w:val="00B67334"/>
    <w:rsid w:val="00B673CC"/>
    <w:rsid w:val="00B67558"/>
    <w:rsid w:val="00B677AE"/>
    <w:rsid w:val="00B677B3"/>
    <w:rsid w:val="00B67885"/>
    <w:rsid w:val="00B67886"/>
    <w:rsid w:val="00B6792C"/>
    <w:rsid w:val="00B67984"/>
    <w:rsid w:val="00B67C62"/>
    <w:rsid w:val="00B67EB3"/>
    <w:rsid w:val="00B67EDC"/>
    <w:rsid w:val="00B67FD0"/>
    <w:rsid w:val="00B7024C"/>
    <w:rsid w:val="00B70401"/>
    <w:rsid w:val="00B70601"/>
    <w:rsid w:val="00B7074B"/>
    <w:rsid w:val="00B7074D"/>
    <w:rsid w:val="00B70813"/>
    <w:rsid w:val="00B70970"/>
    <w:rsid w:val="00B70A87"/>
    <w:rsid w:val="00B70BC2"/>
    <w:rsid w:val="00B70BC3"/>
    <w:rsid w:val="00B70CD1"/>
    <w:rsid w:val="00B70D5E"/>
    <w:rsid w:val="00B70DCA"/>
    <w:rsid w:val="00B70F0C"/>
    <w:rsid w:val="00B70F25"/>
    <w:rsid w:val="00B70FE9"/>
    <w:rsid w:val="00B7109A"/>
    <w:rsid w:val="00B711DA"/>
    <w:rsid w:val="00B713F6"/>
    <w:rsid w:val="00B71464"/>
    <w:rsid w:val="00B717D4"/>
    <w:rsid w:val="00B71817"/>
    <w:rsid w:val="00B71968"/>
    <w:rsid w:val="00B71C0B"/>
    <w:rsid w:val="00B71CC6"/>
    <w:rsid w:val="00B71E47"/>
    <w:rsid w:val="00B71F08"/>
    <w:rsid w:val="00B71F44"/>
    <w:rsid w:val="00B72111"/>
    <w:rsid w:val="00B721AB"/>
    <w:rsid w:val="00B72418"/>
    <w:rsid w:val="00B727EF"/>
    <w:rsid w:val="00B7286C"/>
    <w:rsid w:val="00B72A80"/>
    <w:rsid w:val="00B72B97"/>
    <w:rsid w:val="00B72D4D"/>
    <w:rsid w:val="00B72EEA"/>
    <w:rsid w:val="00B730A6"/>
    <w:rsid w:val="00B73301"/>
    <w:rsid w:val="00B7331F"/>
    <w:rsid w:val="00B73363"/>
    <w:rsid w:val="00B735CC"/>
    <w:rsid w:val="00B736FE"/>
    <w:rsid w:val="00B739F9"/>
    <w:rsid w:val="00B73D04"/>
    <w:rsid w:val="00B73DC9"/>
    <w:rsid w:val="00B73F04"/>
    <w:rsid w:val="00B73FE1"/>
    <w:rsid w:val="00B7416E"/>
    <w:rsid w:val="00B741AF"/>
    <w:rsid w:val="00B74286"/>
    <w:rsid w:val="00B742A2"/>
    <w:rsid w:val="00B74319"/>
    <w:rsid w:val="00B746F6"/>
    <w:rsid w:val="00B74866"/>
    <w:rsid w:val="00B74997"/>
    <w:rsid w:val="00B74BB5"/>
    <w:rsid w:val="00B74BDF"/>
    <w:rsid w:val="00B74C8C"/>
    <w:rsid w:val="00B74CEA"/>
    <w:rsid w:val="00B74D2F"/>
    <w:rsid w:val="00B74EAF"/>
    <w:rsid w:val="00B74EDC"/>
    <w:rsid w:val="00B750CB"/>
    <w:rsid w:val="00B751D2"/>
    <w:rsid w:val="00B7530E"/>
    <w:rsid w:val="00B7533B"/>
    <w:rsid w:val="00B75438"/>
    <w:rsid w:val="00B75494"/>
    <w:rsid w:val="00B7553B"/>
    <w:rsid w:val="00B75773"/>
    <w:rsid w:val="00B7598A"/>
    <w:rsid w:val="00B75B6E"/>
    <w:rsid w:val="00B75D91"/>
    <w:rsid w:val="00B75DEB"/>
    <w:rsid w:val="00B75F68"/>
    <w:rsid w:val="00B761C7"/>
    <w:rsid w:val="00B76264"/>
    <w:rsid w:val="00B764CA"/>
    <w:rsid w:val="00B76708"/>
    <w:rsid w:val="00B76714"/>
    <w:rsid w:val="00B767C7"/>
    <w:rsid w:val="00B76A4D"/>
    <w:rsid w:val="00B76C99"/>
    <w:rsid w:val="00B76DD3"/>
    <w:rsid w:val="00B76E5D"/>
    <w:rsid w:val="00B76EDC"/>
    <w:rsid w:val="00B7748E"/>
    <w:rsid w:val="00B774A0"/>
    <w:rsid w:val="00B7755E"/>
    <w:rsid w:val="00B7759C"/>
    <w:rsid w:val="00B77637"/>
    <w:rsid w:val="00B777A1"/>
    <w:rsid w:val="00B77937"/>
    <w:rsid w:val="00B77B9D"/>
    <w:rsid w:val="00B77CB8"/>
    <w:rsid w:val="00B77D72"/>
    <w:rsid w:val="00B77E1E"/>
    <w:rsid w:val="00B803B3"/>
    <w:rsid w:val="00B8047C"/>
    <w:rsid w:val="00B80867"/>
    <w:rsid w:val="00B8086C"/>
    <w:rsid w:val="00B80920"/>
    <w:rsid w:val="00B809E1"/>
    <w:rsid w:val="00B80AD0"/>
    <w:rsid w:val="00B80C38"/>
    <w:rsid w:val="00B80D65"/>
    <w:rsid w:val="00B8105B"/>
    <w:rsid w:val="00B8126D"/>
    <w:rsid w:val="00B8139F"/>
    <w:rsid w:val="00B8171B"/>
    <w:rsid w:val="00B8173B"/>
    <w:rsid w:val="00B81956"/>
    <w:rsid w:val="00B81984"/>
    <w:rsid w:val="00B819BA"/>
    <w:rsid w:val="00B81A3D"/>
    <w:rsid w:val="00B81ADD"/>
    <w:rsid w:val="00B81C1A"/>
    <w:rsid w:val="00B81CA1"/>
    <w:rsid w:val="00B81CF2"/>
    <w:rsid w:val="00B81F55"/>
    <w:rsid w:val="00B81F6F"/>
    <w:rsid w:val="00B82020"/>
    <w:rsid w:val="00B82058"/>
    <w:rsid w:val="00B82092"/>
    <w:rsid w:val="00B8231D"/>
    <w:rsid w:val="00B82473"/>
    <w:rsid w:val="00B825C4"/>
    <w:rsid w:val="00B8264D"/>
    <w:rsid w:val="00B826E6"/>
    <w:rsid w:val="00B828B4"/>
    <w:rsid w:val="00B82AD6"/>
    <w:rsid w:val="00B82B37"/>
    <w:rsid w:val="00B82BCE"/>
    <w:rsid w:val="00B82CC8"/>
    <w:rsid w:val="00B82CF2"/>
    <w:rsid w:val="00B82D86"/>
    <w:rsid w:val="00B830A6"/>
    <w:rsid w:val="00B830EB"/>
    <w:rsid w:val="00B831E6"/>
    <w:rsid w:val="00B8324C"/>
    <w:rsid w:val="00B8329F"/>
    <w:rsid w:val="00B83302"/>
    <w:rsid w:val="00B8330F"/>
    <w:rsid w:val="00B8338C"/>
    <w:rsid w:val="00B83A5D"/>
    <w:rsid w:val="00B83AFD"/>
    <w:rsid w:val="00B83BBF"/>
    <w:rsid w:val="00B83D64"/>
    <w:rsid w:val="00B83D95"/>
    <w:rsid w:val="00B83D9B"/>
    <w:rsid w:val="00B83EA8"/>
    <w:rsid w:val="00B83EE1"/>
    <w:rsid w:val="00B83F60"/>
    <w:rsid w:val="00B841F2"/>
    <w:rsid w:val="00B84346"/>
    <w:rsid w:val="00B843CE"/>
    <w:rsid w:val="00B84495"/>
    <w:rsid w:val="00B844B8"/>
    <w:rsid w:val="00B8488A"/>
    <w:rsid w:val="00B84C19"/>
    <w:rsid w:val="00B84E0A"/>
    <w:rsid w:val="00B8506F"/>
    <w:rsid w:val="00B850C0"/>
    <w:rsid w:val="00B850F0"/>
    <w:rsid w:val="00B854AD"/>
    <w:rsid w:val="00B855FC"/>
    <w:rsid w:val="00B8570D"/>
    <w:rsid w:val="00B85A30"/>
    <w:rsid w:val="00B85A59"/>
    <w:rsid w:val="00B85A7A"/>
    <w:rsid w:val="00B85D44"/>
    <w:rsid w:val="00B85DF8"/>
    <w:rsid w:val="00B85F48"/>
    <w:rsid w:val="00B86028"/>
    <w:rsid w:val="00B86166"/>
    <w:rsid w:val="00B8621A"/>
    <w:rsid w:val="00B8621E"/>
    <w:rsid w:val="00B8646C"/>
    <w:rsid w:val="00B864D8"/>
    <w:rsid w:val="00B8668B"/>
    <w:rsid w:val="00B868A6"/>
    <w:rsid w:val="00B86A0F"/>
    <w:rsid w:val="00B86AA8"/>
    <w:rsid w:val="00B86CAE"/>
    <w:rsid w:val="00B87020"/>
    <w:rsid w:val="00B871CD"/>
    <w:rsid w:val="00B872AD"/>
    <w:rsid w:val="00B8735A"/>
    <w:rsid w:val="00B8744F"/>
    <w:rsid w:val="00B87523"/>
    <w:rsid w:val="00B87814"/>
    <w:rsid w:val="00B8789D"/>
    <w:rsid w:val="00B87976"/>
    <w:rsid w:val="00B879CF"/>
    <w:rsid w:val="00B87A0C"/>
    <w:rsid w:val="00B87A96"/>
    <w:rsid w:val="00B87B2A"/>
    <w:rsid w:val="00B87CBC"/>
    <w:rsid w:val="00B87CD3"/>
    <w:rsid w:val="00B87D6F"/>
    <w:rsid w:val="00B87FB3"/>
    <w:rsid w:val="00B901E1"/>
    <w:rsid w:val="00B906A4"/>
    <w:rsid w:val="00B90820"/>
    <w:rsid w:val="00B9082F"/>
    <w:rsid w:val="00B90953"/>
    <w:rsid w:val="00B90A06"/>
    <w:rsid w:val="00B90A2F"/>
    <w:rsid w:val="00B90AC1"/>
    <w:rsid w:val="00B90AF1"/>
    <w:rsid w:val="00B90BB0"/>
    <w:rsid w:val="00B90C02"/>
    <w:rsid w:val="00B90C08"/>
    <w:rsid w:val="00B90C87"/>
    <w:rsid w:val="00B90F75"/>
    <w:rsid w:val="00B911FE"/>
    <w:rsid w:val="00B914D1"/>
    <w:rsid w:val="00B915DA"/>
    <w:rsid w:val="00B9161A"/>
    <w:rsid w:val="00B916E0"/>
    <w:rsid w:val="00B91E0C"/>
    <w:rsid w:val="00B91E96"/>
    <w:rsid w:val="00B91FEB"/>
    <w:rsid w:val="00B92013"/>
    <w:rsid w:val="00B92048"/>
    <w:rsid w:val="00B92165"/>
    <w:rsid w:val="00B92299"/>
    <w:rsid w:val="00B922E0"/>
    <w:rsid w:val="00B923EC"/>
    <w:rsid w:val="00B92695"/>
    <w:rsid w:val="00B926D4"/>
    <w:rsid w:val="00B9271A"/>
    <w:rsid w:val="00B927BF"/>
    <w:rsid w:val="00B927FE"/>
    <w:rsid w:val="00B92B17"/>
    <w:rsid w:val="00B92C14"/>
    <w:rsid w:val="00B92CA2"/>
    <w:rsid w:val="00B92CF2"/>
    <w:rsid w:val="00B92DAE"/>
    <w:rsid w:val="00B92EF3"/>
    <w:rsid w:val="00B930D3"/>
    <w:rsid w:val="00B93105"/>
    <w:rsid w:val="00B9370D"/>
    <w:rsid w:val="00B937B9"/>
    <w:rsid w:val="00B93883"/>
    <w:rsid w:val="00B93B97"/>
    <w:rsid w:val="00B93C02"/>
    <w:rsid w:val="00B93C0D"/>
    <w:rsid w:val="00B93FD9"/>
    <w:rsid w:val="00B93FF2"/>
    <w:rsid w:val="00B94020"/>
    <w:rsid w:val="00B9427A"/>
    <w:rsid w:val="00B94338"/>
    <w:rsid w:val="00B94592"/>
    <w:rsid w:val="00B94711"/>
    <w:rsid w:val="00B94718"/>
    <w:rsid w:val="00B9489C"/>
    <w:rsid w:val="00B9495D"/>
    <w:rsid w:val="00B94B0A"/>
    <w:rsid w:val="00B94D87"/>
    <w:rsid w:val="00B94EBC"/>
    <w:rsid w:val="00B954D8"/>
    <w:rsid w:val="00B955A8"/>
    <w:rsid w:val="00B955BF"/>
    <w:rsid w:val="00B955F5"/>
    <w:rsid w:val="00B95629"/>
    <w:rsid w:val="00B956D0"/>
    <w:rsid w:val="00B95883"/>
    <w:rsid w:val="00B95A8D"/>
    <w:rsid w:val="00B95F0F"/>
    <w:rsid w:val="00B96155"/>
    <w:rsid w:val="00B961B0"/>
    <w:rsid w:val="00B961BD"/>
    <w:rsid w:val="00B961EE"/>
    <w:rsid w:val="00B96661"/>
    <w:rsid w:val="00B967A0"/>
    <w:rsid w:val="00B967B6"/>
    <w:rsid w:val="00B967BE"/>
    <w:rsid w:val="00B969DC"/>
    <w:rsid w:val="00B96D4C"/>
    <w:rsid w:val="00B96E0B"/>
    <w:rsid w:val="00B96EB8"/>
    <w:rsid w:val="00B96F54"/>
    <w:rsid w:val="00B97073"/>
    <w:rsid w:val="00B971C3"/>
    <w:rsid w:val="00B97334"/>
    <w:rsid w:val="00B97413"/>
    <w:rsid w:val="00B97549"/>
    <w:rsid w:val="00B976B6"/>
    <w:rsid w:val="00B9775D"/>
    <w:rsid w:val="00B9776C"/>
    <w:rsid w:val="00B977FE"/>
    <w:rsid w:val="00B97A12"/>
    <w:rsid w:val="00B97A34"/>
    <w:rsid w:val="00B97B21"/>
    <w:rsid w:val="00B97BDF"/>
    <w:rsid w:val="00B97D7C"/>
    <w:rsid w:val="00B97E9A"/>
    <w:rsid w:val="00B9B229"/>
    <w:rsid w:val="00BA0230"/>
    <w:rsid w:val="00BA059A"/>
    <w:rsid w:val="00BA05EC"/>
    <w:rsid w:val="00BA0917"/>
    <w:rsid w:val="00BA0B87"/>
    <w:rsid w:val="00BA0CFC"/>
    <w:rsid w:val="00BA0E58"/>
    <w:rsid w:val="00BA0F25"/>
    <w:rsid w:val="00BA1146"/>
    <w:rsid w:val="00BA1211"/>
    <w:rsid w:val="00BA1BD3"/>
    <w:rsid w:val="00BA1CC0"/>
    <w:rsid w:val="00BA1CFD"/>
    <w:rsid w:val="00BA1D6B"/>
    <w:rsid w:val="00BA1EB7"/>
    <w:rsid w:val="00BA1F33"/>
    <w:rsid w:val="00BA2257"/>
    <w:rsid w:val="00BA247D"/>
    <w:rsid w:val="00BA2570"/>
    <w:rsid w:val="00BA2763"/>
    <w:rsid w:val="00BA28B1"/>
    <w:rsid w:val="00BA294A"/>
    <w:rsid w:val="00BA2B32"/>
    <w:rsid w:val="00BA2BC7"/>
    <w:rsid w:val="00BA2E06"/>
    <w:rsid w:val="00BA2FBA"/>
    <w:rsid w:val="00BA3437"/>
    <w:rsid w:val="00BA34D0"/>
    <w:rsid w:val="00BA3618"/>
    <w:rsid w:val="00BA363A"/>
    <w:rsid w:val="00BA3662"/>
    <w:rsid w:val="00BA376B"/>
    <w:rsid w:val="00BA37FD"/>
    <w:rsid w:val="00BA38BD"/>
    <w:rsid w:val="00BA39EA"/>
    <w:rsid w:val="00BA3EAB"/>
    <w:rsid w:val="00BA3FC7"/>
    <w:rsid w:val="00BA4286"/>
    <w:rsid w:val="00BA43FA"/>
    <w:rsid w:val="00BA4473"/>
    <w:rsid w:val="00BA4596"/>
    <w:rsid w:val="00BA4764"/>
    <w:rsid w:val="00BA4792"/>
    <w:rsid w:val="00BA4A90"/>
    <w:rsid w:val="00BA4D92"/>
    <w:rsid w:val="00BA5047"/>
    <w:rsid w:val="00BA50A3"/>
    <w:rsid w:val="00BA5287"/>
    <w:rsid w:val="00BA541F"/>
    <w:rsid w:val="00BA5492"/>
    <w:rsid w:val="00BA556C"/>
    <w:rsid w:val="00BA5A3B"/>
    <w:rsid w:val="00BA5A41"/>
    <w:rsid w:val="00BA5A6D"/>
    <w:rsid w:val="00BA5C82"/>
    <w:rsid w:val="00BA5ECC"/>
    <w:rsid w:val="00BA603F"/>
    <w:rsid w:val="00BA62CA"/>
    <w:rsid w:val="00BA637C"/>
    <w:rsid w:val="00BA6389"/>
    <w:rsid w:val="00BA65AE"/>
    <w:rsid w:val="00BA6624"/>
    <w:rsid w:val="00BA666D"/>
    <w:rsid w:val="00BA6863"/>
    <w:rsid w:val="00BA68BF"/>
    <w:rsid w:val="00BA6BE6"/>
    <w:rsid w:val="00BA6C5A"/>
    <w:rsid w:val="00BA6C72"/>
    <w:rsid w:val="00BA6CA8"/>
    <w:rsid w:val="00BA6F89"/>
    <w:rsid w:val="00BA739A"/>
    <w:rsid w:val="00BA73BF"/>
    <w:rsid w:val="00BA7454"/>
    <w:rsid w:val="00BA7455"/>
    <w:rsid w:val="00BA746F"/>
    <w:rsid w:val="00BA7577"/>
    <w:rsid w:val="00BA75D6"/>
    <w:rsid w:val="00BA7658"/>
    <w:rsid w:val="00BA76AD"/>
    <w:rsid w:val="00BA775C"/>
    <w:rsid w:val="00BA78C3"/>
    <w:rsid w:val="00BA78C7"/>
    <w:rsid w:val="00BA7938"/>
    <w:rsid w:val="00BA79A0"/>
    <w:rsid w:val="00BA7B63"/>
    <w:rsid w:val="00BA7FA5"/>
    <w:rsid w:val="00BB036C"/>
    <w:rsid w:val="00BB04D2"/>
    <w:rsid w:val="00BB04F8"/>
    <w:rsid w:val="00BB06B5"/>
    <w:rsid w:val="00BB0856"/>
    <w:rsid w:val="00BB088A"/>
    <w:rsid w:val="00BB0891"/>
    <w:rsid w:val="00BB0A57"/>
    <w:rsid w:val="00BB0BEA"/>
    <w:rsid w:val="00BB0CB4"/>
    <w:rsid w:val="00BB0DC6"/>
    <w:rsid w:val="00BB0FB3"/>
    <w:rsid w:val="00BB13DF"/>
    <w:rsid w:val="00BB1529"/>
    <w:rsid w:val="00BB1574"/>
    <w:rsid w:val="00BB15C7"/>
    <w:rsid w:val="00BB1912"/>
    <w:rsid w:val="00BB194D"/>
    <w:rsid w:val="00BB198A"/>
    <w:rsid w:val="00BB19AD"/>
    <w:rsid w:val="00BB1A7F"/>
    <w:rsid w:val="00BB1F60"/>
    <w:rsid w:val="00BB21C2"/>
    <w:rsid w:val="00BB21E8"/>
    <w:rsid w:val="00BB2303"/>
    <w:rsid w:val="00BB2433"/>
    <w:rsid w:val="00BB25F8"/>
    <w:rsid w:val="00BB2624"/>
    <w:rsid w:val="00BB2641"/>
    <w:rsid w:val="00BB26DA"/>
    <w:rsid w:val="00BB26EA"/>
    <w:rsid w:val="00BB2897"/>
    <w:rsid w:val="00BB2989"/>
    <w:rsid w:val="00BB29BB"/>
    <w:rsid w:val="00BB2BB0"/>
    <w:rsid w:val="00BB2C2D"/>
    <w:rsid w:val="00BB2C87"/>
    <w:rsid w:val="00BB2CCD"/>
    <w:rsid w:val="00BB2D3C"/>
    <w:rsid w:val="00BB300D"/>
    <w:rsid w:val="00BB3073"/>
    <w:rsid w:val="00BB313E"/>
    <w:rsid w:val="00BB35EA"/>
    <w:rsid w:val="00BB3676"/>
    <w:rsid w:val="00BB36EF"/>
    <w:rsid w:val="00BB39DA"/>
    <w:rsid w:val="00BB3A9D"/>
    <w:rsid w:val="00BB3C62"/>
    <w:rsid w:val="00BB3CFD"/>
    <w:rsid w:val="00BB3F18"/>
    <w:rsid w:val="00BB40A3"/>
    <w:rsid w:val="00BB43B1"/>
    <w:rsid w:val="00BB43E9"/>
    <w:rsid w:val="00BB43FD"/>
    <w:rsid w:val="00BB4518"/>
    <w:rsid w:val="00BB4656"/>
    <w:rsid w:val="00BB46E9"/>
    <w:rsid w:val="00BB4714"/>
    <w:rsid w:val="00BB48F6"/>
    <w:rsid w:val="00BB4900"/>
    <w:rsid w:val="00BB49D2"/>
    <w:rsid w:val="00BB4A24"/>
    <w:rsid w:val="00BB4B32"/>
    <w:rsid w:val="00BB4B80"/>
    <w:rsid w:val="00BB4C40"/>
    <w:rsid w:val="00BB5325"/>
    <w:rsid w:val="00BB5551"/>
    <w:rsid w:val="00BB5A0D"/>
    <w:rsid w:val="00BB5A68"/>
    <w:rsid w:val="00BB5B47"/>
    <w:rsid w:val="00BB5BD9"/>
    <w:rsid w:val="00BB5C22"/>
    <w:rsid w:val="00BB5C6C"/>
    <w:rsid w:val="00BB5C77"/>
    <w:rsid w:val="00BB5CAF"/>
    <w:rsid w:val="00BB5F9B"/>
    <w:rsid w:val="00BB66E8"/>
    <w:rsid w:val="00BB67FE"/>
    <w:rsid w:val="00BB6A16"/>
    <w:rsid w:val="00BB6A61"/>
    <w:rsid w:val="00BB6C48"/>
    <w:rsid w:val="00BB6FB0"/>
    <w:rsid w:val="00BB7121"/>
    <w:rsid w:val="00BB7268"/>
    <w:rsid w:val="00BB73B1"/>
    <w:rsid w:val="00BB74D8"/>
    <w:rsid w:val="00BB74E3"/>
    <w:rsid w:val="00BB7559"/>
    <w:rsid w:val="00BB7864"/>
    <w:rsid w:val="00BB7A4E"/>
    <w:rsid w:val="00BB7D10"/>
    <w:rsid w:val="00BB7EBD"/>
    <w:rsid w:val="00BB7EE1"/>
    <w:rsid w:val="00BC0257"/>
    <w:rsid w:val="00BC072F"/>
    <w:rsid w:val="00BC0947"/>
    <w:rsid w:val="00BC0AE7"/>
    <w:rsid w:val="00BC0E29"/>
    <w:rsid w:val="00BC1210"/>
    <w:rsid w:val="00BC12FB"/>
    <w:rsid w:val="00BC152F"/>
    <w:rsid w:val="00BC156D"/>
    <w:rsid w:val="00BC16A4"/>
    <w:rsid w:val="00BC1943"/>
    <w:rsid w:val="00BC19A9"/>
    <w:rsid w:val="00BC1A1D"/>
    <w:rsid w:val="00BC1A49"/>
    <w:rsid w:val="00BC1A63"/>
    <w:rsid w:val="00BC1FF0"/>
    <w:rsid w:val="00BC214E"/>
    <w:rsid w:val="00BC2186"/>
    <w:rsid w:val="00BC230C"/>
    <w:rsid w:val="00BC2329"/>
    <w:rsid w:val="00BC280E"/>
    <w:rsid w:val="00BC2CA4"/>
    <w:rsid w:val="00BC2E47"/>
    <w:rsid w:val="00BC3019"/>
    <w:rsid w:val="00BC3071"/>
    <w:rsid w:val="00BC307E"/>
    <w:rsid w:val="00BC31C7"/>
    <w:rsid w:val="00BC31C9"/>
    <w:rsid w:val="00BC31FC"/>
    <w:rsid w:val="00BC36BE"/>
    <w:rsid w:val="00BC3A33"/>
    <w:rsid w:val="00BC3B15"/>
    <w:rsid w:val="00BC3E93"/>
    <w:rsid w:val="00BC3F29"/>
    <w:rsid w:val="00BC40DF"/>
    <w:rsid w:val="00BC4111"/>
    <w:rsid w:val="00BC4314"/>
    <w:rsid w:val="00BC45B8"/>
    <w:rsid w:val="00BC474E"/>
    <w:rsid w:val="00BC4AC8"/>
    <w:rsid w:val="00BC4B35"/>
    <w:rsid w:val="00BC4BA7"/>
    <w:rsid w:val="00BC4BD8"/>
    <w:rsid w:val="00BC4C05"/>
    <w:rsid w:val="00BC5172"/>
    <w:rsid w:val="00BC5409"/>
    <w:rsid w:val="00BC5429"/>
    <w:rsid w:val="00BC54B7"/>
    <w:rsid w:val="00BC5599"/>
    <w:rsid w:val="00BC5608"/>
    <w:rsid w:val="00BC5AA3"/>
    <w:rsid w:val="00BC625A"/>
    <w:rsid w:val="00BC64CA"/>
    <w:rsid w:val="00BC65B3"/>
    <w:rsid w:val="00BC666B"/>
    <w:rsid w:val="00BC66AF"/>
    <w:rsid w:val="00BC66F4"/>
    <w:rsid w:val="00BC6A49"/>
    <w:rsid w:val="00BC6BC9"/>
    <w:rsid w:val="00BC6C0E"/>
    <w:rsid w:val="00BC6DDA"/>
    <w:rsid w:val="00BC6DDF"/>
    <w:rsid w:val="00BC7054"/>
    <w:rsid w:val="00BC72BB"/>
    <w:rsid w:val="00BC7492"/>
    <w:rsid w:val="00BC75A9"/>
    <w:rsid w:val="00BC75C7"/>
    <w:rsid w:val="00BC7770"/>
    <w:rsid w:val="00BC77DA"/>
    <w:rsid w:val="00BC7AED"/>
    <w:rsid w:val="00BC7F90"/>
    <w:rsid w:val="00BC7FFC"/>
    <w:rsid w:val="00BD0247"/>
    <w:rsid w:val="00BD02D3"/>
    <w:rsid w:val="00BD044A"/>
    <w:rsid w:val="00BD06B6"/>
    <w:rsid w:val="00BD077C"/>
    <w:rsid w:val="00BD07A5"/>
    <w:rsid w:val="00BD07F4"/>
    <w:rsid w:val="00BD08C6"/>
    <w:rsid w:val="00BD09FD"/>
    <w:rsid w:val="00BD0C38"/>
    <w:rsid w:val="00BD0EE4"/>
    <w:rsid w:val="00BD0F0C"/>
    <w:rsid w:val="00BD1414"/>
    <w:rsid w:val="00BD14DC"/>
    <w:rsid w:val="00BD1811"/>
    <w:rsid w:val="00BD1B01"/>
    <w:rsid w:val="00BD1B8A"/>
    <w:rsid w:val="00BD1CB4"/>
    <w:rsid w:val="00BD1E3B"/>
    <w:rsid w:val="00BD1EE1"/>
    <w:rsid w:val="00BD1F00"/>
    <w:rsid w:val="00BD20BC"/>
    <w:rsid w:val="00BD20E7"/>
    <w:rsid w:val="00BD26FE"/>
    <w:rsid w:val="00BD2750"/>
    <w:rsid w:val="00BD29C2"/>
    <w:rsid w:val="00BD2CAD"/>
    <w:rsid w:val="00BD332B"/>
    <w:rsid w:val="00BD3372"/>
    <w:rsid w:val="00BD33A6"/>
    <w:rsid w:val="00BD34F6"/>
    <w:rsid w:val="00BD377A"/>
    <w:rsid w:val="00BD3B27"/>
    <w:rsid w:val="00BD3B70"/>
    <w:rsid w:val="00BD3DCD"/>
    <w:rsid w:val="00BD3FD4"/>
    <w:rsid w:val="00BD40A8"/>
    <w:rsid w:val="00BD4158"/>
    <w:rsid w:val="00BD4264"/>
    <w:rsid w:val="00BD42D7"/>
    <w:rsid w:val="00BD42DB"/>
    <w:rsid w:val="00BD4370"/>
    <w:rsid w:val="00BD43BC"/>
    <w:rsid w:val="00BD4495"/>
    <w:rsid w:val="00BD456F"/>
    <w:rsid w:val="00BD4A40"/>
    <w:rsid w:val="00BD4AB6"/>
    <w:rsid w:val="00BD4AF9"/>
    <w:rsid w:val="00BD4E04"/>
    <w:rsid w:val="00BD4E5E"/>
    <w:rsid w:val="00BD4EE5"/>
    <w:rsid w:val="00BD4F1F"/>
    <w:rsid w:val="00BD5043"/>
    <w:rsid w:val="00BD508C"/>
    <w:rsid w:val="00BD50C2"/>
    <w:rsid w:val="00BD51AE"/>
    <w:rsid w:val="00BD53DF"/>
    <w:rsid w:val="00BD5434"/>
    <w:rsid w:val="00BD54D8"/>
    <w:rsid w:val="00BD571B"/>
    <w:rsid w:val="00BD5940"/>
    <w:rsid w:val="00BD5AFE"/>
    <w:rsid w:val="00BD5B01"/>
    <w:rsid w:val="00BD5C9D"/>
    <w:rsid w:val="00BD5DE8"/>
    <w:rsid w:val="00BD5F65"/>
    <w:rsid w:val="00BD663B"/>
    <w:rsid w:val="00BD69C5"/>
    <w:rsid w:val="00BD6BB8"/>
    <w:rsid w:val="00BD6CE6"/>
    <w:rsid w:val="00BD6D1A"/>
    <w:rsid w:val="00BD6E11"/>
    <w:rsid w:val="00BD6FBC"/>
    <w:rsid w:val="00BD736D"/>
    <w:rsid w:val="00BD7498"/>
    <w:rsid w:val="00BD7522"/>
    <w:rsid w:val="00BD7665"/>
    <w:rsid w:val="00BD76C3"/>
    <w:rsid w:val="00BD7744"/>
    <w:rsid w:val="00BD7751"/>
    <w:rsid w:val="00BD78DC"/>
    <w:rsid w:val="00BD7A7A"/>
    <w:rsid w:val="00BD7ACF"/>
    <w:rsid w:val="00BD7FDE"/>
    <w:rsid w:val="00BDFECF"/>
    <w:rsid w:val="00BE025B"/>
    <w:rsid w:val="00BE038E"/>
    <w:rsid w:val="00BE03E8"/>
    <w:rsid w:val="00BE0426"/>
    <w:rsid w:val="00BE045B"/>
    <w:rsid w:val="00BE058D"/>
    <w:rsid w:val="00BE05ED"/>
    <w:rsid w:val="00BE06DC"/>
    <w:rsid w:val="00BE07EF"/>
    <w:rsid w:val="00BE0926"/>
    <w:rsid w:val="00BE09CF"/>
    <w:rsid w:val="00BE112A"/>
    <w:rsid w:val="00BE168A"/>
    <w:rsid w:val="00BE1805"/>
    <w:rsid w:val="00BE1990"/>
    <w:rsid w:val="00BE199B"/>
    <w:rsid w:val="00BE1BE8"/>
    <w:rsid w:val="00BE1BF3"/>
    <w:rsid w:val="00BE1D04"/>
    <w:rsid w:val="00BE1D20"/>
    <w:rsid w:val="00BE1F56"/>
    <w:rsid w:val="00BE1FD4"/>
    <w:rsid w:val="00BE234A"/>
    <w:rsid w:val="00BE2485"/>
    <w:rsid w:val="00BE2535"/>
    <w:rsid w:val="00BE2591"/>
    <w:rsid w:val="00BE282D"/>
    <w:rsid w:val="00BE2A56"/>
    <w:rsid w:val="00BE2D88"/>
    <w:rsid w:val="00BE2E7D"/>
    <w:rsid w:val="00BE2EF0"/>
    <w:rsid w:val="00BE319E"/>
    <w:rsid w:val="00BE31B0"/>
    <w:rsid w:val="00BE346C"/>
    <w:rsid w:val="00BE373C"/>
    <w:rsid w:val="00BE3966"/>
    <w:rsid w:val="00BE3986"/>
    <w:rsid w:val="00BE3ABB"/>
    <w:rsid w:val="00BE3BA5"/>
    <w:rsid w:val="00BE3BD4"/>
    <w:rsid w:val="00BE3C17"/>
    <w:rsid w:val="00BE3C1C"/>
    <w:rsid w:val="00BE3EF6"/>
    <w:rsid w:val="00BE3F4F"/>
    <w:rsid w:val="00BE3FEB"/>
    <w:rsid w:val="00BE4015"/>
    <w:rsid w:val="00BE4205"/>
    <w:rsid w:val="00BE4211"/>
    <w:rsid w:val="00BE4568"/>
    <w:rsid w:val="00BE4AB7"/>
    <w:rsid w:val="00BE4CF9"/>
    <w:rsid w:val="00BE5073"/>
    <w:rsid w:val="00BE509C"/>
    <w:rsid w:val="00BE50BD"/>
    <w:rsid w:val="00BE5195"/>
    <w:rsid w:val="00BE5399"/>
    <w:rsid w:val="00BE5468"/>
    <w:rsid w:val="00BE549A"/>
    <w:rsid w:val="00BE55A1"/>
    <w:rsid w:val="00BE563F"/>
    <w:rsid w:val="00BE56D6"/>
    <w:rsid w:val="00BE57F3"/>
    <w:rsid w:val="00BE5AAA"/>
    <w:rsid w:val="00BE5B61"/>
    <w:rsid w:val="00BE5B9B"/>
    <w:rsid w:val="00BE5EDC"/>
    <w:rsid w:val="00BE5F1E"/>
    <w:rsid w:val="00BE5F29"/>
    <w:rsid w:val="00BE619A"/>
    <w:rsid w:val="00BE6218"/>
    <w:rsid w:val="00BE633B"/>
    <w:rsid w:val="00BE64BA"/>
    <w:rsid w:val="00BE65DB"/>
    <w:rsid w:val="00BE6D8A"/>
    <w:rsid w:val="00BE6DD6"/>
    <w:rsid w:val="00BE6F0B"/>
    <w:rsid w:val="00BE7198"/>
    <w:rsid w:val="00BE71D1"/>
    <w:rsid w:val="00BE75CB"/>
    <w:rsid w:val="00BE7842"/>
    <w:rsid w:val="00BE7962"/>
    <w:rsid w:val="00BE7AA2"/>
    <w:rsid w:val="00BE7B08"/>
    <w:rsid w:val="00BE7B7B"/>
    <w:rsid w:val="00BE7C55"/>
    <w:rsid w:val="00BE7C79"/>
    <w:rsid w:val="00BE7FB7"/>
    <w:rsid w:val="00BECB02"/>
    <w:rsid w:val="00BF0093"/>
    <w:rsid w:val="00BF05B2"/>
    <w:rsid w:val="00BF09AE"/>
    <w:rsid w:val="00BF0AD4"/>
    <w:rsid w:val="00BF0C63"/>
    <w:rsid w:val="00BF0F0B"/>
    <w:rsid w:val="00BF0F4E"/>
    <w:rsid w:val="00BF1094"/>
    <w:rsid w:val="00BF1252"/>
    <w:rsid w:val="00BF1287"/>
    <w:rsid w:val="00BF13ED"/>
    <w:rsid w:val="00BF13F9"/>
    <w:rsid w:val="00BF16D9"/>
    <w:rsid w:val="00BF170B"/>
    <w:rsid w:val="00BF1887"/>
    <w:rsid w:val="00BF1AD2"/>
    <w:rsid w:val="00BF1B90"/>
    <w:rsid w:val="00BF1DEB"/>
    <w:rsid w:val="00BF1ED7"/>
    <w:rsid w:val="00BF1FFA"/>
    <w:rsid w:val="00BF203F"/>
    <w:rsid w:val="00BF214C"/>
    <w:rsid w:val="00BF231E"/>
    <w:rsid w:val="00BF251E"/>
    <w:rsid w:val="00BF2834"/>
    <w:rsid w:val="00BF2942"/>
    <w:rsid w:val="00BF2B78"/>
    <w:rsid w:val="00BF2DCD"/>
    <w:rsid w:val="00BF2E50"/>
    <w:rsid w:val="00BF303E"/>
    <w:rsid w:val="00BF30A9"/>
    <w:rsid w:val="00BF30AA"/>
    <w:rsid w:val="00BF3257"/>
    <w:rsid w:val="00BF3357"/>
    <w:rsid w:val="00BF347F"/>
    <w:rsid w:val="00BF34EC"/>
    <w:rsid w:val="00BF368F"/>
    <w:rsid w:val="00BF38ED"/>
    <w:rsid w:val="00BF3AF7"/>
    <w:rsid w:val="00BF3B8A"/>
    <w:rsid w:val="00BF3B9C"/>
    <w:rsid w:val="00BF3C62"/>
    <w:rsid w:val="00BF3C72"/>
    <w:rsid w:val="00BF3CE3"/>
    <w:rsid w:val="00BF3D0C"/>
    <w:rsid w:val="00BF3D64"/>
    <w:rsid w:val="00BF3DBD"/>
    <w:rsid w:val="00BF3EEF"/>
    <w:rsid w:val="00BF3FEE"/>
    <w:rsid w:val="00BF4AF8"/>
    <w:rsid w:val="00BF4BE7"/>
    <w:rsid w:val="00BF4DB3"/>
    <w:rsid w:val="00BF53DD"/>
    <w:rsid w:val="00BF5880"/>
    <w:rsid w:val="00BF5911"/>
    <w:rsid w:val="00BF5B88"/>
    <w:rsid w:val="00BF5C16"/>
    <w:rsid w:val="00BF5C66"/>
    <w:rsid w:val="00BF5C7B"/>
    <w:rsid w:val="00BF6195"/>
    <w:rsid w:val="00BF64E5"/>
    <w:rsid w:val="00BF662D"/>
    <w:rsid w:val="00BF689A"/>
    <w:rsid w:val="00BF6D4E"/>
    <w:rsid w:val="00BF6DB7"/>
    <w:rsid w:val="00BF6DF2"/>
    <w:rsid w:val="00BF70D0"/>
    <w:rsid w:val="00BF71D9"/>
    <w:rsid w:val="00BF7361"/>
    <w:rsid w:val="00BF73D3"/>
    <w:rsid w:val="00BF768E"/>
    <w:rsid w:val="00BF796D"/>
    <w:rsid w:val="00BF79B4"/>
    <w:rsid w:val="00BF7B19"/>
    <w:rsid w:val="00BF7BA6"/>
    <w:rsid w:val="00BF7E75"/>
    <w:rsid w:val="00BF7F64"/>
    <w:rsid w:val="00BF7FF6"/>
    <w:rsid w:val="00BFFDBD"/>
    <w:rsid w:val="00C0007A"/>
    <w:rsid w:val="00C0036B"/>
    <w:rsid w:val="00C0063F"/>
    <w:rsid w:val="00C00651"/>
    <w:rsid w:val="00C006F6"/>
    <w:rsid w:val="00C0083C"/>
    <w:rsid w:val="00C008E6"/>
    <w:rsid w:val="00C009EE"/>
    <w:rsid w:val="00C00B3E"/>
    <w:rsid w:val="00C00BC0"/>
    <w:rsid w:val="00C00E30"/>
    <w:rsid w:val="00C00F2A"/>
    <w:rsid w:val="00C010E7"/>
    <w:rsid w:val="00C0135A"/>
    <w:rsid w:val="00C0161A"/>
    <w:rsid w:val="00C016CC"/>
    <w:rsid w:val="00C019BB"/>
    <w:rsid w:val="00C01AA8"/>
    <w:rsid w:val="00C01BD2"/>
    <w:rsid w:val="00C01E03"/>
    <w:rsid w:val="00C01E4F"/>
    <w:rsid w:val="00C01F82"/>
    <w:rsid w:val="00C02085"/>
    <w:rsid w:val="00C020D8"/>
    <w:rsid w:val="00C020EE"/>
    <w:rsid w:val="00C0234C"/>
    <w:rsid w:val="00C02461"/>
    <w:rsid w:val="00C025BE"/>
    <w:rsid w:val="00C02618"/>
    <w:rsid w:val="00C02B38"/>
    <w:rsid w:val="00C02BA8"/>
    <w:rsid w:val="00C02C37"/>
    <w:rsid w:val="00C02D69"/>
    <w:rsid w:val="00C02D71"/>
    <w:rsid w:val="00C02D8F"/>
    <w:rsid w:val="00C02EA4"/>
    <w:rsid w:val="00C02F01"/>
    <w:rsid w:val="00C02F14"/>
    <w:rsid w:val="00C02F57"/>
    <w:rsid w:val="00C0311C"/>
    <w:rsid w:val="00C03335"/>
    <w:rsid w:val="00C0342C"/>
    <w:rsid w:val="00C034E6"/>
    <w:rsid w:val="00C0378E"/>
    <w:rsid w:val="00C037E2"/>
    <w:rsid w:val="00C0388C"/>
    <w:rsid w:val="00C039C5"/>
    <w:rsid w:val="00C039E6"/>
    <w:rsid w:val="00C03C6D"/>
    <w:rsid w:val="00C03EBD"/>
    <w:rsid w:val="00C04346"/>
    <w:rsid w:val="00C043BD"/>
    <w:rsid w:val="00C0475D"/>
    <w:rsid w:val="00C047FD"/>
    <w:rsid w:val="00C0486A"/>
    <w:rsid w:val="00C048D9"/>
    <w:rsid w:val="00C04A10"/>
    <w:rsid w:val="00C04BEE"/>
    <w:rsid w:val="00C04C7D"/>
    <w:rsid w:val="00C04E9F"/>
    <w:rsid w:val="00C052EA"/>
    <w:rsid w:val="00C05303"/>
    <w:rsid w:val="00C0533F"/>
    <w:rsid w:val="00C05510"/>
    <w:rsid w:val="00C056A2"/>
    <w:rsid w:val="00C056B2"/>
    <w:rsid w:val="00C05747"/>
    <w:rsid w:val="00C05878"/>
    <w:rsid w:val="00C058B7"/>
    <w:rsid w:val="00C05990"/>
    <w:rsid w:val="00C05AFE"/>
    <w:rsid w:val="00C05BB7"/>
    <w:rsid w:val="00C05C30"/>
    <w:rsid w:val="00C05C56"/>
    <w:rsid w:val="00C05D41"/>
    <w:rsid w:val="00C0602C"/>
    <w:rsid w:val="00C060A6"/>
    <w:rsid w:val="00C060D7"/>
    <w:rsid w:val="00C0610A"/>
    <w:rsid w:val="00C0617C"/>
    <w:rsid w:val="00C061E1"/>
    <w:rsid w:val="00C06241"/>
    <w:rsid w:val="00C063C3"/>
    <w:rsid w:val="00C064C9"/>
    <w:rsid w:val="00C065AE"/>
    <w:rsid w:val="00C06846"/>
    <w:rsid w:val="00C06A88"/>
    <w:rsid w:val="00C06B93"/>
    <w:rsid w:val="00C06BCC"/>
    <w:rsid w:val="00C06DE6"/>
    <w:rsid w:val="00C06E0C"/>
    <w:rsid w:val="00C06F7E"/>
    <w:rsid w:val="00C06F87"/>
    <w:rsid w:val="00C07169"/>
    <w:rsid w:val="00C071DC"/>
    <w:rsid w:val="00C072E9"/>
    <w:rsid w:val="00C07347"/>
    <w:rsid w:val="00C0765E"/>
    <w:rsid w:val="00C0774A"/>
    <w:rsid w:val="00C077D9"/>
    <w:rsid w:val="00C077DC"/>
    <w:rsid w:val="00C07A41"/>
    <w:rsid w:val="00C07AD3"/>
    <w:rsid w:val="00C07B64"/>
    <w:rsid w:val="00C07C7E"/>
    <w:rsid w:val="00C07CC8"/>
    <w:rsid w:val="00C07EFC"/>
    <w:rsid w:val="00C10178"/>
    <w:rsid w:val="00C10179"/>
    <w:rsid w:val="00C1056A"/>
    <w:rsid w:val="00C105E2"/>
    <w:rsid w:val="00C10790"/>
    <w:rsid w:val="00C10A09"/>
    <w:rsid w:val="00C10A0B"/>
    <w:rsid w:val="00C10C2A"/>
    <w:rsid w:val="00C10C51"/>
    <w:rsid w:val="00C10D70"/>
    <w:rsid w:val="00C1106C"/>
    <w:rsid w:val="00C110D6"/>
    <w:rsid w:val="00C1117F"/>
    <w:rsid w:val="00C1193F"/>
    <w:rsid w:val="00C11A89"/>
    <w:rsid w:val="00C11DE4"/>
    <w:rsid w:val="00C11F98"/>
    <w:rsid w:val="00C11FFE"/>
    <w:rsid w:val="00C12103"/>
    <w:rsid w:val="00C12125"/>
    <w:rsid w:val="00C12208"/>
    <w:rsid w:val="00C122A2"/>
    <w:rsid w:val="00C124A4"/>
    <w:rsid w:val="00C12532"/>
    <w:rsid w:val="00C12770"/>
    <w:rsid w:val="00C1294D"/>
    <w:rsid w:val="00C12ACE"/>
    <w:rsid w:val="00C12B67"/>
    <w:rsid w:val="00C12B92"/>
    <w:rsid w:val="00C12D4D"/>
    <w:rsid w:val="00C12E83"/>
    <w:rsid w:val="00C12FAA"/>
    <w:rsid w:val="00C12FCF"/>
    <w:rsid w:val="00C1303E"/>
    <w:rsid w:val="00C132A3"/>
    <w:rsid w:val="00C135B4"/>
    <w:rsid w:val="00C1387A"/>
    <w:rsid w:val="00C13898"/>
    <w:rsid w:val="00C13F3E"/>
    <w:rsid w:val="00C143E9"/>
    <w:rsid w:val="00C14484"/>
    <w:rsid w:val="00C1479E"/>
    <w:rsid w:val="00C1494A"/>
    <w:rsid w:val="00C14994"/>
    <w:rsid w:val="00C14B7A"/>
    <w:rsid w:val="00C14DB4"/>
    <w:rsid w:val="00C14FBB"/>
    <w:rsid w:val="00C150E0"/>
    <w:rsid w:val="00C15147"/>
    <w:rsid w:val="00C1527D"/>
    <w:rsid w:val="00C1531C"/>
    <w:rsid w:val="00C1541E"/>
    <w:rsid w:val="00C15437"/>
    <w:rsid w:val="00C1587E"/>
    <w:rsid w:val="00C1596F"/>
    <w:rsid w:val="00C15970"/>
    <w:rsid w:val="00C1598D"/>
    <w:rsid w:val="00C15B17"/>
    <w:rsid w:val="00C15CC0"/>
    <w:rsid w:val="00C15EF2"/>
    <w:rsid w:val="00C15F25"/>
    <w:rsid w:val="00C16122"/>
    <w:rsid w:val="00C16213"/>
    <w:rsid w:val="00C162DE"/>
    <w:rsid w:val="00C16582"/>
    <w:rsid w:val="00C165B8"/>
    <w:rsid w:val="00C167D4"/>
    <w:rsid w:val="00C1680C"/>
    <w:rsid w:val="00C16A08"/>
    <w:rsid w:val="00C16A11"/>
    <w:rsid w:val="00C16A91"/>
    <w:rsid w:val="00C16CDC"/>
    <w:rsid w:val="00C1700C"/>
    <w:rsid w:val="00C1724B"/>
    <w:rsid w:val="00C172CB"/>
    <w:rsid w:val="00C1779D"/>
    <w:rsid w:val="00C17964"/>
    <w:rsid w:val="00C179DC"/>
    <w:rsid w:val="00C17AE6"/>
    <w:rsid w:val="00C17BCB"/>
    <w:rsid w:val="00C17BF1"/>
    <w:rsid w:val="00C17D4C"/>
    <w:rsid w:val="00C17E1B"/>
    <w:rsid w:val="00C17E5A"/>
    <w:rsid w:val="00C17EF0"/>
    <w:rsid w:val="00C17F9F"/>
    <w:rsid w:val="00C20104"/>
    <w:rsid w:val="00C202C2"/>
    <w:rsid w:val="00C20388"/>
    <w:rsid w:val="00C20467"/>
    <w:rsid w:val="00C20516"/>
    <w:rsid w:val="00C20630"/>
    <w:rsid w:val="00C20880"/>
    <w:rsid w:val="00C208C3"/>
    <w:rsid w:val="00C209BD"/>
    <w:rsid w:val="00C20B78"/>
    <w:rsid w:val="00C20CBF"/>
    <w:rsid w:val="00C20D9F"/>
    <w:rsid w:val="00C20DE0"/>
    <w:rsid w:val="00C20FC8"/>
    <w:rsid w:val="00C210D4"/>
    <w:rsid w:val="00C21123"/>
    <w:rsid w:val="00C212F5"/>
    <w:rsid w:val="00C21957"/>
    <w:rsid w:val="00C219E5"/>
    <w:rsid w:val="00C21A3E"/>
    <w:rsid w:val="00C21A6E"/>
    <w:rsid w:val="00C21C1E"/>
    <w:rsid w:val="00C21DA6"/>
    <w:rsid w:val="00C21EA6"/>
    <w:rsid w:val="00C21F21"/>
    <w:rsid w:val="00C22030"/>
    <w:rsid w:val="00C2211A"/>
    <w:rsid w:val="00C2225E"/>
    <w:rsid w:val="00C22371"/>
    <w:rsid w:val="00C223D5"/>
    <w:rsid w:val="00C22498"/>
    <w:rsid w:val="00C22503"/>
    <w:rsid w:val="00C22D0B"/>
    <w:rsid w:val="00C22D3A"/>
    <w:rsid w:val="00C22DB9"/>
    <w:rsid w:val="00C2323A"/>
    <w:rsid w:val="00C23252"/>
    <w:rsid w:val="00C2336D"/>
    <w:rsid w:val="00C2343F"/>
    <w:rsid w:val="00C234D2"/>
    <w:rsid w:val="00C235D0"/>
    <w:rsid w:val="00C238B6"/>
    <w:rsid w:val="00C23946"/>
    <w:rsid w:val="00C239D6"/>
    <w:rsid w:val="00C23A07"/>
    <w:rsid w:val="00C23DBE"/>
    <w:rsid w:val="00C23E2F"/>
    <w:rsid w:val="00C23E36"/>
    <w:rsid w:val="00C23F4D"/>
    <w:rsid w:val="00C23FD6"/>
    <w:rsid w:val="00C245FA"/>
    <w:rsid w:val="00C24645"/>
    <w:rsid w:val="00C2492E"/>
    <w:rsid w:val="00C24E2B"/>
    <w:rsid w:val="00C24E73"/>
    <w:rsid w:val="00C2501B"/>
    <w:rsid w:val="00C250B2"/>
    <w:rsid w:val="00C252AF"/>
    <w:rsid w:val="00C25390"/>
    <w:rsid w:val="00C253A3"/>
    <w:rsid w:val="00C2549A"/>
    <w:rsid w:val="00C25503"/>
    <w:rsid w:val="00C25546"/>
    <w:rsid w:val="00C256B2"/>
    <w:rsid w:val="00C256E8"/>
    <w:rsid w:val="00C2576A"/>
    <w:rsid w:val="00C257EE"/>
    <w:rsid w:val="00C257F6"/>
    <w:rsid w:val="00C258A2"/>
    <w:rsid w:val="00C25958"/>
    <w:rsid w:val="00C259AC"/>
    <w:rsid w:val="00C25E54"/>
    <w:rsid w:val="00C25E83"/>
    <w:rsid w:val="00C25F62"/>
    <w:rsid w:val="00C260D9"/>
    <w:rsid w:val="00C2628A"/>
    <w:rsid w:val="00C26445"/>
    <w:rsid w:val="00C264E1"/>
    <w:rsid w:val="00C2653A"/>
    <w:rsid w:val="00C26792"/>
    <w:rsid w:val="00C2687B"/>
    <w:rsid w:val="00C2692D"/>
    <w:rsid w:val="00C26950"/>
    <w:rsid w:val="00C26975"/>
    <w:rsid w:val="00C269A2"/>
    <w:rsid w:val="00C269FF"/>
    <w:rsid w:val="00C26A05"/>
    <w:rsid w:val="00C26A15"/>
    <w:rsid w:val="00C26AB2"/>
    <w:rsid w:val="00C26B3A"/>
    <w:rsid w:val="00C26E95"/>
    <w:rsid w:val="00C2706E"/>
    <w:rsid w:val="00C2712D"/>
    <w:rsid w:val="00C2729C"/>
    <w:rsid w:val="00C27499"/>
    <w:rsid w:val="00C278C5"/>
    <w:rsid w:val="00C279A1"/>
    <w:rsid w:val="00C27A54"/>
    <w:rsid w:val="00C27ABA"/>
    <w:rsid w:val="00C27CEF"/>
    <w:rsid w:val="00C27D1D"/>
    <w:rsid w:val="00C27E62"/>
    <w:rsid w:val="00C27FDB"/>
    <w:rsid w:val="00C300C9"/>
    <w:rsid w:val="00C30359"/>
    <w:rsid w:val="00C303A5"/>
    <w:rsid w:val="00C3045F"/>
    <w:rsid w:val="00C30536"/>
    <w:rsid w:val="00C30756"/>
    <w:rsid w:val="00C307CB"/>
    <w:rsid w:val="00C3084D"/>
    <w:rsid w:val="00C30970"/>
    <w:rsid w:val="00C309FE"/>
    <w:rsid w:val="00C30AD1"/>
    <w:rsid w:val="00C30B3A"/>
    <w:rsid w:val="00C30B6C"/>
    <w:rsid w:val="00C30BB1"/>
    <w:rsid w:val="00C30BF1"/>
    <w:rsid w:val="00C30C32"/>
    <w:rsid w:val="00C30C57"/>
    <w:rsid w:val="00C30D72"/>
    <w:rsid w:val="00C30D9C"/>
    <w:rsid w:val="00C30E30"/>
    <w:rsid w:val="00C30E31"/>
    <w:rsid w:val="00C31095"/>
    <w:rsid w:val="00C31162"/>
    <w:rsid w:val="00C311E7"/>
    <w:rsid w:val="00C3166C"/>
    <w:rsid w:val="00C3188A"/>
    <w:rsid w:val="00C31B57"/>
    <w:rsid w:val="00C31B7E"/>
    <w:rsid w:val="00C31CDF"/>
    <w:rsid w:val="00C31DE0"/>
    <w:rsid w:val="00C32229"/>
    <w:rsid w:val="00C32283"/>
    <w:rsid w:val="00C323E8"/>
    <w:rsid w:val="00C32511"/>
    <w:rsid w:val="00C32760"/>
    <w:rsid w:val="00C3289A"/>
    <w:rsid w:val="00C32AB4"/>
    <w:rsid w:val="00C32B13"/>
    <w:rsid w:val="00C32BDF"/>
    <w:rsid w:val="00C32CCE"/>
    <w:rsid w:val="00C33268"/>
    <w:rsid w:val="00C3327B"/>
    <w:rsid w:val="00C33292"/>
    <w:rsid w:val="00C33378"/>
    <w:rsid w:val="00C3340F"/>
    <w:rsid w:val="00C334DA"/>
    <w:rsid w:val="00C3371C"/>
    <w:rsid w:val="00C3380C"/>
    <w:rsid w:val="00C33D70"/>
    <w:rsid w:val="00C33F70"/>
    <w:rsid w:val="00C34105"/>
    <w:rsid w:val="00C3463D"/>
    <w:rsid w:val="00C3464B"/>
    <w:rsid w:val="00C347ED"/>
    <w:rsid w:val="00C34858"/>
    <w:rsid w:val="00C34A7B"/>
    <w:rsid w:val="00C34B81"/>
    <w:rsid w:val="00C34BC2"/>
    <w:rsid w:val="00C34DA1"/>
    <w:rsid w:val="00C34E67"/>
    <w:rsid w:val="00C34EBF"/>
    <w:rsid w:val="00C34EC1"/>
    <w:rsid w:val="00C34ECC"/>
    <w:rsid w:val="00C34F0D"/>
    <w:rsid w:val="00C34F11"/>
    <w:rsid w:val="00C34FA7"/>
    <w:rsid w:val="00C350B9"/>
    <w:rsid w:val="00C35142"/>
    <w:rsid w:val="00C352B1"/>
    <w:rsid w:val="00C3540B"/>
    <w:rsid w:val="00C354DD"/>
    <w:rsid w:val="00C3554E"/>
    <w:rsid w:val="00C3563B"/>
    <w:rsid w:val="00C35788"/>
    <w:rsid w:val="00C35996"/>
    <w:rsid w:val="00C35B43"/>
    <w:rsid w:val="00C35CA6"/>
    <w:rsid w:val="00C35CE5"/>
    <w:rsid w:val="00C35E94"/>
    <w:rsid w:val="00C35EDF"/>
    <w:rsid w:val="00C3601C"/>
    <w:rsid w:val="00C360E8"/>
    <w:rsid w:val="00C3631D"/>
    <w:rsid w:val="00C36671"/>
    <w:rsid w:val="00C36779"/>
    <w:rsid w:val="00C36A94"/>
    <w:rsid w:val="00C36B17"/>
    <w:rsid w:val="00C36B39"/>
    <w:rsid w:val="00C36E01"/>
    <w:rsid w:val="00C37111"/>
    <w:rsid w:val="00C37186"/>
    <w:rsid w:val="00C371B5"/>
    <w:rsid w:val="00C373FF"/>
    <w:rsid w:val="00C37424"/>
    <w:rsid w:val="00C3787E"/>
    <w:rsid w:val="00C37965"/>
    <w:rsid w:val="00C37A05"/>
    <w:rsid w:val="00C37CB0"/>
    <w:rsid w:val="00C37E51"/>
    <w:rsid w:val="00C3C916"/>
    <w:rsid w:val="00C40089"/>
    <w:rsid w:val="00C400C5"/>
    <w:rsid w:val="00C400D5"/>
    <w:rsid w:val="00C400F6"/>
    <w:rsid w:val="00C400FC"/>
    <w:rsid w:val="00C401AE"/>
    <w:rsid w:val="00C40263"/>
    <w:rsid w:val="00C40413"/>
    <w:rsid w:val="00C4045B"/>
    <w:rsid w:val="00C4056D"/>
    <w:rsid w:val="00C405C7"/>
    <w:rsid w:val="00C4063A"/>
    <w:rsid w:val="00C40772"/>
    <w:rsid w:val="00C407EA"/>
    <w:rsid w:val="00C408C6"/>
    <w:rsid w:val="00C409AC"/>
    <w:rsid w:val="00C40BAB"/>
    <w:rsid w:val="00C40C4D"/>
    <w:rsid w:val="00C40C6D"/>
    <w:rsid w:val="00C40CE8"/>
    <w:rsid w:val="00C40ECA"/>
    <w:rsid w:val="00C41101"/>
    <w:rsid w:val="00C412B2"/>
    <w:rsid w:val="00C4134B"/>
    <w:rsid w:val="00C41485"/>
    <w:rsid w:val="00C41536"/>
    <w:rsid w:val="00C41675"/>
    <w:rsid w:val="00C41695"/>
    <w:rsid w:val="00C418DD"/>
    <w:rsid w:val="00C419B9"/>
    <w:rsid w:val="00C41A84"/>
    <w:rsid w:val="00C41A8D"/>
    <w:rsid w:val="00C41B33"/>
    <w:rsid w:val="00C41B9C"/>
    <w:rsid w:val="00C41E0B"/>
    <w:rsid w:val="00C41E9F"/>
    <w:rsid w:val="00C420D8"/>
    <w:rsid w:val="00C42187"/>
    <w:rsid w:val="00C421BB"/>
    <w:rsid w:val="00C42426"/>
    <w:rsid w:val="00C424A7"/>
    <w:rsid w:val="00C42536"/>
    <w:rsid w:val="00C42546"/>
    <w:rsid w:val="00C42565"/>
    <w:rsid w:val="00C42603"/>
    <w:rsid w:val="00C42786"/>
    <w:rsid w:val="00C428BE"/>
    <w:rsid w:val="00C42BA7"/>
    <w:rsid w:val="00C42DDF"/>
    <w:rsid w:val="00C42EAA"/>
    <w:rsid w:val="00C4302B"/>
    <w:rsid w:val="00C430DC"/>
    <w:rsid w:val="00C4326A"/>
    <w:rsid w:val="00C4334E"/>
    <w:rsid w:val="00C433A2"/>
    <w:rsid w:val="00C43438"/>
    <w:rsid w:val="00C43461"/>
    <w:rsid w:val="00C434D4"/>
    <w:rsid w:val="00C43711"/>
    <w:rsid w:val="00C438EB"/>
    <w:rsid w:val="00C43A3B"/>
    <w:rsid w:val="00C43BD4"/>
    <w:rsid w:val="00C43C41"/>
    <w:rsid w:val="00C43CAA"/>
    <w:rsid w:val="00C44083"/>
    <w:rsid w:val="00C442AE"/>
    <w:rsid w:val="00C4438B"/>
    <w:rsid w:val="00C4459F"/>
    <w:rsid w:val="00C44627"/>
    <w:rsid w:val="00C446A2"/>
    <w:rsid w:val="00C4475B"/>
    <w:rsid w:val="00C44866"/>
    <w:rsid w:val="00C448F7"/>
    <w:rsid w:val="00C44C17"/>
    <w:rsid w:val="00C44DAC"/>
    <w:rsid w:val="00C44FE9"/>
    <w:rsid w:val="00C45162"/>
    <w:rsid w:val="00C4531D"/>
    <w:rsid w:val="00C454AC"/>
    <w:rsid w:val="00C4569F"/>
    <w:rsid w:val="00C45743"/>
    <w:rsid w:val="00C4579B"/>
    <w:rsid w:val="00C45824"/>
    <w:rsid w:val="00C45831"/>
    <w:rsid w:val="00C45B05"/>
    <w:rsid w:val="00C45BE0"/>
    <w:rsid w:val="00C45CB4"/>
    <w:rsid w:val="00C45E33"/>
    <w:rsid w:val="00C45EFE"/>
    <w:rsid w:val="00C46160"/>
    <w:rsid w:val="00C46475"/>
    <w:rsid w:val="00C46755"/>
    <w:rsid w:val="00C467E3"/>
    <w:rsid w:val="00C46854"/>
    <w:rsid w:val="00C4688C"/>
    <w:rsid w:val="00C468F8"/>
    <w:rsid w:val="00C46977"/>
    <w:rsid w:val="00C469DB"/>
    <w:rsid w:val="00C46A2F"/>
    <w:rsid w:val="00C46A5D"/>
    <w:rsid w:val="00C46A7A"/>
    <w:rsid w:val="00C46C1F"/>
    <w:rsid w:val="00C46E53"/>
    <w:rsid w:val="00C46FA1"/>
    <w:rsid w:val="00C46FDF"/>
    <w:rsid w:val="00C46FE2"/>
    <w:rsid w:val="00C47153"/>
    <w:rsid w:val="00C474AC"/>
    <w:rsid w:val="00C47566"/>
    <w:rsid w:val="00C475C8"/>
    <w:rsid w:val="00C4764D"/>
    <w:rsid w:val="00C47769"/>
    <w:rsid w:val="00C47971"/>
    <w:rsid w:val="00C479EC"/>
    <w:rsid w:val="00C47A2A"/>
    <w:rsid w:val="00C5004B"/>
    <w:rsid w:val="00C50056"/>
    <w:rsid w:val="00C50171"/>
    <w:rsid w:val="00C501CB"/>
    <w:rsid w:val="00C50262"/>
    <w:rsid w:val="00C502B5"/>
    <w:rsid w:val="00C503AF"/>
    <w:rsid w:val="00C5046C"/>
    <w:rsid w:val="00C5067B"/>
    <w:rsid w:val="00C507AC"/>
    <w:rsid w:val="00C50B6F"/>
    <w:rsid w:val="00C50B8A"/>
    <w:rsid w:val="00C50DE0"/>
    <w:rsid w:val="00C50DF1"/>
    <w:rsid w:val="00C50EDB"/>
    <w:rsid w:val="00C51153"/>
    <w:rsid w:val="00C511CC"/>
    <w:rsid w:val="00C5121C"/>
    <w:rsid w:val="00C515A4"/>
    <w:rsid w:val="00C517A1"/>
    <w:rsid w:val="00C51991"/>
    <w:rsid w:val="00C51AB7"/>
    <w:rsid w:val="00C51BE5"/>
    <w:rsid w:val="00C51C01"/>
    <w:rsid w:val="00C51C58"/>
    <w:rsid w:val="00C51D6B"/>
    <w:rsid w:val="00C51FDF"/>
    <w:rsid w:val="00C52126"/>
    <w:rsid w:val="00C521C9"/>
    <w:rsid w:val="00C5224B"/>
    <w:rsid w:val="00C522EC"/>
    <w:rsid w:val="00C52337"/>
    <w:rsid w:val="00C526BA"/>
    <w:rsid w:val="00C52918"/>
    <w:rsid w:val="00C52B02"/>
    <w:rsid w:val="00C52B3D"/>
    <w:rsid w:val="00C52C33"/>
    <w:rsid w:val="00C530F3"/>
    <w:rsid w:val="00C5330C"/>
    <w:rsid w:val="00C533DE"/>
    <w:rsid w:val="00C533E0"/>
    <w:rsid w:val="00C5345D"/>
    <w:rsid w:val="00C53474"/>
    <w:rsid w:val="00C5373C"/>
    <w:rsid w:val="00C53778"/>
    <w:rsid w:val="00C537F0"/>
    <w:rsid w:val="00C5391D"/>
    <w:rsid w:val="00C53A29"/>
    <w:rsid w:val="00C53BFC"/>
    <w:rsid w:val="00C53C3C"/>
    <w:rsid w:val="00C53C6D"/>
    <w:rsid w:val="00C53D89"/>
    <w:rsid w:val="00C53F62"/>
    <w:rsid w:val="00C53FFB"/>
    <w:rsid w:val="00C5420C"/>
    <w:rsid w:val="00C543C7"/>
    <w:rsid w:val="00C54679"/>
    <w:rsid w:val="00C5467B"/>
    <w:rsid w:val="00C5468A"/>
    <w:rsid w:val="00C54856"/>
    <w:rsid w:val="00C54968"/>
    <w:rsid w:val="00C549CC"/>
    <w:rsid w:val="00C54CB2"/>
    <w:rsid w:val="00C54D91"/>
    <w:rsid w:val="00C551EB"/>
    <w:rsid w:val="00C552D5"/>
    <w:rsid w:val="00C552E2"/>
    <w:rsid w:val="00C5530E"/>
    <w:rsid w:val="00C5547F"/>
    <w:rsid w:val="00C555C7"/>
    <w:rsid w:val="00C55929"/>
    <w:rsid w:val="00C55B0E"/>
    <w:rsid w:val="00C55E7D"/>
    <w:rsid w:val="00C560B1"/>
    <w:rsid w:val="00C5638B"/>
    <w:rsid w:val="00C56404"/>
    <w:rsid w:val="00C56417"/>
    <w:rsid w:val="00C565C5"/>
    <w:rsid w:val="00C566EF"/>
    <w:rsid w:val="00C56803"/>
    <w:rsid w:val="00C56856"/>
    <w:rsid w:val="00C568DE"/>
    <w:rsid w:val="00C56969"/>
    <w:rsid w:val="00C56A30"/>
    <w:rsid w:val="00C56C39"/>
    <w:rsid w:val="00C56C53"/>
    <w:rsid w:val="00C56C55"/>
    <w:rsid w:val="00C56F99"/>
    <w:rsid w:val="00C5703E"/>
    <w:rsid w:val="00C5725E"/>
    <w:rsid w:val="00C578B4"/>
    <w:rsid w:val="00C57A8E"/>
    <w:rsid w:val="00C57B9B"/>
    <w:rsid w:val="00C57D6E"/>
    <w:rsid w:val="00C57DD0"/>
    <w:rsid w:val="00C57ED5"/>
    <w:rsid w:val="00C57EFC"/>
    <w:rsid w:val="00C60150"/>
    <w:rsid w:val="00C603FB"/>
    <w:rsid w:val="00C60476"/>
    <w:rsid w:val="00C6049F"/>
    <w:rsid w:val="00C60636"/>
    <w:rsid w:val="00C6079F"/>
    <w:rsid w:val="00C608A3"/>
    <w:rsid w:val="00C60A0F"/>
    <w:rsid w:val="00C60BFD"/>
    <w:rsid w:val="00C60C3E"/>
    <w:rsid w:val="00C60D43"/>
    <w:rsid w:val="00C60E7A"/>
    <w:rsid w:val="00C6105D"/>
    <w:rsid w:val="00C611A5"/>
    <w:rsid w:val="00C6120B"/>
    <w:rsid w:val="00C612A6"/>
    <w:rsid w:val="00C614D0"/>
    <w:rsid w:val="00C614ED"/>
    <w:rsid w:val="00C6151B"/>
    <w:rsid w:val="00C61569"/>
    <w:rsid w:val="00C61A4E"/>
    <w:rsid w:val="00C61A69"/>
    <w:rsid w:val="00C61D5D"/>
    <w:rsid w:val="00C6203C"/>
    <w:rsid w:val="00C621A3"/>
    <w:rsid w:val="00C6249A"/>
    <w:rsid w:val="00C62665"/>
    <w:rsid w:val="00C6266D"/>
    <w:rsid w:val="00C627EB"/>
    <w:rsid w:val="00C628D1"/>
    <w:rsid w:val="00C62926"/>
    <w:rsid w:val="00C62AE9"/>
    <w:rsid w:val="00C62AEA"/>
    <w:rsid w:val="00C62B5C"/>
    <w:rsid w:val="00C62D56"/>
    <w:rsid w:val="00C62E07"/>
    <w:rsid w:val="00C62FF3"/>
    <w:rsid w:val="00C6302F"/>
    <w:rsid w:val="00C63085"/>
    <w:rsid w:val="00C630EB"/>
    <w:rsid w:val="00C6313A"/>
    <w:rsid w:val="00C6326E"/>
    <w:rsid w:val="00C63357"/>
    <w:rsid w:val="00C6345D"/>
    <w:rsid w:val="00C639FF"/>
    <w:rsid w:val="00C63B65"/>
    <w:rsid w:val="00C63DF5"/>
    <w:rsid w:val="00C63E3B"/>
    <w:rsid w:val="00C640EB"/>
    <w:rsid w:val="00C64100"/>
    <w:rsid w:val="00C64101"/>
    <w:rsid w:val="00C642D6"/>
    <w:rsid w:val="00C64519"/>
    <w:rsid w:val="00C64699"/>
    <w:rsid w:val="00C64D03"/>
    <w:rsid w:val="00C64F71"/>
    <w:rsid w:val="00C6555B"/>
    <w:rsid w:val="00C655E7"/>
    <w:rsid w:val="00C6569D"/>
    <w:rsid w:val="00C65795"/>
    <w:rsid w:val="00C657DA"/>
    <w:rsid w:val="00C65995"/>
    <w:rsid w:val="00C659C2"/>
    <w:rsid w:val="00C65A14"/>
    <w:rsid w:val="00C65C31"/>
    <w:rsid w:val="00C65ECE"/>
    <w:rsid w:val="00C66041"/>
    <w:rsid w:val="00C662DE"/>
    <w:rsid w:val="00C663DE"/>
    <w:rsid w:val="00C663EC"/>
    <w:rsid w:val="00C666B8"/>
    <w:rsid w:val="00C667E5"/>
    <w:rsid w:val="00C6680F"/>
    <w:rsid w:val="00C66C4A"/>
    <w:rsid w:val="00C66F2E"/>
    <w:rsid w:val="00C66FFB"/>
    <w:rsid w:val="00C675AB"/>
    <w:rsid w:val="00C677D2"/>
    <w:rsid w:val="00C67B55"/>
    <w:rsid w:val="00C67DBC"/>
    <w:rsid w:val="00C67F51"/>
    <w:rsid w:val="00C70134"/>
    <w:rsid w:val="00C70237"/>
    <w:rsid w:val="00C70570"/>
    <w:rsid w:val="00C70C62"/>
    <w:rsid w:val="00C70E54"/>
    <w:rsid w:val="00C70F06"/>
    <w:rsid w:val="00C711D2"/>
    <w:rsid w:val="00C71511"/>
    <w:rsid w:val="00C715D9"/>
    <w:rsid w:val="00C71663"/>
    <w:rsid w:val="00C71768"/>
    <w:rsid w:val="00C718EF"/>
    <w:rsid w:val="00C71940"/>
    <w:rsid w:val="00C71AD2"/>
    <w:rsid w:val="00C71DF7"/>
    <w:rsid w:val="00C7210B"/>
    <w:rsid w:val="00C721B7"/>
    <w:rsid w:val="00C722FD"/>
    <w:rsid w:val="00C7236C"/>
    <w:rsid w:val="00C72370"/>
    <w:rsid w:val="00C72408"/>
    <w:rsid w:val="00C724DF"/>
    <w:rsid w:val="00C726B3"/>
    <w:rsid w:val="00C72872"/>
    <w:rsid w:val="00C72C2E"/>
    <w:rsid w:val="00C72D5E"/>
    <w:rsid w:val="00C72D78"/>
    <w:rsid w:val="00C72FBC"/>
    <w:rsid w:val="00C73162"/>
    <w:rsid w:val="00C731FC"/>
    <w:rsid w:val="00C73359"/>
    <w:rsid w:val="00C733FA"/>
    <w:rsid w:val="00C734C9"/>
    <w:rsid w:val="00C735DA"/>
    <w:rsid w:val="00C741E0"/>
    <w:rsid w:val="00C743C7"/>
    <w:rsid w:val="00C744FF"/>
    <w:rsid w:val="00C7486D"/>
    <w:rsid w:val="00C74A38"/>
    <w:rsid w:val="00C74AB7"/>
    <w:rsid w:val="00C74B8D"/>
    <w:rsid w:val="00C74C0F"/>
    <w:rsid w:val="00C74D0D"/>
    <w:rsid w:val="00C74DBE"/>
    <w:rsid w:val="00C74E3A"/>
    <w:rsid w:val="00C74EF5"/>
    <w:rsid w:val="00C74F41"/>
    <w:rsid w:val="00C750B3"/>
    <w:rsid w:val="00C751A0"/>
    <w:rsid w:val="00C75361"/>
    <w:rsid w:val="00C7540F"/>
    <w:rsid w:val="00C7551E"/>
    <w:rsid w:val="00C7566D"/>
    <w:rsid w:val="00C758AA"/>
    <w:rsid w:val="00C75A55"/>
    <w:rsid w:val="00C75EF1"/>
    <w:rsid w:val="00C76107"/>
    <w:rsid w:val="00C761A0"/>
    <w:rsid w:val="00C76488"/>
    <w:rsid w:val="00C764F6"/>
    <w:rsid w:val="00C765AB"/>
    <w:rsid w:val="00C7665F"/>
    <w:rsid w:val="00C766D3"/>
    <w:rsid w:val="00C7679A"/>
    <w:rsid w:val="00C7685F"/>
    <w:rsid w:val="00C769D0"/>
    <w:rsid w:val="00C76CDE"/>
    <w:rsid w:val="00C76D78"/>
    <w:rsid w:val="00C76FBC"/>
    <w:rsid w:val="00C7705E"/>
    <w:rsid w:val="00C77101"/>
    <w:rsid w:val="00C771DA"/>
    <w:rsid w:val="00C773CE"/>
    <w:rsid w:val="00C7748F"/>
    <w:rsid w:val="00C774BF"/>
    <w:rsid w:val="00C7759C"/>
    <w:rsid w:val="00C7785C"/>
    <w:rsid w:val="00C7789C"/>
    <w:rsid w:val="00C77A15"/>
    <w:rsid w:val="00C77B19"/>
    <w:rsid w:val="00C77EF5"/>
    <w:rsid w:val="00C80012"/>
    <w:rsid w:val="00C800FC"/>
    <w:rsid w:val="00C80139"/>
    <w:rsid w:val="00C80192"/>
    <w:rsid w:val="00C80290"/>
    <w:rsid w:val="00C803A8"/>
    <w:rsid w:val="00C8041D"/>
    <w:rsid w:val="00C80670"/>
    <w:rsid w:val="00C807AF"/>
    <w:rsid w:val="00C80889"/>
    <w:rsid w:val="00C809CB"/>
    <w:rsid w:val="00C80A76"/>
    <w:rsid w:val="00C80C15"/>
    <w:rsid w:val="00C80D08"/>
    <w:rsid w:val="00C81618"/>
    <w:rsid w:val="00C816A5"/>
    <w:rsid w:val="00C816AC"/>
    <w:rsid w:val="00C818C7"/>
    <w:rsid w:val="00C81933"/>
    <w:rsid w:val="00C819DD"/>
    <w:rsid w:val="00C819E4"/>
    <w:rsid w:val="00C81B5A"/>
    <w:rsid w:val="00C81D9A"/>
    <w:rsid w:val="00C81DE8"/>
    <w:rsid w:val="00C81E01"/>
    <w:rsid w:val="00C820A2"/>
    <w:rsid w:val="00C820EF"/>
    <w:rsid w:val="00C82404"/>
    <w:rsid w:val="00C82416"/>
    <w:rsid w:val="00C82490"/>
    <w:rsid w:val="00C82727"/>
    <w:rsid w:val="00C82953"/>
    <w:rsid w:val="00C82ACC"/>
    <w:rsid w:val="00C82BC1"/>
    <w:rsid w:val="00C82C17"/>
    <w:rsid w:val="00C82C31"/>
    <w:rsid w:val="00C83038"/>
    <w:rsid w:val="00C83181"/>
    <w:rsid w:val="00C835FC"/>
    <w:rsid w:val="00C83812"/>
    <w:rsid w:val="00C83D45"/>
    <w:rsid w:val="00C83F62"/>
    <w:rsid w:val="00C83FBF"/>
    <w:rsid w:val="00C83FFD"/>
    <w:rsid w:val="00C841C5"/>
    <w:rsid w:val="00C841E9"/>
    <w:rsid w:val="00C845DE"/>
    <w:rsid w:val="00C846F4"/>
    <w:rsid w:val="00C8484D"/>
    <w:rsid w:val="00C848AD"/>
    <w:rsid w:val="00C84B6B"/>
    <w:rsid w:val="00C85154"/>
    <w:rsid w:val="00C851BA"/>
    <w:rsid w:val="00C853B0"/>
    <w:rsid w:val="00C854AF"/>
    <w:rsid w:val="00C85806"/>
    <w:rsid w:val="00C8585A"/>
    <w:rsid w:val="00C858DE"/>
    <w:rsid w:val="00C85A1C"/>
    <w:rsid w:val="00C85B12"/>
    <w:rsid w:val="00C85D86"/>
    <w:rsid w:val="00C85DC2"/>
    <w:rsid w:val="00C85F48"/>
    <w:rsid w:val="00C86169"/>
    <w:rsid w:val="00C864E0"/>
    <w:rsid w:val="00C865DF"/>
    <w:rsid w:val="00C8661D"/>
    <w:rsid w:val="00C8691D"/>
    <w:rsid w:val="00C870C4"/>
    <w:rsid w:val="00C8716D"/>
    <w:rsid w:val="00C8720F"/>
    <w:rsid w:val="00C872EB"/>
    <w:rsid w:val="00C8739B"/>
    <w:rsid w:val="00C874D1"/>
    <w:rsid w:val="00C8752C"/>
    <w:rsid w:val="00C875D2"/>
    <w:rsid w:val="00C875E9"/>
    <w:rsid w:val="00C8774E"/>
    <w:rsid w:val="00C87933"/>
    <w:rsid w:val="00C87A4D"/>
    <w:rsid w:val="00C87BF0"/>
    <w:rsid w:val="00C87C9D"/>
    <w:rsid w:val="00C87CCE"/>
    <w:rsid w:val="00C87DBC"/>
    <w:rsid w:val="00C87DCC"/>
    <w:rsid w:val="00C87E57"/>
    <w:rsid w:val="00C87FE8"/>
    <w:rsid w:val="00C87FF4"/>
    <w:rsid w:val="00C9033D"/>
    <w:rsid w:val="00C90340"/>
    <w:rsid w:val="00C904C2"/>
    <w:rsid w:val="00C90620"/>
    <w:rsid w:val="00C90802"/>
    <w:rsid w:val="00C9083B"/>
    <w:rsid w:val="00C9085F"/>
    <w:rsid w:val="00C91009"/>
    <w:rsid w:val="00C91017"/>
    <w:rsid w:val="00C9101C"/>
    <w:rsid w:val="00C910AD"/>
    <w:rsid w:val="00C91104"/>
    <w:rsid w:val="00C9111F"/>
    <w:rsid w:val="00C913B3"/>
    <w:rsid w:val="00C91489"/>
    <w:rsid w:val="00C9152C"/>
    <w:rsid w:val="00C9183E"/>
    <w:rsid w:val="00C918EA"/>
    <w:rsid w:val="00C91904"/>
    <w:rsid w:val="00C9196F"/>
    <w:rsid w:val="00C91A1F"/>
    <w:rsid w:val="00C91A37"/>
    <w:rsid w:val="00C91A92"/>
    <w:rsid w:val="00C91AC5"/>
    <w:rsid w:val="00C91BA3"/>
    <w:rsid w:val="00C91BE1"/>
    <w:rsid w:val="00C91C90"/>
    <w:rsid w:val="00C91D66"/>
    <w:rsid w:val="00C91DD7"/>
    <w:rsid w:val="00C91E4B"/>
    <w:rsid w:val="00C91F19"/>
    <w:rsid w:val="00C921A2"/>
    <w:rsid w:val="00C921B4"/>
    <w:rsid w:val="00C922E1"/>
    <w:rsid w:val="00C923F5"/>
    <w:rsid w:val="00C9244A"/>
    <w:rsid w:val="00C9266E"/>
    <w:rsid w:val="00C92893"/>
    <w:rsid w:val="00C92A16"/>
    <w:rsid w:val="00C92A60"/>
    <w:rsid w:val="00C92BE5"/>
    <w:rsid w:val="00C92CB6"/>
    <w:rsid w:val="00C92E25"/>
    <w:rsid w:val="00C92F0F"/>
    <w:rsid w:val="00C93103"/>
    <w:rsid w:val="00C931D8"/>
    <w:rsid w:val="00C934C9"/>
    <w:rsid w:val="00C934D9"/>
    <w:rsid w:val="00C93636"/>
    <w:rsid w:val="00C9376A"/>
    <w:rsid w:val="00C9376E"/>
    <w:rsid w:val="00C937C4"/>
    <w:rsid w:val="00C93801"/>
    <w:rsid w:val="00C93969"/>
    <w:rsid w:val="00C93AB5"/>
    <w:rsid w:val="00C93B06"/>
    <w:rsid w:val="00C93D87"/>
    <w:rsid w:val="00C93DA1"/>
    <w:rsid w:val="00C941B9"/>
    <w:rsid w:val="00C94470"/>
    <w:rsid w:val="00C9448B"/>
    <w:rsid w:val="00C94576"/>
    <w:rsid w:val="00C94692"/>
    <w:rsid w:val="00C94822"/>
    <w:rsid w:val="00C94891"/>
    <w:rsid w:val="00C94982"/>
    <w:rsid w:val="00C94A02"/>
    <w:rsid w:val="00C94A5E"/>
    <w:rsid w:val="00C94AEC"/>
    <w:rsid w:val="00C94B16"/>
    <w:rsid w:val="00C94B31"/>
    <w:rsid w:val="00C94C65"/>
    <w:rsid w:val="00C9514F"/>
    <w:rsid w:val="00C95160"/>
    <w:rsid w:val="00C954B7"/>
    <w:rsid w:val="00C95D0D"/>
    <w:rsid w:val="00C95D19"/>
    <w:rsid w:val="00C9601E"/>
    <w:rsid w:val="00C960FB"/>
    <w:rsid w:val="00C96101"/>
    <w:rsid w:val="00C96185"/>
    <w:rsid w:val="00C9623D"/>
    <w:rsid w:val="00C963A3"/>
    <w:rsid w:val="00C9645F"/>
    <w:rsid w:val="00C96482"/>
    <w:rsid w:val="00C9674D"/>
    <w:rsid w:val="00C96A5B"/>
    <w:rsid w:val="00C96AFA"/>
    <w:rsid w:val="00C96C32"/>
    <w:rsid w:val="00C96E85"/>
    <w:rsid w:val="00C96F14"/>
    <w:rsid w:val="00C973A1"/>
    <w:rsid w:val="00C97578"/>
    <w:rsid w:val="00C97668"/>
    <w:rsid w:val="00C97750"/>
    <w:rsid w:val="00C97984"/>
    <w:rsid w:val="00C9798C"/>
    <w:rsid w:val="00C97B08"/>
    <w:rsid w:val="00C97C45"/>
    <w:rsid w:val="00C97F23"/>
    <w:rsid w:val="00C97F79"/>
    <w:rsid w:val="00C9C365"/>
    <w:rsid w:val="00CA01DD"/>
    <w:rsid w:val="00CA02A7"/>
    <w:rsid w:val="00CA03A2"/>
    <w:rsid w:val="00CA03C9"/>
    <w:rsid w:val="00CA0514"/>
    <w:rsid w:val="00CA051D"/>
    <w:rsid w:val="00CA05CE"/>
    <w:rsid w:val="00CA0A1B"/>
    <w:rsid w:val="00CA0B1E"/>
    <w:rsid w:val="00CA0B3C"/>
    <w:rsid w:val="00CA0B44"/>
    <w:rsid w:val="00CA0EA2"/>
    <w:rsid w:val="00CA0FEF"/>
    <w:rsid w:val="00CA124E"/>
    <w:rsid w:val="00CA152B"/>
    <w:rsid w:val="00CA1643"/>
    <w:rsid w:val="00CA16E8"/>
    <w:rsid w:val="00CA1957"/>
    <w:rsid w:val="00CA1B31"/>
    <w:rsid w:val="00CA1B37"/>
    <w:rsid w:val="00CA1B63"/>
    <w:rsid w:val="00CA1BC5"/>
    <w:rsid w:val="00CA204F"/>
    <w:rsid w:val="00CA2202"/>
    <w:rsid w:val="00CA24AD"/>
    <w:rsid w:val="00CA26C0"/>
    <w:rsid w:val="00CA26E7"/>
    <w:rsid w:val="00CA2745"/>
    <w:rsid w:val="00CA2794"/>
    <w:rsid w:val="00CA27AA"/>
    <w:rsid w:val="00CA2D87"/>
    <w:rsid w:val="00CA2F18"/>
    <w:rsid w:val="00CA3435"/>
    <w:rsid w:val="00CA3669"/>
    <w:rsid w:val="00CA374D"/>
    <w:rsid w:val="00CA38CE"/>
    <w:rsid w:val="00CA39FF"/>
    <w:rsid w:val="00CA3A33"/>
    <w:rsid w:val="00CA3C10"/>
    <w:rsid w:val="00CA3CFB"/>
    <w:rsid w:val="00CA3F8D"/>
    <w:rsid w:val="00CA40B8"/>
    <w:rsid w:val="00CA4191"/>
    <w:rsid w:val="00CA4370"/>
    <w:rsid w:val="00CA43AF"/>
    <w:rsid w:val="00CA4557"/>
    <w:rsid w:val="00CA4686"/>
    <w:rsid w:val="00CA474B"/>
    <w:rsid w:val="00CA478F"/>
    <w:rsid w:val="00CA4AC6"/>
    <w:rsid w:val="00CA4C7E"/>
    <w:rsid w:val="00CA4DB6"/>
    <w:rsid w:val="00CA4F07"/>
    <w:rsid w:val="00CA4F66"/>
    <w:rsid w:val="00CA528D"/>
    <w:rsid w:val="00CA52AB"/>
    <w:rsid w:val="00CA5371"/>
    <w:rsid w:val="00CA56A4"/>
    <w:rsid w:val="00CA57C8"/>
    <w:rsid w:val="00CA57F8"/>
    <w:rsid w:val="00CA59FA"/>
    <w:rsid w:val="00CA5C2C"/>
    <w:rsid w:val="00CA5F79"/>
    <w:rsid w:val="00CA5F80"/>
    <w:rsid w:val="00CA604C"/>
    <w:rsid w:val="00CA61BB"/>
    <w:rsid w:val="00CA62D8"/>
    <w:rsid w:val="00CA6306"/>
    <w:rsid w:val="00CA64BE"/>
    <w:rsid w:val="00CA6748"/>
    <w:rsid w:val="00CA6A55"/>
    <w:rsid w:val="00CA6A5C"/>
    <w:rsid w:val="00CA6BF7"/>
    <w:rsid w:val="00CA6CDE"/>
    <w:rsid w:val="00CA6F2D"/>
    <w:rsid w:val="00CA708C"/>
    <w:rsid w:val="00CA7253"/>
    <w:rsid w:val="00CA72DB"/>
    <w:rsid w:val="00CA73FC"/>
    <w:rsid w:val="00CA7839"/>
    <w:rsid w:val="00CA79FE"/>
    <w:rsid w:val="00CA7A03"/>
    <w:rsid w:val="00CA7A0A"/>
    <w:rsid w:val="00CA7ACC"/>
    <w:rsid w:val="00CA7B4D"/>
    <w:rsid w:val="00CA7D22"/>
    <w:rsid w:val="00CB00DB"/>
    <w:rsid w:val="00CB01CC"/>
    <w:rsid w:val="00CB01EF"/>
    <w:rsid w:val="00CB01FD"/>
    <w:rsid w:val="00CB023D"/>
    <w:rsid w:val="00CB0764"/>
    <w:rsid w:val="00CB07A0"/>
    <w:rsid w:val="00CB07AF"/>
    <w:rsid w:val="00CB07B6"/>
    <w:rsid w:val="00CB09B6"/>
    <w:rsid w:val="00CB0AA4"/>
    <w:rsid w:val="00CB0AD3"/>
    <w:rsid w:val="00CB0B54"/>
    <w:rsid w:val="00CB0C32"/>
    <w:rsid w:val="00CB0C8B"/>
    <w:rsid w:val="00CB0DCC"/>
    <w:rsid w:val="00CB0EFF"/>
    <w:rsid w:val="00CB14E2"/>
    <w:rsid w:val="00CB151A"/>
    <w:rsid w:val="00CB168F"/>
    <w:rsid w:val="00CB1721"/>
    <w:rsid w:val="00CB17B1"/>
    <w:rsid w:val="00CB1801"/>
    <w:rsid w:val="00CB18B1"/>
    <w:rsid w:val="00CB1989"/>
    <w:rsid w:val="00CB19A2"/>
    <w:rsid w:val="00CB1AE6"/>
    <w:rsid w:val="00CB1BE6"/>
    <w:rsid w:val="00CB1C09"/>
    <w:rsid w:val="00CB1C24"/>
    <w:rsid w:val="00CB1CBD"/>
    <w:rsid w:val="00CB1CFC"/>
    <w:rsid w:val="00CB1D54"/>
    <w:rsid w:val="00CB1E82"/>
    <w:rsid w:val="00CB1F29"/>
    <w:rsid w:val="00CB1F90"/>
    <w:rsid w:val="00CB1FE7"/>
    <w:rsid w:val="00CB2043"/>
    <w:rsid w:val="00CB2353"/>
    <w:rsid w:val="00CB2625"/>
    <w:rsid w:val="00CB29FB"/>
    <w:rsid w:val="00CB2ADC"/>
    <w:rsid w:val="00CB2B36"/>
    <w:rsid w:val="00CB2B5D"/>
    <w:rsid w:val="00CB2B73"/>
    <w:rsid w:val="00CB2C54"/>
    <w:rsid w:val="00CB2E92"/>
    <w:rsid w:val="00CB301C"/>
    <w:rsid w:val="00CB306E"/>
    <w:rsid w:val="00CB318D"/>
    <w:rsid w:val="00CB3532"/>
    <w:rsid w:val="00CB356C"/>
    <w:rsid w:val="00CB37A8"/>
    <w:rsid w:val="00CB3977"/>
    <w:rsid w:val="00CB39AF"/>
    <w:rsid w:val="00CB3B5E"/>
    <w:rsid w:val="00CB3EB1"/>
    <w:rsid w:val="00CB40C1"/>
    <w:rsid w:val="00CB44B8"/>
    <w:rsid w:val="00CB45DD"/>
    <w:rsid w:val="00CB4890"/>
    <w:rsid w:val="00CB4948"/>
    <w:rsid w:val="00CB4B77"/>
    <w:rsid w:val="00CB4CE6"/>
    <w:rsid w:val="00CB4EB3"/>
    <w:rsid w:val="00CB4F55"/>
    <w:rsid w:val="00CB5204"/>
    <w:rsid w:val="00CB53B6"/>
    <w:rsid w:val="00CB55CA"/>
    <w:rsid w:val="00CB56A2"/>
    <w:rsid w:val="00CB59E7"/>
    <w:rsid w:val="00CB5A2C"/>
    <w:rsid w:val="00CB5A93"/>
    <w:rsid w:val="00CB5B7F"/>
    <w:rsid w:val="00CB5BF9"/>
    <w:rsid w:val="00CB5D94"/>
    <w:rsid w:val="00CB5EE4"/>
    <w:rsid w:val="00CB5F2A"/>
    <w:rsid w:val="00CB5F76"/>
    <w:rsid w:val="00CB6065"/>
    <w:rsid w:val="00CB6076"/>
    <w:rsid w:val="00CB60A7"/>
    <w:rsid w:val="00CB6139"/>
    <w:rsid w:val="00CB6150"/>
    <w:rsid w:val="00CB642E"/>
    <w:rsid w:val="00CB64D0"/>
    <w:rsid w:val="00CB69FA"/>
    <w:rsid w:val="00CB6DE9"/>
    <w:rsid w:val="00CB6F16"/>
    <w:rsid w:val="00CB7142"/>
    <w:rsid w:val="00CB7246"/>
    <w:rsid w:val="00CB7272"/>
    <w:rsid w:val="00CB76C2"/>
    <w:rsid w:val="00CB78C9"/>
    <w:rsid w:val="00CB7D48"/>
    <w:rsid w:val="00CC01CB"/>
    <w:rsid w:val="00CC021F"/>
    <w:rsid w:val="00CC0374"/>
    <w:rsid w:val="00CC048C"/>
    <w:rsid w:val="00CC04C9"/>
    <w:rsid w:val="00CC065E"/>
    <w:rsid w:val="00CC0720"/>
    <w:rsid w:val="00CC0852"/>
    <w:rsid w:val="00CC085D"/>
    <w:rsid w:val="00CC08FC"/>
    <w:rsid w:val="00CC0D1A"/>
    <w:rsid w:val="00CC0F98"/>
    <w:rsid w:val="00CC1102"/>
    <w:rsid w:val="00CC114C"/>
    <w:rsid w:val="00CC11BA"/>
    <w:rsid w:val="00CC11E6"/>
    <w:rsid w:val="00CC1230"/>
    <w:rsid w:val="00CC1426"/>
    <w:rsid w:val="00CC166E"/>
    <w:rsid w:val="00CC18E7"/>
    <w:rsid w:val="00CC1930"/>
    <w:rsid w:val="00CC19AA"/>
    <w:rsid w:val="00CC1DB9"/>
    <w:rsid w:val="00CC1DF5"/>
    <w:rsid w:val="00CC1E78"/>
    <w:rsid w:val="00CC2164"/>
    <w:rsid w:val="00CC216B"/>
    <w:rsid w:val="00CC231F"/>
    <w:rsid w:val="00CC23FB"/>
    <w:rsid w:val="00CC2560"/>
    <w:rsid w:val="00CC25B7"/>
    <w:rsid w:val="00CC2720"/>
    <w:rsid w:val="00CC2890"/>
    <w:rsid w:val="00CC2932"/>
    <w:rsid w:val="00CC2BD7"/>
    <w:rsid w:val="00CC2C5D"/>
    <w:rsid w:val="00CC2E7A"/>
    <w:rsid w:val="00CC2EE3"/>
    <w:rsid w:val="00CC31A7"/>
    <w:rsid w:val="00CC31B6"/>
    <w:rsid w:val="00CC3258"/>
    <w:rsid w:val="00CC32C6"/>
    <w:rsid w:val="00CC3372"/>
    <w:rsid w:val="00CC366F"/>
    <w:rsid w:val="00CC3810"/>
    <w:rsid w:val="00CC383B"/>
    <w:rsid w:val="00CC3C12"/>
    <w:rsid w:val="00CC3C5A"/>
    <w:rsid w:val="00CC3C7D"/>
    <w:rsid w:val="00CC3D69"/>
    <w:rsid w:val="00CC3E38"/>
    <w:rsid w:val="00CC3E3F"/>
    <w:rsid w:val="00CC3EF8"/>
    <w:rsid w:val="00CC4088"/>
    <w:rsid w:val="00CC42C3"/>
    <w:rsid w:val="00CC4422"/>
    <w:rsid w:val="00CC45C4"/>
    <w:rsid w:val="00CC462F"/>
    <w:rsid w:val="00CC47CB"/>
    <w:rsid w:val="00CC47E5"/>
    <w:rsid w:val="00CC48EE"/>
    <w:rsid w:val="00CC4977"/>
    <w:rsid w:val="00CC4A41"/>
    <w:rsid w:val="00CC4A4E"/>
    <w:rsid w:val="00CC4DAD"/>
    <w:rsid w:val="00CC4E95"/>
    <w:rsid w:val="00CC4F94"/>
    <w:rsid w:val="00CC51AD"/>
    <w:rsid w:val="00CC51F3"/>
    <w:rsid w:val="00CC52D5"/>
    <w:rsid w:val="00CC54AD"/>
    <w:rsid w:val="00CC54BC"/>
    <w:rsid w:val="00CC5505"/>
    <w:rsid w:val="00CC5517"/>
    <w:rsid w:val="00CC5718"/>
    <w:rsid w:val="00CC5973"/>
    <w:rsid w:val="00CC5B18"/>
    <w:rsid w:val="00CC5C86"/>
    <w:rsid w:val="00CC5CB6"/>
    <w:rsid w:val="00CC5DBF"/>
    <w:rsid w:val="00CC5E83"/>
    <w:rsid w:val="00CC5F09"/>
    <w:rsid w:val="00CC5FF4"/>
    <w:rsid w:val="00CC609F"/>
    <w:rsid w:val="00CC631B"/>
    <w:rsid w:val="00CC658D"/>
    <w:rsid w:val="00CC66CC"/>
    <w:rsid w:val="00CC6830"/>
    <w:rsid w:val="00CC685D"/>
    <w:rsid w:val="00CC68D4"/>
    <w:rsid w:val="00CC6DC4"/>
    <w:rsid w:val="00CC6E93"/>
    <w:rsid w:val="00CC6F2D"/>
    <w:rsid w:val="00CC6FB4"/>
    <w:rsid w:val="00CC7027"/>
    <w:rsid w:val="00CC70B8"/>
    <w:rsid w:val="00CC711A"/>
    <w:rsid w:val="00CC713D"/>
    <w:rsid w:val="00CC7394"/>
    <w:rsid w:val="00CC73F6"/>
    <w:rsid w:val="00CC7667"/>
    <w:rsid w:val="00CC7669"/>
    <w:rsid w:val="00CC78B9"/>
    <w:rsid w:val="00CC7926"/>
    <w:rsid w:val="00CC796B"/>
    <w:rsid w:val="00CC79D9"/>
    <w:rsid w:val="00CC7AF3"/>
    <w:rsid w:val="00CC7B6C"/>
    <w:rsid w:val="00CC7F2C"/>
    <w:rsid w:val="00CC7F9A"/>
    <w:rsid w:val="00CD02E1"/>
    <w:rsid w:val="00CD0397"/>
    <w:rsid w:val="00CD04AC"/>
    <w:rsid w:val="00CD06CC"/>
    <w:rsid w:val="00CD0876"/>
    <w:rsid w:val="00CD088D"/>
    <w:rsid w:val="00CD0AF2"/>
    <w:rsid w:val="00CD0D4F"/>
    <w:rsid w:val="00CD0E8A"/>
    <w:rsid w:val="00CD0FC5"/>
    <w:rsid w:val="00CD1110"/>
    <w:rsid w:val="00CD1136"/>
    <w:rsid w:val="00CD122E"/>
    <w:rsid w:val="00CD14F1"/>
    <w:rsid w:val="00CD1641"/>
    <w:rsid w:val="00CD1B29"/>
    <w:rsid w:val="00CD1BCB"/>
    <w:rsid w:val="00CD1C6B"/>
    <w:rsid w:val="00CD1DC2"/>
    <w:rsid w:val="00CD1E05"/>
    <w:rsid w:val="00CD1E52"/>
    <w:rsid w:val="00CD21B3"/>
    <w:rsid w:val="00CD2309"/>
    <w:rsid w:val="00CD2340"/>
    <w:rsid w:val="00CD2638"/>
    <w:rsid w:val="00CD2805"/>
    <w:rsid w:val="00CD29F6"/>
    <w:rsid w:val="00CD2AB8"/>
    <w:rsid w:val="00CD2B3A"/>
    <w:rsid w:val="00CD2B55"/>
    <w:rsid w:val="00CD2C75"/>
    <w:rsid w:val="00CD313C"/>
    <w:rsid w:val="00CD3266"/>
    <w:rsid w:val="00CD3309"/>
    <w:rsid w:val="00CD33EB"/>
    <w:rsid w:val="00CD34F6"/>
    <w:rsid w:val="00CD3791"/>
    <w:rsid w:val="00CD3BB9"/>
    <w:rsid w:val="00CD3BE9"/>
    <w:rsid w:val="00CD3DE0"/>
    <w:rsid w:val="00CD3DF4"/>
    <w:rsid w:val="00CD3E7A"/>
    <w:rsid w:val="00CD3F6D"/>
    <w:rsid w:val="00CD3F77"/>
    <w:rsid w:val="00CD40D2"/>
    <w:rsid w:val="00CD4104"/>
    <w:rsid w:val="00CD42FB"/>
    <w:rsid w:val="00CD4376"/>
    <w:rsid w:val="00CD45DC"/>
    <w:rsid w:val="00CD46B6"/>
    <w:rsid w:val="00CD46DC"/>
    <w:rsid w:val="00CD47E6"/>
    <w:rsid w:val="00CD4931"/>
    <w:rsid w:val="00CD493E"/>
    <w:rsid w:val="00CD4B7E"/>
    <w:rsid w:val="00CD4B85"/>
    <w:rsid w:val="00CD4BB2"/>
    <w:rsid w:val="00CD4D38"/>
    <w:rsid w:val="00CD4D46"/>
    <w:rsid w:val="00CD4D77"/>
    <w:rsid w:val="00CD4E96"/>
    <w:rsid w:val="00CD4EFE"/>
    <w:rsid w:val="00CD5090"/>
    <w:rsid w:val="00CD50A6"/>
    <w:rsid w:val="00CD52D0"/>
    <w:rsid w:val="00CD5322"/>
    <w:rsid w:val="00CD552D"/>
    <w:rsid w:val="00CD5603"/>
    <w:rsid w:val="00CD56F1"/>
    <w:rsid w:val="00CD5871"/>
    <w:rsid w:val="00CD5B7C"/>
    <w:rsid w:val="00CD5BEA"/>
    <w:rsid w:val="00CD5EA6"/>
    <w:rsid w:val="00CD5ED5"/>
    <w:rsid w:val="00CD6010"/>
    <w:rsid w:val="00CD6060"/>
    <w:rsid w:val="00CD6117"/>
    <w:rsid w:val="00CD63CD"/>
    <w:rsid w:val="00CD6454"/>
    <w:rsid w:val="00CD64E8"/>
    <w:rsid w:val="00CD669B"/>
    <w:rsid w:val="00CD673D"/>
    <w:rsid w:val="00CD6947"/>
    <w:rsid w:val="00CD6B2A"/>
    <w:rsid w:val="00CD6C71"/>
    <w:rsid w:val="00CD6F78"/>
    <w:rsid w:val="00CD7165"/>
    <w:rsid w:val="00CD7175"/>
    <w:rsid w:val="00CD7261"/>
    <w:rsid w:val="00CD7342"/>
    <w:rsid w:val="00CD73E2"/>
    <w:rsid w:val="00CD7670"/>
    <w:rsid w:val="00CD7714"/>
    <w:rsid w:val="00CD7867"/>
    <w:rsid w:val="00CD7B51"/>
    <w:rsid w:val="00CD7BA1"/>
    <w:rsid w:val="00CD7CFD"/>
    <w:rsid w:val="00CD7E0B"/>
    <w:rsid w:val="00CDAD26"/>
    <w:rsid w:val="00CDD873"/>
    <w:rsid w:val="00CE0115"/>
    <w:rsid w:val="00CE033F"/>
    <w:rsid w:val="00CE0356"/>
    <w:rsid w:val="00CE03B2"/>
    <w:rsid w:val="00CE0540"/>
    <w:rsid w:val="00CE0656"/>
    <w:rsid w:val="00CE0902"/>
    <w:rsid w:val="00CE09CB"/>
    <w:rsid w:val="00CE0AB4"/>
    <w:rsid w:val="00CE0C72"/>
    <w:rsid w:val="00CE0D63"/>
    <w:rsid w:val="00CE0DBF"/>
    <w:rsid w:val="00CE0FDE"/>
    <w:rsid w:val="00CE1432"/>
    <w:rsid w:val="00CE1524"/>
    <w:rsid w:val="00CE15EF"/>
    <w:rsid w:val="00CE1724"/>
    <w:rsid w:val="00CE17D1"/>
    <w:rsid w:val="00CE18E5"/>
    <w:rsid w:val="00CE1916"/>
    <w:rsid w:val="00CE1A81"/>
    <w:rsid w:val="00CE1B84"/>
    <w:rsid w:val="00CE1C03"/>
    <w:rsid w:val="00CE1E97"/>
    <w:rsid w:val="00CE1EA1"/>
    <w:rsid w:val="00CE1EB8"/>
    <w:rsid w:val="00CE2190"/>
    <w:rsid w:val="00CE23B2"/>
    <w:rsid w:val="00CE23FE"/>
    <w:rsid w:val="00CE24D7"/>
    <w:rsid w:val="00CE2710"/>
    <w:rsid w:val="00CE27BF"/>
    <w:rsid w:val="00CE2BB8"/>
    <w:rsid w:val="00CE2C52"/>
    <w:rsid w:val="00CE2CBA"/>
    <w:rsid w:val="00CE2D47"/>
    <w:rsid w:val="00CE2DF1"/>
    <w:rsid w:val="00CE3043"/>
    <w:rsid w:val="00CE30AF"/>
    <w:rsid w:val="00CE30E9"/>
    <w:rsid w:val="00CE30EF"/>
    <w:rsid w:val="00CE381F"/>
    <w:rsid w:val="00CE39AD"/>
    <w:rsid w:val="00CE39EC"/>
    <w:rsid w:val="00CE3F86"/>
    <w:rsid w:val="00CE412B"/>
    <w:rsid w:val="00CE4131"/>
    <w:rsid w:val="00CE4203"/>
    <w:rsid w:val="00CE42CB"/>
    <w:rsid w:val="00CE43DE"/>
    <w:rsid w:val="00CE49FE"/>
    <w:rsid w:val="00CE4BC1"/>
    <w:rsid w:val="00CE4BF6"/>
    <w:rsid w:val="00CE4CA2"/>
    <w:rsid w:val="00CE4DE1"/>
    <w:rsid w:val="00CE4E51"/>
    <w:rsid w:val="00CE4E96"/>
    <w:rsid w:val="00CE4F24"/>
    <w:rsid w:val="00CE4FE8"/>
    <w:rsid w:val="00CE50CF"/>
    <w:rsid w:val="00CE5181"/>
    <w:rsid w:val="00CE528F"/>
    <w:rsid w:val="00CE52D1"/>
    <w:rsid w:val="00CE530A"/>
    <w:rsid w:val="00CE5322"/>
    <w:rsid w:val="00CE5356"/>
    <w:rsid w:val="00CE5363"/>
    <w:rsid w:val="00CE5374"/>
    <w:rsid w:val="00CE546B"/>
    <w:rsid w:val="00CE5632"/>
    <w:rsid w:val="00CE573E"/>
    <w:rsid w:val="00CE58C3"/>
    <w:rsid w:val="00CE58FF"/>
    <w:rsid w:val="00CE59FC"/>
    <w:rsid w:val="00CE5A0D"/>
    <w:rsid w:val="00CE5AD4"/>
    <w:rsid w:val="00CE5CB5"/>
    <w:rsid w:val="00CE5DD4"/>
    <w:rsid w:val="00CE5DFE"/>
    <w:rsid w:val="00CE601F"/>
    <w:rsid w:val="00CE60F5"/>
    <w:rsid w:val="00CE613C"/>
    <w:rsid w:val="00CE6232"/>
    <w:rsid w:val="00CE634A"/>
    <w:rsid w:val="00CE634E"/>
    <w:rsid w:val="00CE636F"/>
    <w:rsid w:val="00CE64C7"/>
    <w:rsid w:val="00CE6692"/>
    <w:rsid w:val="00CE683E"/>
    <w:rsid w:val="00CE6894"/>
    <w:rsid w:val="00CE6AF2"/>
    <w:rsid w:val="00CE6C10"/>
    <w:rsid w:val="00CE6C38"/>
    <w:rsid w:val="00CE6E17"/>
    <w:rsid w:val="00CE6EBE"/>
    <w:rsid w:val="00CE6F81"/>
    <w:rsid w:val="00CE71AD"/>
    <w:rsid w:val="00CE724B"/>
    <w:rsid w:val="00CE72DA"/>
    <w:rsid w:val="00CE74CF"/>
    <w:rsid w:val="00CE75C0"/>
    <w:rsid w:val="00CE7721"/>
    <w:rsid w:val="00CE77AC"/>
    <w:rsid w:val="00CE7883"/>
    <w:rsid w:val="00CE7A00"/>
    <w:rsid w:val="00CE7AE9"/>
    <w:rsid w:val="00CE7E53"/>
    <w:rsid w:val="00CE7E87"/>
    <w:rsid w:val="00CE7F3E"/>
    <w:rsid w:val="00CE7F61"/>
    <w:rsid w:val="00CF011E"/>
    <w:rsid w:val="00CF0222"/>
    <w:rsid w:val="00CF0392"/>
    <w:rsid w:val="00CF0716"/>
    <w:rsid w:val="00CF094C"/>
    <w:rsid w:val="00CF094F"/>
    <w:rsid w:val="00CF0BA8"/>
    <w:rsid w:val="00CF0C3F"/>
    <w:rsid w:val="00CF0CDD"/>
    <w:rsid w:val="00CF1084"/>
    <w:rsid w:val="00CF1124"/>
    <w:rsid w:val="00CF11DE"/>
    <w:rsid w:val="00CF1201"/>
    <w:rsid w:val="00CF12C2"/>
    <w:rsid w:val="00CF134A"/>
    <w:rsid w:val="00CF14BC"/>
    <w:rsid w:val="00CF159F"/>
    <w:rsid w:val="00CF16C1"/>
    <w:rsid w:val="00CF1888"/>
    <w:rsid w:val="00CF1984"/>
    <w:rsid w:val="00CF1AC2"/>
    <w:rsid w:val="00CF1C25"/>
    <w:rsid w:val="00CF206C"/>
    <w:rsid w:val="00CF211D"/>
    <w:rsid w:val="00CF2253"/>
    <w:rsid w:val="00CF23EF"/>
    <w:rsid w:val="00CF2428"/>
    <w:rsid w:val="00CF24FE"/>
    <w:rsid w:val="00CF290D"/>
    <w:rsid w:val="00CF2A1C"/>
    <w:rsid w:val="00CF2B04"/>
    <w:rsid w:val="00CF2BCB"/>
    <w:rsid w:val="00CF2CDF"/>
    <w:rsid w:val="00CF2E4D"/>
    <w:rsid w:val="00CF2FB3"/>
    <w:rsid w:val="00CF3070"/>
    <w:rsid w:val="00CF31DB"/>
    <w:rsid w:val="00CF3458"/>
    <w:rsid w:val="00CF3594"/>
    <w:rsid w:val="00CF35A6"/>
    <w:rsid w:val="00CF36F8"/>
    <w:rsid w:val="00CF37BC"/>
    <w:rsid w:val="00CF37F9"/>
    <w:rsid w:val="00CF38B0"/>
    <w:rsid w:val="00CF3939"/>
    <w:rsid w:val="00CF3AF9"/>
    <w:rsid w:val="00CF3CBE"/>
    <w:rsid w:val="00CF3D40"/>
    <w:rsid w:val="00CF3DD1"/>
    <w:rsid w:val="00CF3E78"/>
    <w:rsid w:val="00CF3EA3"/>
    <w:rsid w:val="00CF3F3F"/>
    <w:rsid w:val="00CF40E1"/>
    <w:rsid w:val="00CF456D"/>
    <w:rsid w:val="00CF45A9"/>
    <w:rsid w:val="00CF45B5"/>
    <w:rsid w:val="00CF45D2"/>
    <w:rsid w:val="00CF476B"/>
    <w:rsid w:val="00CF498D"/>
    <w:rsid w:val="00CF4C0D"/>
    <w:rsid w:val="00CF4CF0"/>
    <w:rsid w:val="00CF4DFB"/>
    <w:rsid w:val="00CF501B"/>
    <w:rsid w:val="00CF505D"/>
    <w:rsid w:val="00CF5109"/>
    <w:rsid w:val="00CF5315"/>
    <w:rsid w:val="00CF53A8"/>
    <w:rsid w:val="00CF575A"/>
    <w:rsid w:val="00CF588C"/>
    <w:rsid w:val="00CF5DC2"/>
    <w:rsid w:val="00CF5EAE"/>
    <w:rsid w:val="00CF5F44"/>
    <w:rsid w:val="00CF5F55"/>
    <w:rsid w:val="00CF602B"/>
    <w:rsid w:val="00CF6143"/>
    <w:rsid w:val="00CF64B3"/>
    <w:rsid w:val="00CF6523"/>
    <w:rsid w:val="00CF6543"/>
    <w:rsid w:val="00CF662A"/>
    <w:rsid w:val="00CF66AA"/>
    <w:rsid w:val="00CF67CE"/>
    <w:rsid w:val="00CF6AF3"/>
    <w:rsid w:val="00CF6B0A"/>
    <w:rsid w:val="00CF6D66"/>
    <w:rsid w:val="00CF6D76"/>
    <w:rsid w:val="00CF6D85"/>
    <w:rsid w:val="00CF6F08"/>
    <w:rsid w:val="00CF6F5F"/>
    <w:rsid w:val="00CF6F93"/>
    <w:rsid w:val="00CF75EB"/>
    <w:rsid w:val="00CF78D9"/>
    <w:rsid w:val="00CF7948"/>
    <w:rsid w:val="00CF7B5C"/>
    <w:rsid w:val="00CF7C26"/>
    <w:rsid w:val="00CF7C84"/>
    <w:rsid w:val="00CF7CA1"/>
    <w:rsid w:val="00CF7E6F"/>
    <w:rsid w:val="00CF7F37"/>
    <w:rsid w:val="00CF9B55"/>
    <w:rsid w:val="00D000BE"/>
    <w:rsid w:val="00D000C2"/>
    <w:rsid w:val="00D00202"/>
    <w:rsid w:val="00D00266"/>
    <w:rsid w:val="00D007D4"/>
    <w:rsid w:val="00D009AA"/>
    <w:rsid w:val="00D00B9B"/>
    <w:rsid w:val="00D00DF0"/>
    <w:rsid w:val="00D00F15"/>
    <w:rsid w:val="00D00F82"/>
    <w:rsid w:val="00D00FEB"/>
    <w:rsid w:val="00D01274"/>
    <w:rsid w:val="00D01276"/>
    <w:rsid w:val="00D01332"/>
    <w:rsid w:val="00D0159A"/>
    <w:rsid w:val="00D01654"/>
    <w:rsid w:val="00D018EF"/>
    <w:rsid w:val="00D01B43"/>
    <w:rsid w:val="00D01B89"/>
    <w:rsid w:val="00D01BF8"/>
    <w:rsid w:val="00D01C68"/>
    <w:rsid w:val="00D01DA1"/>
    <w:rsid w:val="00D01F61"/>
    <w:rsid w:val="00D01F96"/>
    <w:rsid w:val="00D0201A"/>
    <w:rsid w:val="00D022B0"/>
    <w:rsid w:val="00D02315"/>
    <w:rsid w:val="00D023D0"/>
    <w:rsid w:val="00D026F4"/>
    <w:rsid w:val="00D027EB"/>
    <w:rsid w:val="00D02914"/>
    <w:rsid w:val="00D02AF7"/>
    <w:rsid w:val="00D02B19"/>
    <w:rsid w:val="00D02B46"/>
    <w:rsid w:val="00D02C57"/>
    <w:rsid w:val="00D02F3A"/>
    <w:rsid w:val="00D030AE"/>
    <w:rsid w:val="00D0319E"/>
    <w:rsid w:val="00D0330D"/>
    <w:rsid w:val="00D0340F"/>
    <w:rsid w:val="00D0350C"/>
    <w:rsid w:val="00D035DC"/>
    <w:rsid w:val="00D03A10"/>
    <w:rsid w:val="00D03A60"/>
    <w:rsid w:val="00D03A7F"/>
    <w:rsid w:val="00D03C57"/>
    <w:rsid w:val="00D03CC1"/>
    <w:rsid w:val="00D03DFE"/>
    <w:rsid w:val="00D03E2B"/>
    <w:rsid w:val="00D03F1E"/>
    <w:rsid w:val="00D04132"/>
    <w:rsid w:val="00D043E9"/>
    <w:rsid w:val="00D04447"/>
    <w:rsid w:val="00D044E8"/>
    <w:rsid w:val="00D044F3"/>
    <w:rsid w:val="00D0450A"/>
    <w:rsid w:val="00D045A9"/>
    <w:rsid w:val="00D045BC"/>
    <w:rsid w:val="00D04601"/>
    <w:rsid w:val="00D04AA8"/>
    <w:rsid w:val="00D04D6F"/>
    <w:rsid w:val="00D05113"/>
    <w:rsid w:val="00D051D9"/>
    <w:rsid w:val="00D054BA"/>
    <w:rsid w:val="00D05629"/>
    <w:rsid w:val="00D05715"/>
    <w:rsid w:val="00D05788"/>
    <w:rsid w:val="00D05962"/>
    <w:rsid w:val="00D0598B"/>
    <w:rsid w:val="00D05A27"/>
    <w:rsid w:val="00D05AE6"/>
    <w:rsid w:val="00D05ED5"/>
    <w:rsid w:val="00D06080"/>
    <w:rsid w:val="00D060A2"/>
    <w:rsid w:val="00D0630F"/>
    <w:rsid w:val="00D06337"/>
    <w:rsid w:val="00D06352"/>
    <w:rsid w:val="00D066B8"/>
    <w:rsid w:val="00D068E0"/>
    <w:rsid w:val="00D06974"/>
    <w:rsid w:val="00D06BEE"/>
    <w:rsid w:val="00D06DD1"/>
    <w:rsid w:val="00D06EBC"/>
    <w:rsid w:val="00D0711F"/>
    <w:rsid w:val="00D0712D"/>
    <w:rsid w:val="00D07142"/>
    <w:rsid w:val="00D07210"/>
    <w:rsid w:val="00D072CA"/>
    <w:rsid w:val="00D072E2"/>
    <w:rsid w:val="00D07349"/>
    <w:rsid w:val="00D07522"/>
    <w:rsid w:val="00D076E8"/>
    <w:rsid w:val="00D07BC4"/>
    <w:rsid w:val="00D07ED0"/>
    <w:rsid w:val="00D07F44"/>
    <w:rsid w:val="00D07F4A"/>
    <w:rsid w:val="00D07F76"/>
    <w:rsid w:val="00D0B272"/>
    <w:rsid w:val="00D100F7"/>
    <w:rsid w:val="00D101C1"/>
    <w:rsid w:val="00D10268"/>
    <w:rsid w:val="00D102C0"/>
    <w:rsid w:val="00D1053D"/>
    <w:rsid w:val="00D10565"/>
    <w:rsid w:val="00D10598"/>
    <w:rsid w:val="00D106B2"/>
    <w:rsid w:val="00D109E6"/>
    <w:rsid w:val="00D10B18"/>
    <w:rsid w:val="00D10BA7"/>
    <w:rsid w:val="00D10D60"/>
    <w:rsid w:val="00D10E0D"/>
    <w:rsid w:val="00D10E45"/>
    <w:rsid w:val="00D10FE5"/>
    <w:rsid w:val="00D11012"/>
    <w:rsid w:val="00D11227"/>
    <w:rsid w:val="00D112D1"/>
    <w:rsid w:val="00D11411"/>
    <w:rsid w:val="00D11423"/>
    <w:rsid w:val="00D11A29"/>
    <w:rsid w:val="00D11F9F"/>
    <w:rsid w:val="00D11FB2"/>
    <w:rsid w:val="00D120A6"/>
    <w:rsid w:val="00D120DF"/>
    <w:rsid w:val="00D1244C"/>
    <w:rsid w:val="00D12594"/>
    <w:rsid w:val="00D125E0"/>
    <w:rsid w:val="00D12684"/>
    <w:rsid w:val="00D129A2"/>
    <w:rsid w:val="00D12AB0"/>
    <w:rsid w:val="00D12ACE"/>
    <w:rsid w:val="00D12C9E"/>
    <w:rsid w:val="00D12D65"/>
    <w:rsid w:val="00D12EE5"/>
    <w:rsid w:val="00D13024"/>
    <w:rsid w:val="00D131DA"/>
    <w:rsid w:val="00D1337A"/>
    <w:rsid w:val="00D13531"/>
    <w:rsid w:val="00D13672"/>
    <w:rsid w:val="00D13696"/>
    <w:rsid w:val="00D1374C"/>
    <w:rsid w:val="00D1388E"/>
    <w:rsid w:val="00D138E1"/>
    <w:rsid w:val="00D13940"/>
    <w:rsid w:val="00D139B9"/>
    <w:rsid w:val="00D139E8"/>
    <w:rsid w:val="00D13B17"/>
    <w:rsid w:val="00D13DF1"/>
    <w:rsid w:val="00D1402D"/>
    <w:rsid w:val="00D140FD"/>
    <w:rsid w:val="00D1416A"/>
    <w:rsid w:val="00D14189"/>
    <w:rsid w:val="00D143CB"/>
    <w:rsid w:val="00D14519"/>
    <w:rsid w:val="00D146E7"/>
    <w:rsid w:val="00D14801"/>
    <w:rsid w:val="00D1481C"/>
    <w:rsid w:val="00D1492D"/>
    <w:rsid w:val="00D14D4A"/>
    <w:rsid w:val="00D14EAA"/>
    <w:rsid w:val="00D15088"/>
    <w:rsid w:val="00D151C2"/>
    <w:rsid w:val="00D151D7"/>
    <w:rsid w:val="00D1540A"/>
    <w:rsid w:val="00D154D6"/>
    <w:rsid w:val="00D155DE"/>
    <w:rsid w:val="00D157DA"/>
    <w:rsid w:val="00D15931"/>
    <w:rsid w:val="00D15A02"/>
    <w:rsid w:val="00D15E91"/>
    <w:rsid w:val="00D15F22"/>
    <w:rsid w:val="00D162D1"/>
    <w:rsid w:val="00D163B2"/>
    <w:rsid w:val="00D163C3"/>
    <w:rsid w:val="00D16570"/>
    <w:rsid w:val="00D1657D"/>
    <w:rsid w:val="00D16708"/>
    <w:rsid w:val="00D1671B"/>
    <w:rsid w:val="00D16979"/>
    <w:rsid w:val="00D169DC"/>
    <w:rsid w:val="00D16A70"/>
    <w:rsid w:val="00D16AB5"/>
    <w:rsid w:val="00D16CB2"/>
    <w:rsid w:val="00D16DCF"/>
    <w:rsid w:val="00D16EE0"/>
    <w:rsid w:val="00D16EFA"/>
    <w:rsid w:val="00D16F40"/>
    <w:rsid w:val="00D170B3"/>
    <w:rsid w:val="00D176AA"/>
    <w:rsid w:val="00D17841"/>
    <w:rsid w:val="00D178BA"/>
    <w:rsid w:val="00D17ED6"/>
    <w:rsid w:val="00D17F95"/>
    <w:rsid w:val="00D202AD"/>
    <w:rsid w:val="00D202C6"/>
    <w:rsid w:val="00D202F4"/>
    <w:rsid w:val="00D2050B"/>
    <w:rsid w:val="00D207F5"/>
    <w:rsid w:val="00D207FF"/>
    <w:rsid w:val="00D208A4"/>
    <w:rsid w:val="00D208B0"/>
    <w:rsid w:val="00D20ABC"/>
    <w:rsid w:val="00D20C9E"/>
    <w:rsid w:val="00D20EF8"/>
    <w:rsid w:val="00D20FCF"/>
    <w:rsid w:val="00D21111"/>
    <w:rsid w:val="00D21465"/>
    <w:rsid w:val="00D214AC"/>
    <w:rsid w:val="00D2156B"/>
    <w:rsid w:val="00D215D5"/>
    <w:rsid w:val="00D216FD"/>
    <w:rsid w:val="00D217D5"/>
    <w:rsid w:val="00D21D77"/>
    <w:rsid w:val="00D21E42"/>
    <w:rsid w:val="00D21E58"/>
    <w:rsid w:val="00D220A3"/>
    <w:rsid w:val="00D22110"/>
    <w:rsid w:val="00D22269"/>
    <w:rsid w:val="00D22507"/>
    <w:rsid w:val="00D2280B"/>
    <w:rsid w:val="00D2285B"/>
    <w:rsid w:val="00D22967"/>
    <w:rsid w:val="00D22C32"/>
    <w:rsid w:val="00D22D33"/>
    <w:rsid w:val="00D22E10"/>
    <w:rsid w:val="00D231C0"/>
    <w:rsid w:val="00D234C7"/>
    <w:rsid w:val="00D23537"/>
    <w:rsid w:val="00D23A2E"/>
    <w:rsid w:val="00D23D38"/>
    <w:rsid w:val="00D23EF8"/>
    <w:rsid w:val="00D2407C"/>
    <w:rsid w:val="00D24439"/>
    <w:rsid w:val="00D249EA"/>
    <w:rsid w:val="00D24B9D"/>
    <w:rsid w:val="00D24D06"/>
    <w:rsid w:val="00D2504B"/>
    <w:rsid w:val="00D25131"/>
    <w:rsid w:val="00D25206"/>
    <w:rsid w:val="00D25276"/>
    <w:rsid w:val="00D25356"/>
    <w:rsid w:val="00D2542E"/>
    <w:rsid w:val="00D254C2"/>
    <w:rsid w:val="00D25696"/>
    <w:rsid w:val="00D258A7"/>
    <w:rsid w:val="00D258C4"/>
    <w:rsid w:val="00D258D0"/>
    <w:rsid w:val="00D25965"/>
    <w:rsid w:val="00D25A3B"/>
    <w:rsid w:val="00D25C09"/>
    <w:rsid w:val="00D25E7C"/>
    <w:rsid w:val="00D25F01"/>
    <w:rsid w:val="00D25F81"/>
    <w:rsid w:val="00D260B2"/>
    <w:rsid w:val="00D260BC"/>
    <w:rsid w:val="00D26314"/>
    <w:rsid w:val="00D263D6"/>
    <w:rsid w:val="00D263ED"/>
    <w:rsid w:val="00D26550"/>
    <w:rsid w:val="00D2678A"/>
    <w:rsid w:val="00D267B4"/>
    <w:rsid w:val="00D26A03"/>
    <w:rsid w:val="00D26B5C"/>
    <w:rsid w:val="00D26BE9"/>
    <w:rsid w:val="00D26C59"/>
    <w:rsid w:val="00D26C60"/>
    <w:rsid w:val="00D26CF2"/>
    <w:rsid w:val="00D26E7E"/>
    <w:rsid w:val="00D26E9F"/>
    <w:rsid w:val="00D26F97"/>
    <w:rsid w:val="00D26F9B"/>
    <w:rsid w:val="00D26FAE"/>
    <w:rsid w:val="00D270C8"/>
    <w:rsid w:val="00D2710F"/>
    <w:rsid w:val="00D27268"/>
    <w:rsid w:val="00D27284"/>
    <w:rsid w:val="00D27378"/>
    <w:rsid w:val="00D27431"/>
    <w:rsid w:val="00D2743A"/>
    <w:rsid w:val="00D2746D"/>
    <w:rsid w:val="00D276F9"/>
    <w:rsid w:val="00D2788F"/>
    <w:rsid w:val="00D27A76"/>
    <w:rsid w:val="00D27ADC"/>
    <w:rsid w:val="00D27F34"/>
    <w:rsid w:val="00D27FB4"/>
    <w:rsid w:val="00D29283"/>
    <w:rsid w:val="00D30110"/>
    <w:rsid w:val="00D30153"/>
    <w:rsid w:val="00D3024D"/>
    <w:rsid w:val="00D303AC"/>
    <w:rsid w:val="00D30418"/>
    <w:rsid w:val="00D305EA"/>
    <w:rsid w:val="00D306D8"/>
    <w:rsid w:val="00D3095C"/>
    <w:rsid w:val="00D30ABD"/>
    <w:rsid w:val="00D30AD3"/>
    <w:rsid w:val="00D30D30"/>
    <w:rsid w:val="00D30E47"/>
    <w:rsid w:val="00D30FDD"/>
    <w:rsid w:val="00D311C4"/>
    <w:rsid w:val="00D311F3"/>
    <w:rsid w:val="00D315E6"/>
    <w:rsid w:val="00D31789"/>
    <w:rsid w:val="00D317ED"/>
    <w:rsid w:val="00D319C5"/>
    <w:rsid w:val="00D319D2"/>
    <w:rsid w:val="00D31BAD"/>
    <w:rsid w:val="00D31D7F"/>
    <w:rsid w:val="00D31D9F"/>
    <w:rsid w:val="00D31DD9"/>
    <w:rsid w:val="00D31F22"/>
    <w:rsid w:val="00D3202C"/>
    <w:rsid w:val="00D32150"/>
    <w:rsid w:val="00D321B3"/>
    <w:rsid w:val="00D32346"/>
    <w:rsid w:val="00D32690"/>
    <w:rsid w:val="00D3277C"/>
    <w:rsid w:val="00D327FB"/>
    <w:rsid w:val="00D3280B"/>
    <w:rsid w:val="00D32913"/>
    <w:rsid w:val="00D32982"/>
    <w:rsid w:val="00D32B24"/>
    <w:rsid w:val="00D32D2A"/>
    <w:rsid w:val="00D32E8F"/>
    <w:rsid w:val="00D32FFB"/>
    <w:rsid w:val="00D334FC"/>
    <w:rsid w:val="00D33683"/>
    <w:rsid w:val="00D336AB"/>
    <w:rsid w:val="00D33A75"/>
    <w:rsid w:val="00D33A84"/>
    <w:rsid w:val="00D33BC5"/>
    <w:rsid w:val="00D33CCD"/>
    <w:rsid w:val="00D341ED"/>
    <w:rsid w:val="00D34207"/>
    <w:rsid w:val="00D34368"/>
    <w:rsid w:val="00D34666"/>
    <w:rsid w:val="00D3476F"/>
    <w:rsid w:val="00D3495B"/>
    <w:rsid w:val="00D34C2B"/>
    <w:rsid w:val="00D34C92"/>
    <w:rsid w:val="00D34EAD"/>
    <w:rsid w:val="00D34EF6"/>
    <w:rsid w:val="00D34F89"/>
    <w:rsid w:val="00D35150"/>
    <w:rsid w:val="00D35201"/>
    <w:rsid w:val="00D35493"/>
    <w:rsid w:val="00D356B3"/>
    <w:rsid w:val="00D35713"/>
    <w:rsid w:val="00D357A1"/>
    <w:rsid w:val="00D359AD"/>
    <w:rsid w:val="00D35BB1"/>
    <w:rsid w:val="00D35CFA"/>
    <w:rsid w:val="00D35D0C"/>
    <w:rsid w:val="00D35DFB"/>
    <w:rsid w:val="00D35E2B"/>
    <w:rsid w:val="00D36156"/>
    <w:rsid w:val="00D3615E"/>
    <w:rsid w:val="00D36198"/>
    <w:rsid w:val="00D36297"/>
    <w:rsid w:val="00D36383"/>
    <w:rsid w:val="00D3638C"/>
    <w:rsid w:val="00D36881"/>
    <w:rsid w:val="00D36973"/>
    <w:rsid w:val="00D36A66"/>
    <w:rsid w:val="00D36C45"/>
    <w:rsid w:val="00D36D40"/>
    <w:rsid w:val="00D36D76"/>
    <w:rsid w:val="00D36FA9"/>
    <w:rsid w:val="00D3721E"/>
    <w:rsid w:val="00D372CA"/>
    <w:rsid w:val="00D3766E"/>
    <w:rsid w:val="00D376E1"/>
    <w:rsid w:val="00D37AFC"/>
    <w:rsid w:val="00D37C29"/>
    <w:rsid w:val="00D37F0B"/>
    <w:rsid w:val="00D400E5"/>
    <w:rsid w:val="00D403D5"/>
    <w:rsid w:val="00D403FB"/>
    <w:rsid w:val="00D404EF"/>
    <w:rsid w:val="00D40508"/>
    <w:rsid w:val="00D4058A"/>
    <w:rsid w:val="00D40627"/>
    <w:rsid w:val="00D4066A"/>
    <w:rsid w:val="00D4074A"/>
    <w:rsid w:val="00D40893"/>
    <w:rsid w:val="00D4097A"/>
    <w:rsid w:val="00D40A2D"/>
    <w:rsid w:val="00D40A32"/>
    <w:rsid w:val="00D40BB2"/>
    <w:rsid w:val="00D40D03"/>
    <w:rsid w:val="00D40E62"/>
    <w:rsid w:val="00D41060"/>
    <w:rsid w:val="00D41254"/>
    <w:rsid w:val="00D41377"/>
    <w:rsid w:val="00D415CC"/>
    <w:rsid w:val="00D41720"/>
    <w:rsid w:val="00D417A0"/>
    <w:rsid w:val="00D417F9"/>
    <w:rsid w:val="00D4180D"/>
    <w:rsid w:val="00D4186F"/>
    <w:rsid w:val="00D41942"/>
    <w:rsid w:val="00D41A00"/>
    <w:rsid w:val="00D41A2E"/>
    <w:rsid w:val="00D41AC4"/>
    <w:rsid w:val="00D41CB7"/>
    <w:rsid w:val="00D41E24"/>
    <w:rsid w:val="00D41E61"/>
    <w:rsid w:val="00D41E85"/>
    <w:rsid w:val="00D42209"/>
    <w:rsid w:val="00D4265F"/>
    <w:rsid w:val="00D42661"/>
    <w:rsid w:val="00D42707"/>
    <w:rsid w:val="00D42901"/>
    <w:rsid w:val="00D42AD5"/>
    <w:rsid w:val="00D42BAC"/>
    <w:rsid w:val="00D42CBE"/>
    <w:rsid w:val="00D42D07"/>
    <w:rsid w:val="00D42FE5"/>
    <w:rsid w:val="00D431BC"/>
    <w:rsid w:val="00D4346D"/>
    <w:rsid w:val="00D434C6"/>
    <w:rsid w:val="00D4355C"/>
    <w:rsid w:val="00D43745"/>
    <w:rsid w:val="00D437FA"/>
    <w:rsid w:val="00D437FF"/>
    <w:rsid w:val="00D4388A"/>
    <w:rsid w:val="00D439A9"/>
    <w:rsid w:val="00D43B3D"/>
    <w:rsid w:val="00D43C15"/>
    <w:rsid w:val="00D43C92"/>
    <w:rsid w:val="00D43DBB"/>
    <w:rsid w:val="00D43EF9"/>
    <w:rsid w:val="00D43F56"/>
    <w:rsid w:val="00D4436C"/>
    <w:rsid w:val="00D4444F"/>
    <w:rsid w:val="00D444D3"/>
    <w:rsid w:val="00D445B3"/>
    <w:rsid w:val="00D44A02"/>
    <w:rsid w:val="00D44A31"/>
    <w:rsid w:val="00D44A3B"/>
    <w:rsid w:val="00D44A84"/>
    <w:rsid w:val="00D44C5B"/>
    <w:rsid w:val="00D44CEF"/>
    <w:rsid w:val="00D44F14"/>
    <w:rsid w:val="00D4501D"/>
    <w:rsid w:val="00D453E2"/>
    <w:rsid w:val="00D4543D"/>
    <w:rsid w:val="00D4555F"/>
    <w:rsid w:val="00D455A5"/>
    <w:rsid w:val="00D455C3"/>
    <w:rsid w:val="00D4560C"/>
    <w:rsid w:val="00D45B27"/>
    <w:rsid w:val="00D45C3A"/>
    <w:rsid w:val="00D45C79"/>
    <w:rsid w:val="00D45D7F"/>
    <w:rsid w:val="00D45EC9"/>
    <w:rsid w:val="00D45F51"/>
    <w:rsid w:val="00D45FC0"/>
    <w:rsid w:val="00D462DA"/>
    <w:rsid w:val="00D46651"/>
    <w:rsid w:val="00D46669"/>
    <w:rsid w:val="00D4676E"/>
    <w:rsid w:val="00D4694E"/>
    <w:rsid w:val="00D46B4D"/>
    <w:rsid w:val="00D46C5A"/>
    <w:rsid w:val="00D46D75"/>
    <w:rsid w:val="00D46DD3"/>
    <w:rsid w:val="00D46EC3"/>
    <w:rsid w:val="00D46EFD"/>
    <w:rsid w:val="00D4710D"/>
    <w:rsid w:val="00D47302"/>
    <w:rsid w:val="00D477FB"/>
    <w:rsid w:val="00D47878"/>
    <w:rsid w:val="00D478AA"/>
    <w:rsid w:val="00D478AE"/>
    <w:rsid w:val="00D47A36"/>
    <w:rsid w:val="00D47DD2"/>
    <w:rsid w:val="00D47F6B"/>
    <w:rsid w:val="00D502BD"/>
    <w:rsid w:val="00D5055B"/>
    <w:rsid w:val="00D5063E"/>
    <w:rsid w:val="00D50848"/>
    <w:rsid w:val="00D50BDD"/>
    <w:rsid w:val="00D510A1"/>
    <w:rsid w:val="00D510F0"/>
    <w:rsid w:val="00D51106"/>
    <w:rsid w:val="00D511EE"/>
    <w:rsid w:val="00D515CF"/>
    <w:rsid w:val="00D517FE"/>
    <w:rsid w:val="00D518E8"/>
    <w:rsid w:val="00D51901"/>
    <w:rsid w:val="00D51A96"/>
    <w:rsid w:val="00D51B0E"/>
    <w:rsid w:val="00D51DEB"/>
    <w:rsid w:val="00D51E11"/>
    <w:rsid w:val="00D52367"/>
    <w:rsid w:val="00D524C9"/>
    <w:rsid w:val="00D524D9"/>
    <w:rsid w:val="00D52615"/>
    <w:rsid w:val="00D52796"/>
    <w:rsid w:val="00D5284B"/>
    <w:rsid w:val="00D52914"/>
    <w:rsid w:val="00D52922"/>
    <w:rsid w:val="00D52AA7"/>
    <w:rsid w:val="00D52CDE"/>
    <w:rsid w:val="00D52F87"/>
    <w:rsid w:val="00D530E2"/>
    <w:rsid w:val="00D530F0"/>
    <w:rsid w:val="00D53359"/>
    <w:rsid w:val="00D534E6"/>
    <w:rsid w:val="00D534FF"/>
    <w:rsid w:val="00D53518"/>
    <w:rsid w:val="00D53579"/>
    <w:rsid w:val="00D53865"/>
    <w:rsid w:val="00D539F8"/>
    <w:rsid w:val="00D53BA7"/>
    <w:rsid w:val="00D53BB2"/>
    <w:rsid w:val="00D53C2A"/>
    <w:rsid w:val="00D53C87"/>
    <w:rsid w:val="00D53CF4"/>
    <w:rsid w:val="00D53EEA"/>
    <w:rsid w:val="00D53F7D"/>
    <w:rsid w:val="00D54153"/>
    <w:rsid w:val="00D54448"/>
    <w:rsid w:val="00D544A2"/>
    <w:rsid w:val="00D5452F"/>
    <w:rsid w:val="00D54812"/>
    <w:rsid w:val="00D54898"/>
    <w:rsid w:val="00D54983"/>
    <w:rsid w:val="00D549C5"/>
    <w:rsid w:val="00D54A8C"/>
    <w:rsid w:val="00D54BB8"/>
    <w:rsid w:val="00D54F5B"/>
    <w:rsid w:val="00D550C5"/>
    <w:rsid w:val="00D5520E"/>
    <w:rsid w:val="00D552E3"/>
    <w:rsid w:val="00D556A2"/>
    <w:rsid w:val="00D556D1"/>
    <w:rsid w:val="00D55A57"/>
    <w:rsid w:val="00D55A70"/>
    <w:rsid w:val="00D55B77"/>
    <w:rsid w:val="00D55C67"/>
    <w:rsid w:val="00D55CC1"/>
    <w:rsid w:val="00D55D29"/>
    <w:rsid w:val="00D55E90"/>
    <w:rsid w:val="00D55F21"/>
    <w:rsid w:val="00D55F42"/>
    <w:rsid w:val="00D55F69"/>
    <w:rsid w:val="00D55FE6"/>
    <w:rsid w:val="00D560A5"/>
    <w:rsid w:val="00D56306"/>
    <w:rsid w:val="00D5656C"/>
    <w:rsid w:val="00D56821"/>
    <w:rsid w:val="00D5682D"/>
    <w:rsid w:val="00D56844"/>
    <w:rsid w:val="00D5693E"/>
    <w:rsid w:val="00D569B5"/>
    <w:rsid w:val="00D56A3E"/>
    <w:rsid w:val="00D56A57"/>
    <w:rsid w:val="00D56A8F"/>
    <w:rsid w:val="00D56AD5"/>
    <w:rsid w:val="00D56B3C"/>
    <w:rsid w:val="00D56CC8"/>
    <w:rsid w:val="00D56DBE"/>
    <w:rsid w:val="00D56F82"/>
    <w:rsid w:val="00D570A5"/>
    <w:rsid w:val="00D571A4"/>
    <w:rsid w:val="00D571F1"/>
    <w:rsid w:val="00D57244"/>
    <w:rsid w:val="00D572BE"/>
    <w:rsid w:val="00D57383"/>
    <w:rsid w:val="00D573BE"/>
    <w:rsid w:val="00D574D7"/>
    <w:rsid w:val="00D575CA"/>
    <w:rsid w:val="00D5788D"/>
    <w:rsid w:val="00D579B2"/>
    <w:rsid w:val="00D57AF7"/>
    <w:rsid w:val="00D57C8B"/>
    <w:rsid w:val="00D57D89"/>
    <w:rsid w:val="00D57F48"/>
    <w:rsid w:val="00D5EEA1"/>
    <w:rsid w:val="00D600A9"/>
    <w:rsid w:val="00D600B1"/>
    <w:rsid w:val="00D603A3"/>
    <w:rsid w:val="00D608F8"/>
    <w:rsid w:val="00D60B6F"/>
    <w:rsid w:val="00D60D14"/>
    <w:rsid w:val="00D60DC7"/>
    <w:rsid w:val="00D60DD2"/>
    <w:rsid w:val="00D60E44"/>
    <w:rsid w:val="00D60EBA"/>
    <w:rsid w:val="00D610A3"/>
    <w:rsid w:val="00D61167"/>
    <w:rsid w:val="00D611C2"/>
    <w:rsid w:val="00D61317"/>
    <w:rsid w:val="00D61463"/>
    <w:rsid w:val="00D6165A"/>
    <w:rsid w:val="00D61690"/>
    <w:rsid w:val="00D619D3"/>
    <w:rsid w:val="00D61C05"/>
    <w:rsid w:val="00D61D9A"/>
    <w:rsid w:val="00D61DF5"/>
    <w:rsid w:val="00D61E48"/>
    <w:rsid w:val="00D61EAD"/>
    <w:rsid w:val="00D61FB2"/>
    <w:rsid w:val="00D62303"/>
    <w:rsid w:val="00D62398"/>
    <w:rsid w:val="00D624FA"/>
    <w:rsid w:val="00D6262F"/>
    <w:rsid w:val="00D62640"/>
    <w:rsid w:val="00D6270A"/>
    <w:rsid w:val="00D62782"/>
    <w:rsid w:val="00D627CD"/>
    <w:rsid w:val="00D62929"/>
    <w:rsid w:val="00D62991"/>
    <w:rsid w:val="00D629EC"/>
    <w:rsid w:val="00D62A40"/>
    <w:rsid w:val="00D62BBC"/>
    <w:rsid w:val="00D62C18"/>
    <w:rsid w:val="00D62DDC"/>
    <w:rsid w:val="00D62EE0"/>
    <w:rsid w:val="00D636DA"/>
    <w:rsid w:val="00D63B62"/>
    <w:rsid w:val="00D63C7B"/>
    <w:rsid w:val="00D63C88"/>
    <w:rsid w:val="00D63CFD"/>
    <w:rsid w:val="00D63D47"/>
    <w:rsid w:val="00D6408E"/>
    <w:rsid w:val="00D6409C"/>
    <w:rsid w:val="00D640E9"/>
    <w:rsid w:val="00D6432C"/>
    <w:rsid w:val="00D64372"/>
    <w:rsid w:val="00D643A6"/>
    <w:rsid w:val="00D6455F"/>
    <w:rsid w:val="00D64779"/>
    <w:rsid w:val="00D6480A"/>
    <w:rsid w:val="00D64B99"/>
    <w:rsid w:val="00D64C8C"/>
    <w:rsid w:val="00D64D90"/>
    <w:rsid w:val="00D64E8B"/>
    <w:rsid w:val="00D64EEC"/>
    <w:rsid w:val="00D650B2"/>
    <w:rsid w:val="00D652E1"/>
    <w:rsid w:val="00D65484"/>
    <w:rsid w:val="00D65687"/>
    <w:rsid w:val="00D656FD"/>
    <w:rsid w:val="00D6578E"/>
    <w:rsid w:val="00D6594F"/>
    <w:rsid w:val="00D659E9"/>
    <w:rsid w:val="00D65A36"/>
    <w:rsid w:val="00D65A7D"/>
    <w:rsid w:val="00D65AFD"/>
    <w:rsid w:val="00D65BF9"/>
    <w:rsid w:val="00D65CCF"/>
    <w:rsid w:val="00D65DE6"/>
    <w:rsid w:val="00D65F2F"/>
    <w:rsid w:val="00D65F45"/>
    <w:rsid w:val="00D65FBB"/>
    <w:rsid w:val="00D661C5"/>
    <w:rsid w:val="00D66466"/>
    <w:rsid w:val="00D6647B"/>
    <w:rsid w:val="00D66532"/>
    <w:rsid w:val="00D6687E"/>
    <w:rsid w:val="00D66933"/>
    <w:rsid w:val="00D66964"/>
    <w:rsid w:val="00D6697F"/>
    <w:rsid w:val="00D66A12"/>
    <w:rsid w:val="00D66A66"/>
    <w:rsid w:val="00D66C1F"/>
    <w:rsid w:val="00D66C85"/>
    <w:rsid w:val="00D66E67"/>
    <w:rsid w:val="00D66E94"/>
    <w:rsid w:val="00D6700E"/>
    <w:rsid w:val="00D6702E"/>
    <w:rsid w:val="00D67438"/>
    <w:rsid w:val="00D67720"/>
    <w:rsid w:val="00D67BF4"/>
    <w:rsid w:val="00D67CF9"/>
    <w:rsid w:val="00D67CFD"/>
    <w:rsid w:val="00D67F76"/>
    <w:rsid w:val="00D67FC5"/>
    <w:rsid w:val="00D7004A"/>
    <w:rsid w:val="00D700B3"/>
    <w:rsid w:val="00D70215"/>
    <w:rsid w:val="00D7049A"/>
    <w:rsid w:val="00D705DA"/>
    <w:rsid w:val="00D70648"/>
    <w:rsid w:val="00D706E2"/>
    <w:rsid w:val="00D708DB"/>
    <w:rsid w:val="00D70B45"/>
    <w:rsid w:val="00D70BF2"/>
    <w:rsid w:val="00D70BF7"/>
    <w:rsid w:val="00D70C43"/>
    <w:rsid w:val="00D70C67"/>
    <w:rsid w:val="00D70D2F"/>
    <w:rsid w:val="00D70D5D"/>
    <w:rsid w:val="00D70DD9"/>
    <w:rsid w:val="00D71079"/>
    <w:rsid w:val="00D710F1"/>
    <w:rsid w:val="00D71157"/>
    <w:rsid w:val="00D712C5"/>
    <w:rsid w:val="00D712F1"/>
    <w:rsid w:val="00D71303"/>
    <w:rsid w:val="00D715BD"/>
    <w:rsid w:val="00D71654"/>
    <w:rsid w:val="00D716A6"/>
    <w:rsid w:val="00D71723"/>
    <w:rsid w:val="00D717C7"/>
    <w:rsid w:val="00D71813"/>
    <w:rsid w:val="00D71897"/>
    <w:rsid w:val="00D718A4"/>
    <w:rsid w:val="00D71B6E"/>
    <w:rsid w:val="00D71C86"/>
    <w:rsid w:val="00D71CBD"/>
    <w:rsid w:val="00D71D7E"/>
    <w:rsid w:val="00D71E05"/>
    <w:rsid w:val="00D71E4F"/>
    <w:rsid w:val="00D71EB5"/>
    <w:rsid w:val="00D7200A"/>
    <w:rsid w:val="00D72184"/>
    <w:rsid w:val="00D721C1"/>
    <w:rsid w:val="00D72211"/>
    <w:rsid w:val="00D7234B"/>
    <w:rsid w:val="00D72421"/>
    <w:rsid w:val="00D728F4"/>
    <w:rsid w:val="00D72C75"/>
    <w:rsid w:val="00D72C7E"/>
    <w:rsid w:val="00D72F6E"/>
    <w:rsid w:val="00D730CB"/>
    <w:rsid w:val="00D73283"/>
    <w:rsid w:val="00D733E1"/>
    <w:rsid w:val="00D73432"/>
    <w:rsid w:val="00D73822"/>
    <w:rsid w:val="00D73BFB"/>
    <w:rsid w:val="00D73C01"/>
    <w:rsid w:val="00D73C3A"/>
    <w:rsid w:val="00D73CF4"/>
    <w:rsid w:val="00D74006"/>
    <w:rsid w:val="00D74242"/>
    <w:rsid w:val="00D743AD"/>
    <w:rsid w:val="00D743B6"/>
    <w:rsid w:val="00D7453F"/>
    <w:rsid w:val="00D7467C"/>
    <w:rsid w:val="00D74A29"/>
    <w:rsid w:val="00D74C55"/>
    <w:rsid w:val="00D74D51"/>
    <w:rsid w:val="00D74D74"/>
    <w:rsid w:val="00D74E86"/>
    <w:rsid w:val="00D7503A"/>
    <w:rsid w:val="00D750F4"/>
    <w:rsid w:val="00D7519E"/>
    <w:rsid w:val="00D753E0"/>
    <w:rsid w:val="00D75484"/>
    <w:rsid w:val="00D754AF"/>
    <w:rsid w:val="00D754F0"/>
    <w:rsid w:val="00D754F4"/>
    <w:rsid w:val="00D756A6"/>
    <w:rsid w:val="00D757A6"/>
    <w:rsid w:val="00D757FD"/>
    <w:rsid w:val="00D7585B"/>
    <w:rsid w:val="00D75886"/>
    <w:rsid w:val="00D75A08"/>
    <w:rsid w:val="00D76049"/>
    <w:rsid w:val="00D762E4"/>
    <w:rsid w:val="00D7651A"/>
    <w:rsid w:val="00D7695C"/>
    <w:rsid w:val="00D76A8C"/>
    <w:rsid w:val="00D76D75"/>
    <w:rsid w:val="00D76DD4"/>
    <w:rsid w:val="00D76EBB"/>
    <w:rsid w:val="00D77264"/>
    <w:rsid w:val="00D77278"/>
    <w:rsid w:val="00D772A5"/>
    <w:rsid w:val="00D7734A"/>
    <w:rsid w:val="00D7744C"/>
    <w:rsid w:val="00D774E4"/>
    <w:rsid w:val="00D77595"/>
    <w:rsid w:val="00D77D44"/>
    <w:rsid w:val="00D77DB9"/>
    <w:rsid w:val="00D77EE3"/>
    <w:rsid w:val="00D77F17"/>
    <w:rsid w:val="00D77F36"/>
    <w:rsid w:val="00D8000A"/>
    <w:rsid w:val="00D801B9"/>
    <w:rsid w:val="00D80411"/>
    <w:rsid w:val="00D80578"/>
    <w:rsid w:val="00D80667"/>
    <w:rsid w:val="00D8067B"/>
    <w:rsid w:val="00D806B4"/>
    <w:rsid w:val="00D806F2"/>
    <w:rsid w:val="00D8072B"/>
    <w:rsid w:val="00D807D7"/>
    <w:rsid w:val="00D807EA"/>
    <w:rsid w:val="00D8082F"/>
    <w:rsid w:val="00D80AA7"/>
    <w:rsid w:val="00D80C6D"/>
    <w:rsid w:val="00D80E64"/>
    <w:rsid w:val="00D81116"/>
    <w:rsid w:val="00D812A5"/>
    <w:rsid w:val="00D81374"/>
    <w:rsid w:val="00D8145B"/>
    <w:rsid w:val="00D81566"/>
    <w:rsid w:val="00D816A3"/>
    <w:rsid w:val="00D819DC"/>
    <w:rsid w:val="00D819F6"/>
    <w:rsid w:val="00D81C8A"/>
    <w:rsid w:val="00D81D6C"/>
    <w:rsid w:val="00D821C9"/>
    <w:rsid w:val="00D82869"/>
    <w:rsid w:val="00D82875"/>
    <w:rsid w:val="00D82C65"/>
    <w:rsid w:val="00D82CAF"/>
    <w:rsid w:val="00D82DCA"/>
    <w:rsid w:val="00D82E06"/>
    <w:rsid w:val="00D82EDC"/>
    <w:rsid w:val="00D830E3"/>
    <w:rsid w:val="00D83205"/>
    <w:rsid w:val="00D83300"/>
    <w:rsid w:val="00D833FA"/>
    <w:rsid w:val="00D834B5"/>
    <w:rsid w:val="00D83595"/>
    <w:rsid w:val="00D83687"/>
    <w:rsid w:val="00D836A5"/>
    <w:rsid w:val="00D839BF"/>
    <w:rsid w:val="00D83C2A"/>
    <w:rsid w:val="00D83C71"/>
    <w:rsid w:val="00D83DC5"/>
    <w:rsid w:val="00D83EF8"/>
    <w:rsid w:val="00D83F78"/>
    <w:rsid w:val="00D83F8F"/>
    <w:rsid w:val="00D840A4"/>
    <w:rsid w:val="00D84129"/>
    <w:rsid w:val="00D84423"/>
    <w:rsid w:val="00D845E7"/>
    <w:rsid w:val="00D846CC"/>
    <w:rsid w:val="00D8492F"/>
    <w:rsid w:val="00D84971"/>
    <w:rsid w:val="00D84A5E"/>
    <w:rsid w:val="00D85411"/>
    <w:rsid w:val="00D8541F"/>
    <w:rsid w:val="00D8546A"/>
    <w:rsid w:val="00D8546E"/>
    <w:rsid w:val="00D85478"/>
    <w:rsid w:val="00D8560A"/>
    <w:rsid w:val="00D857AE"/>
    <w:rsid w:val="00D85C04"/>
    <w:rsid w:val="00D85C63"/>
    <w:rsid w:val="00D85D9D"/>
    <w:rsid w:val="00D85DCF"/>
    <w:rsid w:val="00D85E5B"/>
    <w:rsid w:val="00D85F2C"/>
    <w:rsid w:val="00D85F3C"/>
    <w:rsid w:val="00D85FCB"/>
    <w:rsid w:val="00D8607E"/>
    <w:rsid w:val="00D860F9"/>
    <w:rsid w:val="00D86172"/>
    <w:rsid w:val="00D863F0"/>
    <w:rsid w:val="00D863FD"/>
    <w:rsid w:val="00D86423"/>
    <w:rsid w:val="00D8646E"/>
    <w:rsid w:val="00D865AE"/>
    <w:rsid w:val="00D866EB"/>
    <w:rsid w:val="00D867D1"/>
    <w:rsid w:val="00D868C3"/>
    <w:rsid w:val="00D86AAE"/>
    <w:rsid w:val="00D86C00"/>
    <w:rsid w:val="00D86C94"/>
    <w:rsid w:val="00D86D92"/>
    <w:rsid w:val="00D86E0F"/>
    <w:rsid w:val="00D87018"/>
    <w:rsid w:val="00D8732C"/>
    <w:rsid w:val="00D8784B"/>
    <w:rsid w:val="00D878DF"/>
    <w:rsid w:val="00D879BA"/>
    <w:rsid w:val="00D87AC2"/>
    <w:rsid w:val="00D87B7C"/>
    <w:rsid w:val="00D87D4F"/>
    <w:rsid w:val="00D87F45"/>
    <w:rsid w:val="00D9001A"/>
    <w:rsid w:val="00D90345"/>
    <w:rsid w:val="00D90466"/>
    <w:rsid w:val="00D9056D"/>
    <w:rsid w:val="00D9062C"/>
    <w:rsid w:val="00D9067C"/>
    <w:rsid w:val="00D90750"/>
    <w:rsid w:val="00D9094E"/>
    <w:rsid w:val="00D9096A"/>
    <w:rsid w:val="00D90CAF"/>
    <w:rsid w:val="00D90D19"/>
    <w:rsid w:val="00D91110"/>
    <w:rsid w:val="00D9136D"/>
    <w:rsid w:val="00D913B2"/>
    <w:rsid w:val="00D913F8"/>
    <w:rsid w:val="00D91438"/>
    <w:rsid w:val="00D91600"/>
    <w:rsid w:val="00D91696"/>
    <w:rsid w:val="00D9178E"/>
    <w:rsid w:val="00D9183F"/>
    <w:rsid w:val="00D91A21"/>
    <w:rsid w:val="00D91AF5"/>
    <w:rsid w:val="00D91DC2"/>
    <w:rsid w:val="00D91EB5"/>
    <w:rsid w:val="00D923BE"/>
    <w:rsid w:val="00D9246E"/>
    <w:rsid w:val="00D92711"/>
    <w:rsid w:val="00D92847"/>
    <w:rsid w:val="00D9285C"/>
    <w:rsid w:val="00D92BB7"/>
    <w:rsid w:val="00D92E5F"/>
    <w:rsid w:val="00D92E8A"/>
    <w:rsid w:val="00D9327C"/>
    <w:rsid w:val="00D93280"/>
    <w:rsid w:val="00D933B5"/>
    <w:rsid w:val="00D93560"/>
    <w:rsid w:val="00D936B6"/>
    <w:rsid w:val="00D9375C"/>
    <w:rsid w:val="00D93A04"/>
    <w:rsid w:val="00D93A47"/>
    <w:rsid w:val="00D93BAA"/>
    <w:rsid w:val="00D93CA4"/>
    <w:rsid w:val="00D93D2B"/>
    <w:rsid w:val="00D93FDC"/>
    <w:rsid w:val="00D94181"/>
    <w:rsid w:val="00D9426C"/>
    <w:rsid w:val="00D942EB"/>
    <w:rsid w:val="00D94374"/>
    <w:rsid w:val="00D943F0"/>
    <w:rsid w:val="00D94466"/>
    <w:rsid w:val="00D9446C"/>
    <w:rsid w:val="00D948F8"/>
    <w:rsid w:val="00D94B5C"/>
    <w:rsid w:val="00D950F3"/>
    <w:rsid w:val="00D952D3"/>
    <w:rsid w:val="00D953FA"/>
    <w:rsid w:val="00D9540F"/>
    <w:rsid w:val="00D9561A"/>
    <w:rsid w:val="00D95738"/>
    <w:rsid w:val="00D95828"/>
    <w:rsid w:val="00D95867"/>
    <w:rsid w:val="00D95929"/>
    <w:rsid w:val="00D959F8"/>
    <w:rsid w:val="00D95BA3"/>
    <w:rsid w:val="00D95BE2"/>
    <w:rsid w:val="00D95CFE"/>
    <w:rsid w:val="00D95F2B"/>
    <w:rsid w:val="00D961B4"/>
    <w:rsid w:val="00D962B5"/>
    <w:rsid w:val="00D962C1"/>
    <w:rsid w:val="00D96410"/>
    <w:rsid w:val="00D964FD"/>
    <w:rsid w:val="00D9664D"/>
    <w:rsid w:val="00D966A4"/>
    <w:rsid w:val="00D96BCA"/>
    <w:rsid w:val="00D96BDE"/>
    <w:rsid w:val="00D96D67"/>
    <w:rsid w:val="00D96F70"/>
    <w:rsid w:val="00D9703E"/>
    <w:rsid w:val="00D97101"/>
    <w:rsid w:val="00D97484"/>
    <w:rsid w:val="00D974A9"/>
    <w:rsid w:val="00D974F5"/>
    <w:rsid w:val="00D9755C"/>
    <w:rsid w:val="00D97CAE"/>
    <w:rsid w:val="00D97CC3"/>
    <w:rsid w:val="00D97D48"/>
    <w:rsid w:val="00D97E09"/>
    <w:rsid w:val="00D97F15"/>
    <w:rsid w:val="00D9E73C"/>
    <w:rsid w:val="00DA008A"/>
    <w:rsid w:val="00DA01CD"/>
    <w:rsid w:val="00DA0270"/>
    <w:rsid w:val="00DA0350"/>
    <w:rsid w:val="00DA0548"/>
    <w:rsid w:val="00DA0643"/>
    <w:rsid w:val="00DA06C3"/>
    <w:rsid w:val="00DA06F8"/>
    <w:rsid w:val="00DA08B2"/>
    <w:rsid w:val="00DA0AC1"/>
    <w:rsid w:val="00DA0CA3"/>
    <w:rsid w:val="00DA0D94"/>
    <w:rsid w:val="00DA0FAD"/>
    <w:rsid w:val="00DA1046"/>
    <w:rsid w:val="00DA10E2"/>
    <w:rsid w:val="00DA11DB"/>
    <w:rsid w:val="00DA158E"/>
    <w:rsid w:val="00DA159D"/>
    <w:rsid w:val="00DA17BA"/>
    <w:rsid w:val="00DA192F"/>
    <w:rsid w:val="00DA1B06"/>
    <w:rsid w:val="00DA1BB2"/>
    <w:rsid w:val="00DA1C3F"/>
    <w:rsid w:val="00DA1CF8"/>
    <w:rsid w:val="00DA1E0A"/>
    <w:rsid w:val="00DA1E8B"/>
    <w:rsid w:val="00DA1FF5"/>
    <w:rsid w:val="00DA21E3"/>
    <w:rsid w:val="00DA233B"/>
    <w:rsid w:val="00DA2463"/>
    <w:rsid w:val="00DA2488"/>
    <w:rsid w:val="00DA24AC"/>
    <w:rsid w:val="00DA24C2"/>
    <w:rsid w:val="00DA258E"/>
    <w:rsid w:val="00DA275D"/>
    <w:rsid w:val="00DA2889"/>
    <w:rsid w:val="00DA2980"/>
    <w:rsid w:val="00DA2D9A"/>
    <w:rsid w:val="00DA2E12"/>
    <w:rsid w:val="00DA2E14"/>
    <w:rsid w:val="00DA2EB6"/>
    <w:rsid w:val="00DA2F88"/>
    <w:rsid w:val="00DA3083"/>
    <w:rsid w:val="00DA3300"/>
    <w:rsid w:val="00DA336C"/>
    <w:rsid w:val="00DA3583"/>
    <w:rsid w:val="00DA37FA"/>
    <w:rsid w:val="00DA3984"/>
    <w:rsid w:val="00DA3B98"/>
    <w:rsid w:val="00DA3EEC"/>
    <w:rsid w:val="00DA3F0B"/>
    <w:rsid w:val="00DA3F85"/>
    <w:rsid w:val="00DA3F8B"/>
    <w:rsid w:val="00DA3FED"/>
    <w:rsid w:val="00DA4014"/>
    <w:rsid w:val="00DA415B"/>
    <w:rsid w:val="00DA41D7"/>
    <w:rsid w:val="00DA42C3"/>
    <w:rsid w:val="00DA43AC"/>
    <w:rsid w:val="00DA4430"/>
    <w:rsid w:val="00DA4471"/>
    <w:rsid w:val="00DA4571"/>
    <w:rsid w:val="00DA45C3"/>
    <w:rsid w:val="00DA4789"/>
    <w:rsid w:val="00DA49E1"/>
    <w:rsid w:val="00DA4C02"/>
    <w:rsid w:val="00DA4CC1"/>
    <w:rsid w:val="00DA4D59"/>
    <w:rsid w:val="00DA4F0D"/>
    <w:rsid w:val="00DA5533"/>
    <w:rsid w:val="00DA561A"/>
    <w:rsid w:val="00DA5957"/>
    <w:rsid w:val="00DA5E68"/>
    <w:rsid w:val="00DA5E88"/>
    <w:rsid w:val="00DA614E"/>
    <w:rsid w:val="00DA6174"/>
    <w:rsid w:val="00DA66CD"/>
    <w:rsid w:val="00DA6816"/>
    <w:rsid w:val="00DA6936"/>
    <w:rsid w:val="00DA6AA3"/>
    <w:rsid w:val="00DA6AF7"/>
    <w:rsid w:val="00DA6D7A"/>
    <w:rsid w:val="00DA6DA1"/>
    <w:rsid w:val="00DA6E46"/>
    <w:rsid w:val="00DA6F5E"/>
    <w:rsid w:val="00DA7039"/>
    <w:rsid w:val="00DA70B6"/>
    <w:rsid w:val="00DA7202"/>
    <w:rsid w:val="00DA750C"/>
    <w:rsid w:val="00DA766E"/>
    <w:rsid w:val="00DA78A3"/>
    <w:rsid w:val="00DA793B"/>
    <w:rsid w:val="00DA7940"/>
    <w:rsid w:val="00DA7A2C"/>
    <w:rsid w:val="00DA7C36"/>
    <w:rsid w:val="00DA7C62"/>
    <w:rsid w:val="00DA7DEC"/>
    <w:rsid w:val="00DA7EB2"/>
    <w:rsid w:val="00DA7FEA"/>
    <w:rsid w:val="00DB00F2"/>
    <w:rsid w:val="00DB0375"/>
    <w:rsid w:val="00DB0523"/>
    <w:rsid w:val="00DB069C"/>
    <w:rsid w:val="00DB0831"/>
    <w:rsid w:val="00DB0855"/>
    <w:rsid w:val="00DB09A0"/>
    <w:rsid w:val="00DB09DC"/>
    <w:rsid w:val="00DB0A19"/>
    <w:rsid w:val="00DB0B4D"/>
    <w:rsid w:val="00DB0BE4"/>
    <w:rsid w:val="00DB0BFB"/>
    <w:rsid w:val="00DB0C42"/>
    <w:rsid w:val="00DB0DDD"/>
    <w:rsid w:val="00DB107C"/>
    <w:rsid w:val="00DB1187"/>
    <w:rsid w:val="00DB131A"/>
    <w:rsid w:val="00DB135E"/>
    <w:rsid w:val="00DB1397"/>
    <w:rsid w:val="00DB149D"/>
    <w:rsid w:val="00DB1503"/>
    <w:rsid w:val="00DB154F"/>
    <w:rsid w:val="00DB1682"/>
    <w:rsid w:val="00DB183F"/>
    <w:rsid w:val="00DB1B42"/>
    <w:rsid w:val="00DB1BEF"/>
    <w:rsid w:val="00DB1D20"/>
    <w:rsid w:val="00DB1E90"/>
    <w:rsid w:val="00DB1ECA"/>
    <w:rsid w:val="00DB1EE5"/>
    <w:rsid w:val="00DB2046"/>
    <w:rsid w:val="00DB209B"/>
    <w:rsid w:val="00DB2392"/>
    <w:rsid w:val="00DB241A"/>
    <w:rsid w:val="00DB2441"/>
    <w:rsid w:val="00DB24DB"/>
    <w:rsid w:val="00DB254A"/>
    <w:rsid w:val="00DB2593"/>
    <w:rsid w:val="00DB2673"/>
    <w:rsid w:val="00DB273D"/>
    <w:rsid w:val="00DB2962"/>
    <w:rsid w:val="00DB2A69"/>
    <w:rsid w:val="00DB2A81"/>
    <w:rsid w:val="00DB2AA8"/>
    <w:rsid w:val="00DB2C1F"/>
    <w:rsid w:val="00DB2D14"/>
    <w:rsid w:val="00DB2E58"/>
    <w:rsid w:val="00DB2F84"/>
    <w:rsid w:val="00DB30A7"/>
    <w:rsid w:val="00DB3251"/>
    <w:rsid w:val="00DB329C"/>
    <w:rsid w:val="00DB32A7"/>
    <w:rsid w:val="00DB33B9"/>
    <w:rsid w:val="00DB3469"/>
    <w:rsid w:val="00DB36CC"/>
    <w:rsid w:val="00DB3A4A"/>
    <w:rsid w:val="00DB3A53"/>
    <w:rsid w:val="00DB3BA4"/>
    <w:rsid w:val="00DB3C16"/>
    <w:rsid w:val="00DB3D65"/>
    <w:rsid w:val="00DB3EB9"/>
    <w:rsid w:val="00DB3FC0"/>
    <w:rsid w:val="00DB40DD"/>
    <w:rsid w:val="00DB42F1"/>
    <w:rsid w:val="00DB4329"/>
    <w:rsid w:val="00DB459C"/>
    <w:rsid w:val="00DB47F4"/>
    <w:rsid w:val="00DB48E9"/>
    <w:rsid w:val="00DB4991"/>
    <w:rsid w:val="00DB49A9"/>
    <w:rsid w:val="00DB4A16"/>
    <w:rsid w:val="00DB4ACA"/>
    <w:rsid w:val="00DB4B2C"/>
    <w:rsid w:val="00DB4C03"/>
    <w:rsid w:val="00DB4C49"/>
    <w:rsid w:val="00DB4CBA"/>
    <w:rsid w:val="00DB4DE6"/>
    <w:rsid w:val="00DB4E01"/>
    <w:rsid w:val="00DB4E8E"/>
    <w:rsid w:val="00DB4F18"/>
    <w:rsid w:val="00DB4F4F"/>
    <w:rsid w:val="00DB5038"/>
    <w:rsid w:val="00DB53C5"/>
    <w:rsid w:val="00DB55F9"/>
    <w:rsid w:val="00DB568A"/>
    <w:rsid w:val="00DB598C"/>
    <w:rsid w:val="00DB5A74"/>
    <w:rsid w:val="00DB5C50"/>
    <w:rsid w:val="00DB5D2D"/>
    <w:rsid w:val="00DB61B3"/>
    <w:rsid w:val="00DB6289"/>
    <w:rsid w:val="00DB633B"/>
    <w:rsid w:val="00DB6548"/>
    <w:rsid w:val="00DB681B"/>
    <w:rsid w:val="00DB6851"/>
    <w:rsid w:val="00DB6AD7"/>
    <w:rsid w:val="00DB6CD6"/>
    <w:rsid w:val="00DB6D1E"/>
    <w:rsid w:val="00DB6E5C"/>
    <w:rsid w:val="00DB6FCD"/>
    <w:rsid w:val="00DB7411"/>
    <w:rsid w:val="00DB7501"/>
    <w:rsid w:val="00DB75DE"/>
    <w:rsid w:val="00DB75E2"/>
    <w:rsid w:val="00DB78A5"/>
    <w:rsid w:val="00DB7A71"/>
    <w:rsid w:val="00DB7B3A"/>
    <w:rsid w:val="00DB7C8B"/>
    <w:rsid w:val="00DB7CC2"/>
    <w:rsid w:val="00DB7DD6"/>
    <w:rsid w:val="00DB7E36"/>
    <w:rsid w:val="00DC057B"/>
    <w:rsid w:val="00DC086E"/>
    <w:rsid w:val="00DC0CE2"/>
    <w:rsid w:val="00DC0FDE"/>
    <w:rsid w:val="00DC0FF2"/>
    <w:rsid w:val="00DC110F"/>
    <w:rsid w:val="00DC1454"/>
    <w:rsid w:val="00DC14B1"/>
    <w:rsid w:val="00DC1553"/>
    <w:rsid w:val="00DC1678"/>
    <w:rsid w:val="00DC189B"/>
    <w:rsid w:val="00DC1923"/>
    <w:rsid w:val="00DC1A4C"/>
    <w:rsid w:val="00DC1B2A"/>
    <w:rsid w:val="00DC1E51"/>
    <w:rsid w:val="00DC1E57"/>
    <w:rsid w:val="00DC1F49"/>
    <w:rsid w:val="00DC2013"/>
    <w:rsid w:val="00DC208A"/>
    <w:rsid w:val="00DC25C1"/>
    <w:rsid w:val="00DC282D"/>
    <w:rsid w:val="00DC29CD"/>
    <w:rsid w:val="00DC2B0A"/>
    <w:rsid w:val="00DC2B88"/>
    <w:rsid w:val="00DC2DB3"/>
    <w:rsid w:val="00DC2F08"/>
    <w:rsid w:val="00DC30AB"/>
    <w:rsid w:val="00DC31BF"/>
    <w:rsid w:val="00DC31FC"/>
    <w:rsid w:val="00DC3482"/>
    <w:rsid w:val="00DC3493"/>
    <w:rsid w:val="00DC35B3"/>
    <w:rsid w:val="00DC35E2"/>
    <w:rsid w:val="00DC3627"/>
    <w:rsid w:val="00DC3769"/>
    <w:rsid w:val="00DC3799"/>
    <w:rsid w:val="00DC39AF"/>
    <w:rsid w:val="00DC3C20"/>
    <w:rsid w:val="00DC3D73"/>
    <w:rsid w:val="00DC4156"/>
    <w:rsid w:val="00DC418F"/>
    <w:rsid w:val="00DC41CC"/>
    <w:rsid w:val="00DC42AF"/>
    <w:rsid w:val="00DC4320"/>
    <w:rsid w:val="00DC4375"/>
    <w:rsid w:val="00DC4496"/>
    <w:rsid w:val="00DC44D6"/>
    <w:rsid w:val="00DC470A"/>
    <w:rsid w:val="00DC47B9"/>
    <w:rsid w:val="00DC4A34"/>
    <w:rsid w:val="00DC4B18"/>
    <w:rsid w:val="00DC4D74"/>
    <w:rsid w:val="00DC4DF0"/>
    <w:rsid w:val="00DC4F24"/>
    <w:rsid w:val="00DC52BA"/>
    <w:rsid w:val="00DC52C0"/>
    <w:rsid w:val="00DC5437"/>
    <w:rsid w:val="00DC5740"/>
    <w:rsid w:val="00DC5850"/>
    <w:rsid w:val="00DC58D4"/>
    <w:rsid w:val="00DC59A1"/>
    <w:rsid w:val="00DC5B1E"/>
    <w:rsid w:val="00DC5C05"/>
    <w:rsid w:val="00DC5F3D"/>
    <w:rsid w:val="00DC61A0"/>
    <w:rsid w:val="00DC620C"/>
    <w:rsid w:val="00DC6367"/>
    <w:rsid w:val="00DC6426"/>
    <w:rsid w:val="00DC6617"/>
    <w:rsid w:val="00DC66BD"/>
    <w:rsid w:val="00DC66E4"/>
    <w:rsid w:val="00DC67C1"/>
    <w:rsid w:val="00DC6D07"/>
    <w:rsid w:val="00DC6D49"/>
    <w:rsid w:val="00DC6E1C"/>
    <w:rsid w:val="00DC6E88"/>
    <w:rsid w:val="00DC6F54"/>
    <w:rsid w:val="00DC71B2"/>
    <w:rsid w:val="00DC71D9"/>
    <w:rsid w:val="00DC720E"/>
    <w:rsid w:val="00DC7437"/>
    <w:rsid w:val="00DC752E"/>
    <w:rsid w:val="00DC786E"/>
    <w:rsid w:val="00DC7A7D"/>
    <w:rsid w:val="00DC7B65"/>
    <w:rsid w:val="00DC7E87"/>
    <w:rsid w:val="00DD010A"/>
    <w:rsid w:val="00DD0158"/>
    <w:rsid w:val="00DD0229"/>
    <w:rsid w:val="00DD0269"/>
    <w:rsid w:val="00DD039D"/>
    <w:rsid w:val="00DD04D2"/>
    <w:rsid w:val="00DD04F1"/>
    <w:rsid w:val="00DD0606"/>
    <w:rsid w:val="00DD09F8"/>
    <w:rsid w:val="00DD0C36"/>
    <w:rsid w:val="00DD0C6C"/>
    <w:rsid w:val="00DD0F86"/>
    <w:rsid w:val="00DD1096"/>
    <w:rsid w:val="00DD116B"/>
    <w:rsid w:val="00DD1262"/>
    <w:rsid w:val="00DD1431"/>
    <w:rsid w:val="00DD1488"/>
    <w:rsid w:val="00DD19C5"/>
    <w:rsid w:val="00DD1AA6"/>
    <w:rsid w:val="00DD1B4C"/>
    <w:rsid w:val="00DD1C62"/>
    <w:rsid w:val="00DD1CF1"/>
    <w:rsid w:val="00DD2025"/>
    <w:rsid w:val="00DD2185"/>
    <w:rsid w:val="00DD235C"/>
    <w:rsid w:val="00DD24FF"/>
    <w:rsid w:val="00DD2737"/>
    <w:rsid w:val="00DD2A94"/>
    <w:rsid w:val="00DD2DD7"/>
    <w:rsid w:val="00DD2E07"/>
    <w:rsid w:val="00DD2F35"/>
    <w:rsid w:val="00DD2F92"/>
    <w:rsid w:val="00DD3174"/>
    <w:rsid w:val="00DD320A"/>
    <w:rsid w:val="00DD3423"/>
    <w:rsid w:val="00DD343A"/>
    <w:rsid w:val="00DD3623"/>
    <w:rsid w:val="00DD39E6"/>
    <w:rsid w:val="00DD39F7"/>
    <w:rsid w:val="00DD3D88"/>
    <w:rsid w:val="00DD3FA4"/>
    <w:rsid w:val="00DD4196"/>
    <w:rsid w:val="00DD4263"/>
    <w:rsid w:val="00DD4329"/>
    <w:rsid w:val="00DD4517"/>
    <w:rsid w:val="00DD45BF"/>
    <w:rsid w:val="00DD4689"/>
    <w:rsid w:val="00DD46A6"/>
    <w:rsid w:val="00DD4729"/>
    <w:rsid w:val="00DD4883"/>
    <w:rsid w:val="00DD48E2"/>
    <w:rsid w:val="00DD4907"/>
    <w:rsid w:val="00DD4959"/>
    <w:rsid w:val="00DD498E"/>
    <w:rsid w:val="00DD4A3E"/>
    <w:rsid w:val="00DD4B99"/>
    <w:rsid w:val="00DD4C2E"/>
    <w:rsid w:val="00DD4D51"/>
    <w:rsid w:val="00DD4E19"/>
    <w:rsid w:val="00DD4F46"/>
    <w:rsid w:val="00DD5536"/>
    <w:rsid w:val="00DD55EB"/>
    <w:rsid w:val="00DD5649"/>
    <w:rsid w:val="00DD5992"/>
    <w:rsid w:val="00DD59C5"/>
    <w:rsid w:val="00DD5B1E"/>
    <w:rsid w:val="00DD5B5B"/>
    <w:rsid w:val="00DD5B84"/>
    <w:rsid w:val="00DD5CCB"/>
    <w:rsid w:val="00DD5D46"/>
    <w:rsid w:val="00DD5EC1"/>
    <w:rsid w:val="00DD6198"/>
    <w:rsid w:val="00DD6464"/>
    <w:rsid w:val="00DD6568"/>
    <w:rsid w:val="00DD6754"/>
    <w:rsid w:val="00DD6782"/>
    <w:rsid w:val="00DD696C"/>
    <w:rsid w:val="00DD6A0F"/>
    <w:rsid w:val="00DD6D53"/>
    <w:rsid w:val="00DD6E8D"/>
    <w:rsid w:val="00DD73D5"/>
    <w:rsid w:val="00DD747B"/>
    <w:rsid w:val="00DD7505"/>
    <w:rsid w:val="00DD798D"/>
    <w:rsid w:val="00DD79D8"/>
    <w:rsid w:val="00DD7A8E"/>
    <w:rsid w:val="00DD7BA1"/>
    <w:rsid w:val="00DD7D21"/>
    <w:rsid w:val="00DD7EA3"/>
    <w:rsid w:val="00DD8C93"/>
    <w:rsid w:val="00DE029B"/>
    <w:rsid w:val="00DE02C8"/>
    <w:rsid w:val="00DE046C"/>
    <w:rsid w:val="00DE0589"/>
    <w:rsid w:val="00DE0812"/>
    <w:rsid w:val="00DE0916"/>
    <w:rsid w:val="00DE0A49"/>
    <w:rsid w:val="00DE0A66"/>
    <w:rsid w:val="00DE0BEB"/>
    <w:rsid w:val="00DE0F86"/>
    <w:rsid w:val="00DE1467"/>
    <w:rsid w:val="00DE15C1"/>
    <w:rsid w:val="00DE1660"/>
    <w:rsid w:val="00DE1754"/>
    <w:rsid w:val="00DE175C"/>
    <w:rsid w:val="00DE1863"/>
    <w:rsid w:val="00DE1A18"/>
    <w:rsid w:val="00DE1BB1"/>
    <w:rsid w:val="00DE1C51"/>
    <w:rsid w:val="00DE20EE"/>
    <w:rsid w:val="00DE212B"/>
    <w:rsid w:val="00DE218D"/>
    <w:rsid w:val="00DE219F"/>
    <w:rsid w:val="00DE21BC"/>
    <w:rsid w:val="00DE22EE"/>
    <w:rsid w:val="00DE2483"/>
    <w:rsid w:val="00DE2653"/>
    <w:rsid w:val="00DE266A"/>
    <w:rsid w:val="00DE26F1"/>
    <w:rsid w:val="00DE28A5"/>
    <w:rsid w:val="00DE2907"/>
    <w:rsid w:val="00DE291B"/>
    <w:rsid w:val="00DE2E1F"/>
    <w:rsid w:val="00DE2F7F"/>
    <w:rsid w:val="00DE30BB"/>
    <w:rsid w:val="00DE34B0"/>
    <w:rsid w:val="00DE352F"/>
    <w:rsid w:val="00DE35B6"/>
    <w:rsid w:val="00DE368F"/>
    <w:rsid w:val="00DE37F0"/>
    <w:rsid w:val="00DE386E"/>
    <w:rsid w:val="00DE3ADA"/>
    <w:rsid w:val="00DE3DA1"/>
    <w:rsid w:val="00DE3F2C"/>
    <w:rsid w:val="00DE42D8"/>
    <w:rsid w:val="00DE46F4"/>
    <w:rsid w:val="00DE47A2"/>
    <w:rsid w:val="00DE4930"/>
    <w:rsid w:val="00DE4C4F"/>
    <w:rsid w:val="00DE4C97"/>
    <w:rsid w:val="00DE4CCD"/>
    <w:rsid w:val="00DE4EEE"/>
    <w:rsid w:val="00DE4EF0"/>
    <w:rsid w:val="00DE4FD3"/>
    <w:rsid w:val="00DE5103"/>
    <w:rsid w:val="00DE51B5"/>
    <w:rsid w:val="00DE530E"/>
    <w:rsid w:val="00DE53C6"/>
    <w:rsid w:val="00DE5483"/>
    <w:rsid w:val="00DE54A3"/>
    <w:rsid w:val="00DE5759"/>
    <w:rsid w:val="00DE581B"/>
    <w:rsid w:val="00DE58D5"/>
    <w:rsid w:val="00DE5920"/>
    <w:rsid w:val="00DE5CC9"/>
    <w:rsid w:val="00DE5D87"/>
    <w:rsid w:val="00DE5F75"/>
    <w:rsid w:val="00DE6059"/>
    <w:rsid w:val="00DE608A"/>
    <w:rsid w:val="00DE6168"/>
    <w:rsid w:val="00DE62C7"/>
    <w:rsid w:val="00DE6725"/>
    <w:rsid w:val="00DE6BBC"/>
    <w:rsid w:val="00DE6D85"/>
    <w:rsid w:val="00DE6F39"/>
    <w:rsid w:val="00DE6F64"/>
    <w:rsid w:val="00DE7007"/>
    <w:rsid w:val="00DE70D1"/>
    <w:rsid w:val="00DE723C"/>
    <w:rsid w:val="00DE725D"/>
    <w:rsid w:val="00DE7537"/>
    <w:rsid w:val="00DE759B"/>
    <w:rsid w:val="00DE75CD"/>
    <w:rsid w:val="00DE76AF"/>
    <w:rsid w:val="00DE779E"/>
    <w:rsid w:val="00DE78D7"/>
    <w:rsid w:val="00DE7A39"/>
    <w:rsid w:val="00DE7AE2"/>
    <w:rsid w:val="00DE7B2E"/>
    <w:rsid w:val="00DE7C1D"/>
    <w:rsid w:val="00DE7CE7"/>
    <w:rsid w:val="00DE7CFD"/>
    <w:rsid w:val="00DE7E98"/>
    <w:rsid w:val="00DE8EDA"/>
    <w:rsid w:val="00DEF800"/>
    <w:rsid w:val="00DF0009"/>
    <w:rsid w:val="00DF01D5"/>
    <w:rsid w:val="00DF01DF"/>
    <w:rsid w:val="00DF0212"/>
    <w:rsid w:val="00DF06C5"/>
    <w:rsid w:val="00DF0716"/>
    <w:rsid w:val="00DF0778"/>
    <w:rsid w:val="00DF0796"/>
    <w:rsid w:val="00DF0A8C"/>
    <w:rsid w:val="00DF0B8D"/>
    <w:rsid w:val="00DF11D9"/>
    <w:rsid w:val="00DF1216"/>
    <w:rsid w:val="00DF13C3"/>
    <w:rsid w:val="00DF14F9"/>
    <w:rsid w:val="00DF15F9"/>
    <w:rsid w:val="00DF1769"/>
    <w:rsid w:val="00DF17E9"/>
    <w:rsid w:val="00DF1901"/>
    <w:rsid w:val="00DF1F28"/>
    <w:rsid w:val="00DF1F61"/>
    <w:rsid w:val="00DF21E7"/>
    <w:rsid w:val="00DF2693"/>
    <w:rsid w:val="00DF29A9"/>
    <w:rsid w:val="00DF31F1"/>
    <w:rsid w:val="00DF35A0"/>
    <w:rsid w:val="00DF387B"/>
    <w:rsid w:val="00DF3961"/>
    <w:rsid w:val="00DF39DE"/>
    <w:rsid w:val="00DF3B95"/>
    <w:rsid w:val="00DF3DD7"/>
    <w:rsid w:val="00DF3E22"/>
    <w:rsid w:val="00DF3E85"/>
    <w:rsid w:val="00DF4367"/>
    <w:rsid w:val="00DF44BA"/>
    <w:rsid w:val="00DF476E"/>
    <w:rsid w:val="00DF47F2"/>
    <w:rsid w:val="00DF4A40"/>
    <w:rsid w:val="00DF4C20"/>
    <w:rsid w:val="00DF4CDA"/>
    <w:rsid w:val="00DF4DAE"/>
    <w:rsid w:val="00DF504B"/>
    <w:rsid w:val="00DF5171"/>
    <w:rsid w:val="00DF5178"/>
    <w:rsid w:val="00DF51A2"/>
    <w:rsid w:val="00DF53C9"/>
    <w:rsid w:val="00DF542E"/>
    <w:rsid w:val="00DF5645"/>
    <w:rsid w:val="00DF5A92"/>
    <w:rsid w:val="00DF5BA3"/>
    <w:rsid w:val="00DF5C92"/>
    <w:rsid w:val="00DF5E03"/>
    <w:rsid w:val="00DF5EAA"/>
    <w:rsid w:val="00DF6094"/>
    <w:rsid w:val="00DF61C1"/>
    <w:rsid w:val="00DF61ED"/>
    <w:rsid w:val="00DF628F"/>
    <w:rsid w:val="00DF63EE"/>
    <w:rsid w:val="00DF6653"/>
    <w:rsid w:val="00DF670C"/>
    <w:rsid w:val="00DF6827"/>
    <w:rsid w:val="00DF6894"/>
    <w:rsid w:val="00DF68FF"/>
    <w:rsid w:val="00DF6907"/>
    <w:rsid w:val="00DF6993"/>
    <w:rsid w:val="00DF69E6"/>
    <w:rsid w:val="00DF6AD0"/>
    <w:rsid w:val="00DF6B7E"/>
    <w:rsid w:val="00DF6CF2"/>
    <w:rsid w:val="00DF71A0"/>
    <w:rsid w:val="00DF7218"/>
    <w:rsid w:val="00DF721F"/>
    <w:rsid w:val="00DF7348"/>
    <w:rsid w:val="00DF7541"/>
    <w:rsid w:val="00DF75A3"/>
    <w:rsid w:val="00DF76FB"/>
    <w:rsid w:val="00DF77AA"/>
    <w:rsid w:val="00DF79D8"/>
    <w:rsid w:val="00E0016B"/>
    <w:rsid w:val="00E00302"/>
    <w:rsid w:val="00E00494"/>
    <w:rsid w:val="00E00839"/>
    <w:rsid w:val="00E00981"/>
    <w:rsid w:val="00E00B2B"/>
    <w:rsid w:val="00E00E02"/>
    <w:rsid w:val="00E00F0C"/>
    <w:rsid w:val="00E01032"/>
    <w:rsid w:val="00E0133B"/>
    <w:rsid w:val="00E0145F"/>
    <w:rsid w:val="00E014FF"/>
    <w:rsid w:val="00E0158B"/>
    <w:rsid w:val="00E0184A"/>
    <w:rsid w:val="00E01917"/>
    <w:rsid w:val="00E019E4"/>
    <w:rsid w:val="00E01B61"/>
    <w:rsid w:val="00E01C72"/>
    <w:rsid w:val="00E01DE8"/>
    <w:rsid w:val="00E01E5E"/>
    <w:rsid w:val="00E01E84"/>
    <w:rsid w:val="00E01EC0"/>
    <w:rsid w:val="00E01F84"/>
    <w:rsid w:val="00E021F1"/>
    <w:rsid w:val="00E022F1"/>
    <w:rsid w:val="00E02503"/>
    <w:rsid w:val="00E02587"/>
    <w:rsid w:val="00E02839"/>
    <w:rsid w:val="00E02881"/>
    <w:rsid w:val="00E02CBE"/>
    <w:rsid w:val="00E02CCA"/>
    <w:rsid w:val="00E02DDB"/>
    <w:rsid w:val="00E02E16"/>
    <w:rsid w:val="00E0305D"/>
    <w:rsid w:val="00E032AA"/>
    <w:rsid w:val="00E03553"/>
    <w:rsid w:val="00E035C0"/>
    <w:rsid w:val="00E035EF"/>
    <w:rsid w:val="00E03952"/>
    <w:rsid w:val="00E03961"/>
    <w:rsid w:val="00E039F2"/>
    <w:rsid w:val="00E03AA4"/>
    <w:rsid w:val="00E03B93"/>
    <w:rsid w:val="00E03CD1"/>
    <w:rsid w:val="00E03E7D"/>
    <w:rsid w:val="00E03F8D"/>
    <w:rsid w:val="00E0429A"/>
    <w:rsid w:val="00E04317"/>
    <w:rsid w:val="00E04359"/>
    <w:rsid w:val="00E043B6"/>
    <w:rsid w:val="00E04728"/>
    <w:rsid w:val="00E048C8"/>
    <w:rsid w:val="00E0492B"/>
    <w:rsid w:val="00E049C1"/>
    <w:rsid w:val="00E04A3B"/>
    <w:rsid w:val="00E04BC9"/>
    <w:rsid w:val="00E04D32"/>
    <w:rsid w:val="00E04E6A"/>
    <w:rsid w:val="00E04F7A"/>
    <w:rsid w:val="00E0521F"/>
    <w:rsid w:val="00E0555C"/>
    <w:rsid w:val="00E0558D"/>
    <w:rsid w:val="00E05698"/>
    <w:rsid w:val="00E056C7"/>
    <w:rsid w:val="00E05864"/>
    <w:rsid w:val="00E05CC2"/>
    <w:rsid w:val="00E05DB6"/>
    <w:rsid w:val="00E05ECB"/>
    <w:rsid w:val="00E06071"/>
    <w:rsid w:val="00E06162"/>
    <w:rsid w:val="00E061DA"/>
    <w:rsid w:val="00E0627A"/>
    <w:rsid w:val="00E062B5"/>
    <w:rsid w:val="00E064BA"/>
    <w:rsid w:val="00E06508"/>
    <w:rsid w:val="00E067C6"/>
    <w:rsid w:val="00E069A2"/>
    <w:rsid w:val="00E06A0C"/>
    <w:rsid w:val="00E06A9A"/>
    <w:rsid w:val="00E06A9C"/>
    <w:rsid w:val="00E06B0D"/>
    <w:rsid w:val="00E06E21"/>
    <w:rsid w:val="00E06EA5"/>
    <w:rsid w:val="00E06ED3"/>
    <w:rsid w:val="00E06F2E"/>
    <w:rsid w:val="00E06F72"/>
    <w:rsid w:val="00E07051"/>
    <w:rsid w:val="00E07336"/>
    <w:rsid w:val="00E073F6"/>
    <w:rsid w:val="00E076BB"/>
    <w:rsid w:val="00E077E2"/>
    <w:rsid w:val="00E0783C"/>
    <w:rsid w:val="00E0788C"/>
    <w:rsid w:val="00E07896"/>
    <w:rsid w:val="00E07DF1"/>
    <w:rsid w:val="00E07E35"/>
    <w:rsid w:val="00E07EE8"/>
    <w:rsid w:val="00E07F76"/>
    <w:rsid w:val="00E10004"/>
    <w:rsid w:val="00E10240"/>
    <w:rsid w:val="00E1033A"/>
    <w:rsid w:val="00E1047D"/>
    <w:rsid w:val="00E104E1"/>
    <w:rsid w:val="00E106B0"/>
    <w:rsid w:val="00E10785"/>
    <w:rsid w:val="00E108D9"/>
    <w:rsid w:val="00E1090F"/>
    <w:rsid w:val="00E10A35"/>
    <w:rsid w:val="00E10DAA"/>
    <w:rsid w:val="00E10F27"/>
    <w:rsid w:val="00E11051"/>
    <w:rsid w:val="00E1108B"/>
    <w:rsid w:val="00E11123"/>
    <w:rsid w:val="00E113A0"/>
    <w:rsid w:val="00E113B8"/>
    <w:rsid w:val="00E1158A"/>
    <w:rsid w:val="00E1166A"/>
    <w:rsid w:val="00E116EA"/>
    <w:rsid w:val="00E118A4"/>
    <w:rsid w:val="00E11A81"/>
    <w:rsid w:val="00E11C18"/>
    <w:rsid w:val="00E12159"/>
    <w:rsid w:val="00E12179"/>
    <w:rsid w:val="00E121DD"/>
    <w:rsid w:val="00E12257"/>
    <w:rsid w:val="00E1230C"/>
    <w:rsid w:val="00E12438"/>
    <w:rsid w:val="00E125F1"/>
    <w:rsid w:val="00E126F4"/>
    <w:rsid w:val="00E12813"/>
    <w:rsid w:val="00E12A0F"/>
    <w:rsid w:val="00E12B98"/>
    <w:rsid w:val="00E12FD8"/>
    <w:rsid w:val="00E13074"/>
    <w:rsid w:val="00E1330F"/>
    <w:rsid w:val="00E1345F"/>
    <w:rsid w:val="00E13499"/>
    <w:rsid w:val="00E134D5"/>
    <w:rsid w:val="00E137DF"/>
    <w:rsid w:val="00E13AA3"/>
    <w:rsid w:val="00E13F95"/>
    <w:rsid w:val="00E14263"/>
    <w:rsid w:val="00E142B3"/>
    <w:rsid w:val="00E1433C"/>
    <w:rsid w:val="00E1438D"/>
    <w:rsid w:val="00E1444C"/>
    <w:rsid w:val="00E14581"/>
    <w:rsid w:val="00E145A3"/>
    <w:rsid w:val="00E14818"/>
    <w:rsid w:val="00E148D3"/>
    <w:rsid w:val="00E149EC"/>
    <w:rsid w:val="00E14BE7"/>
    <w:rsid w:val="00E14C50"/>
    <w:rsid w:val="00E14CB1"/>
    <w:rsid w:val="00E14CE1"/>
    <w:rsid w:val="00E14DC1"/>
    <w:rsid w:val="00E14F6F"/>
    <w:rsid w:val="00E14F78"/>
    <w:rsid w:val="00E14F8C"/>
    <w:rsid w:val="00E15115"/>
    <w:rsid w:val="00E151F2"/>
    <w:rsid w:val="00E154A3"/>
    <w:rsid w:val="00E1559C"/>
    <w:rsid w:val="00E159E6"/>
    <w:rsid w:val="00E15A1D"/>
    <w:rsid w:val="00E15B59"/>
    <w:rsid w:val="00E15F02"/>
    <w:rsid w:val="00E160A8"/>
    <w:rsid w:val="00E16275"/>
    <w:rsid w:val="00E16391"/>
    <w:rsid w:val="00E164D6"/>
    <w:rsid w:val="00E16609"/>
    <w:rsid w:val="00E168C0"/>
    <w:rsid w:val="00E169F8"/>
    <w:rsid w:val="00E16A24"/>
    <w:rsid w:val="00E16A2D"/>
    <w:rsid w:val="00E16B34"/>
    <w:rsid w:val="00E16FDA"/>
    <w:rsid w:val="00E170C0"/>
    <w:rsid w:val="00E17167"/>
    <w:rsid w:val="00E1730A"/>
    <w:rsid w:val="00E174A0"/>
    <w:rsid w:val="00E174C5"/>
    <w:rsid w:val="00E17613"/>
    <w:rsid w:val="00E1768D"/>
    <w:rsid w:val="00E176D2"/>
    <w:rsid w:val="00E176EB"/>
    <w:rsid w:val="00E17A67"/>
    <w:rsid w:val="00E17A82"/>
    <w:rsid w:val="00E17A99"/>
    <w:rsid w:val="00E17B2A"/>
    <w:rsid w:val="00E17CE1"/>
    <w:rsid w:val="00E20002"/>
    <w:rsid w:val="00E20188"/>
    <w:rsid w:val="00E201A9"/>
    <w:rsid w:val="00E201DF"/>
    <w:rsid w:val="00E20392"/>
    <w:rsid w:val="00E203F6"/>
    <w:rsid w:val="00E2048C"/>
    <w:rsid w:val="00E20496"/>
    <w:rsid w:val="00E2054E"/>
    <w:rsid w:val="00E207BC"/>
    <w:rsid w:val="00E209D7"/>
    <w:rsid w:val="00E20CE9"/>
    <w:rsid w:val="00E20D3B"/>
    <w:rsid w:val="00E20E51"/>
    <w:rsid w:val="00E20F88"/>
    <w:rsid w:val="00E20FDA"/>
    <w:rsid w:val="00E2118E"/>
    <w:rsid w:val="00E2123E"/>
    <w:rsid w:val="00E21628"/>
    <w:rsid w:val="00E2172F"/>
    <w:rsid w:val="00E21BA0"/>
    <w:rsid w:val="00E21BED"/>
    <w:rsid w:val="00E2218D"/>
    <w:rsid w:val="00E221DD"/>
    <w:rsid w:val="00E221E6"/>
    <w:rsid w:val="00E222CE"/>
    <w:rsid w:val="00E2234B"/>
    <w:rsid w:val="00E22400"/>
    <w:rsid w:val="00E22496"/>
    <w:rsid w:val="00E224A7"/>
    <w:rsid w:val="00E22574"/>
    <w:rsid w:val="00E22630"/>
    <w:rsid w:val="00E226F5"/>
    <w:rsid w:val="00E22702"/>
    <w:rsid w:val="00E22749"/>
    <w:rsid w:val="00E22852"/>
    <w:rsid w:val="00E228DF"/>
    <w:rsid w:val="00E22CBC"/>
    <w:rsid w:val="00E22F25"/>
    <w:rsid w:val="00E2315A"/>
    <w:rsid w:val="00E233A3"/>
    <w:rsid w:val="00E23586"/>
    <w:rsid w:val="00E235F9"/>
    <w:rsid w:val="00E236CE"/>
    <w:rsid w:val="00E238D2"/>
    <w:rsid w:val="00E23951"/>
    <w:rsid w:val="00E23B77"/>
    <w:rsid w:val="00E23BAD"/>
    <w:rsid w:val="00E23D29"/>
    <w:rsid w:val="00E23EA9"/>
    <w:rsid w:val="00E23F0D"/>
    <w:rsid w:val="00E2447B"/>
    <w:rsid w:val="00E244E2"/>
    <w:rsid w:val="00E2458F"/>
    <w:rsid w:val="00E24592"/>
    <w:rsid w:val="00E2483B"/>
    <w:rsid w:val="00E24891"/>
    <w:rsid w:val="00E249D8"/>
    <w:rsid w:val="00E24D17"/>
    <w:rsid w:val="00E24F58"/>
    <w:rsid w:val="00E2502A"/>
    <w:rsid w:val="00E251A2"/>
    <w:rsid w:val="00E25451"/>
    <w:rsid w:val="00E254F6"/>
    <w:rsid w:val="00E25A63"/>
    <w:rsid w:val="00E25A6D"/>
    <w:rsid w:val="00E25BB9"/>
    <w:rsid w:val="00E25C02"/>
    <w:rsid w:val="00E25D7E"/>
    <w:rsid w:val="00E263E4"/>
    <w:rsid w:val="00E2662B"/>
    <w:rsid w:val="00E26826"/>
    <w:rsid w:val="00E269C6"/>
    <w:rsid w:val="00E26D89"/>
    <w:rsid w:val="00E26E53"/>
    <w:rsid w:val="00E26EEC"/>
    <w:rsid w:val="00E26F7B"/>
    <w:rsid w:val="00E271D8"/>
    <w:rsid w:val="00E271E7"/>
    <w:rsid w:val="00E273FA"/>
    <w:rsid w:val="00E27496"/>
    <w:rsid w:val="00E27887"/>
    <w:rsid w:val="00E27B34"/>
    <w:rsid w:val="00E27E2F"/>
    <w:rsid w:val="00E27ED8"/>
    <w:rsid w:val="00E27F0B"/>
    <w:rsid w:val="00E30324"/>
    <w:rsid w:val="00E3042C"/>
    <w:rsid w:val="00E30441"/>
    <w:rsid w:val="00E3058B"/>
    <w:rsid w:val="00E3091A"/>
    <w:rsid w:val="00E30BB0"/>
    <w:rsid w:val="00E30C52"/>
    <w:rsid w:val="00E30D55"/>
    <w:rsid w:val="00E30FDA"/>
    <w:rsid w:val="00E3100F"/>
    <w:rsid w:val="00E3111A"/>
    <w:rsid w:val="00E3121A"/>
    <w:rsid w:val="00E3134B"/>
    <w:rsid w:val="00E31512"/>
    <w:rsid w:val="00E31527"/>
    <w:rsid w:val="00E317F3"/>
    <w:rsid w:val="00E319C4"/>
    <w:rsid w:val="00E31A0C"/>
    <w:rsid w:val="00E31A0F"/>
    <w:rsid w:val="00E31B39"/>
    <w:rsid w:val="00E31B8B"/>
    <w:rsid w:val="00E31CE6"/>
    <w:rsid w:val="00E31EF7"/>
    <w:rsid w:val="00E322C4"/>
    <w:rsid w:val="00E32536"/>
    <w:rsid w:val="00E326EA"/>
    <w:rsid w:val="00E32928"/>
    <w:rsid w:val="00E32AF2"/>
    <w:rsid w:val="00E32AF8"/>
    <w:rsid w:val="00E32CC6"/>
    <w:rsid w:val="00E32D2A"/>
    <w:rsid w:val="00E32DD0"/>
    <w:rsid w:val="00E32EF2"/>
    <w:rsid w:val="00E332FF"/>
    <w:rsid w:val="00E334C6"/>
    <w:rsid w:val="00E33922"/>
    <w:rsid w:val="00E33B68"/>
    <w:rsid w:val="00E33F6F"/>
    <w:rsid w:val="00E33F7B"/>
    <w:rsid w:val="00E33F89"/>
    <w:rsid w:val="00E34139"/>
    <w:rsid w:val="00E34467"/>
    <w:rsid w:val="00E34828"/>
    <w:rsid w:val="00E3495F"/>
    <w:rsid w:val="00E34A98"/>
    <w:rsid w:val="00E34C8E"/>
    <w:rsid w:val="00E34E62"/>
    <w:rsid w:val="00E351F1"/>
    <w:rsid w:val="00E35222"/>
    <w:rsid w:val="00E3526F"/>
    <w:rsid w:val="00E352F7"/>
    <w:rsid w:val="00E35304"/>
    <w:rsid w:val="00E35447"/>
    <w:rsid w:val="00E3546E"/>
    <w:rsid w:val="00E357F3"/>
    <w:rsid w:val="00E359F9"/>
    <w:rsid w:val="00E35C73"/>
    <w:rsid w:val="00E35E80"/>
    <w:rsid w:val="00E360FE"/>
    <w:rsid w:val="00E36215"/>
    <w:rsid w:val="00E3630A"/>
    <w:rsid w:val="00E3647F"/>
    <w:rsid w:val="00E365A9"/>
    <w:rsid w:val="00E366DA"/>
    <w:rsid w:val="00E367D4"/>
    <w:rsid w:val="00E36883"/>
    <w:rsid w:val="00E369D4"/>
    <w:rsid w:val="00E36A2F"/>
    <w:rsid w:val="00E36A9B"/>
    <w:rsid w:val="00E36B08"/>
    <w:rsid w:val="00E36BA5"/>
    <w:rsid w:val="00E36BF6"/>
    <w:rsid w:val="00E36E4A"/>
    <w:rsid w:val="00E36E54"/>
    <w:rsid w:val="00E36F58"/>
    <w:rsid w:val="00E3729D"/>
    <w:rsid w:val="00E37357"/>
    <w:rsid w:val="00E3749D"/>
    <w:rsid w:val="00E37948"/>
    <w:rsid w:val="00E37A5F"/>
    <w:rsid w:val="00E37D04"/>
    <w:rsid w:val="00E37DEB"/>
    <w:rsid w:val="00E37E2B"/>
    <w:rsid w:val="00E37E4A"/>
    <w:rsid w:val="00E37EA7"/>
    <w:rsid w:val="00E37FF8"/>
    <w:rsid w:val="00E40049"/>
    <w:rsid w:val="00E403E1"/>
    <w:rsid w:val="00E40412"/>
    <w:rsid w:val="00E40557"/>
    <w:rsid w:val="00E40671"/>
    <w:rsid w:val="00E406E9"/>
    <w:rsid w:val="00E4093D"/>
    <w:rsid w:val="00E409D6"/>
    <w:rsid w:val="00E40A61"/>
    <w:rsid w:val="00E40AA6"/>
    <w:rsid w:val="00E40AD5"/>
    <w:rsid w:val="00E40B68"/>
    <w:rsid w:val="00E40CF7"/>
    <w:rsid w:val="00E40D16"/>
    <w:rsid w:val="00E40D1F"/>
    <w:rsid w:val="00E41035"/>
    <w:rsid w:val="00E410FD"/>
    <w:rsid w:val="00E41184"/>
    <w:rsid w:val="00E4121C"/>
    <w:rsid w:val="00E413CE"/>
    <w:rsid w:val="00E41510"/>
    <w:rsid w:val="00E4158C"/>
    <w:rsid w:val="00E41590"/>
    <w:rsid w:val="00E417BB"/>
    <w:rsid w:val="00E4183D"/>
    <w:rsid w:val="00E41A96"/>
    <w:rsid w:val="00E41C0C"/>
    <w:rsid w:val="00E41D80"/>
    <w:rsid w:val="00E41E2D"/>
    <w:rsid w:val="00E41E7B"/>
    <w:rsid w:val="00E41F5A"/>
    <w:rsid w:val="00E4210A"/>
    <w:rsid w:val="00E42198"/>
    <w:rsid w:val="00E42288"/>
    <w:rsid w:val="00E423D8"/>
    <w:rsid w:val="00E42BFE"/>
    <w:rsid w:val="00E42DB3"/>
    <w:rsid w:val="00E42ED5"/>
    <w:rsid w:val="00E42F86"/>
    <w:rsid w:val="00E4303D"/>
    <w:rsid w:val="00E43108"/>
    <w:rsid w:val="00E432D5"/>
    <w:rsid w:val="00E43607"/>
    <w:rsid w:val="00E43655"/>
    <w:rsid w:val="00E436BC"/>
    <w:rsid w:val="00E436C9"/>
    <w:rsid w:val="00E437C2"/>
    <w:rsid w:val="00E43816"/>
    <w:rsid w:val="00E438AD"/>
    <w:rsid w:val="00E439CC"/>
    <w:rsid w:val="00E43ABF"/>
    <w:rsid w:val="00E43ACB"/>
    <w:rsid w:val="00E43EF7"/>
    <w:rsid w:val="00E43F0D"/>
    <w:rsid w:val="00E440AF"/>
    <w:rsid w:val="00E44129"/>
    <w:rsid w:val="00E445A3"/>
    <w:rsid w:val="00E4478A"/>
    <w:rsid w:val="00E44882"/>
    <w:rsid w:val="00E448AD"/>
    <w:rsid w:val="00E44B25"/>
    <w:rsid w:val="00E44B29"/>
    <w:rsid w:val="00E44CE2"/>
    <w:rsid w:val="00E44DE6"/>
    <w:rsid w:val="00E44E15"/>
    <w:rsid w:val="00E4507C"/>
    <w:rsid w:val="00E451B0"/>
    <w:rsid w:val="00E4540A"/>
    <w:rsid w:val="00E4553B"/>
    <w:rsid w:val="00E4564B"/>
    <w:rsid w:val="00E45740"/>
    <w:rsid w:val="00E457EB"/>
    <w:rsid w:val="00E45807"/>
    <w:rsid w:val="00E458C5"/>
    <w:rsid w:val="00E45AA6"/>
    <w:rsid w:val="00E45C2C"/>
    <w:rsid w:val="00E45C90"/>
    <w:rsid w:val="00E460FB"/>
    <w:rsid w:val="00E46417"/>
    <w:rsid w:val="00E4641B"/>
    <w:rsid w:val="00E46486"/>
    <w:rsid w:val="00E464BE"/>
    <w:rsid w:val="00E4653A"/>
    <w:rsid w:val="00E465BD"/>
    <w:rsid w:val="00E468BF"/>
    <w:rsid w:val="00E468FB"/>
    <w:rsid w:val="00E468FD"/>
    <w:rsid w:val="00E46911"/>
    <w:rsid w:val="00E46A71"/>
    <w:rsid w:val="00E46AD8"/>
    <w:rsid w:val="00E46C21"/>
    <w:rsid w:val="00E46CD8"/>
    <w:rsid w:val="00E46D16"/>
    <w:rsid w:val="00E46E95"/>
    <w:rsid w:val="00E46F7D"/>
    <w:rsid w:val="00E471FB"/>
    <w:rsid w:val="00E47376"/>
    <w:rsid w:val="00E477EA"/>
    <w:rsid w:val="00E4793C"/>
    <w:rsid w:val="00E47B66"/>
    <w:rsid w:val="00E47C90"/>
    <w:rsid w:val="00E47EB0"/>
    <w:rsid w:val="00E47F37"/>
    <w:rsid w:val="00E47F58"/>
    <w:rsid w:val="00E50107"/>
    <w:rsid w:val="00E503CB"/>
    <w:rsid w:val="00E5043B"/>
    <w:rsid w:val="00E50484"/>
    <w:rsid w:val="00E50563"/>
    <w:rsid w:val="00E50872"/>
    <w:rsid w:val="00E509CB"/>
    <w:rsid w:val="00E509CE"/>
    <w:rsid w:val="00E50BCB"/>
    <w:rsid w:val="00E50C27"/>
    <w:rsid w:val="00E50F33"/>
    <w:rsid w:val="00E50FF0"/>
    <w:rsid w:val="00E51319"/>
    <w:rsid w:val="00E5133D"/>
    <w:rsid w:val="00E5150A"/>
    <w:rsid w:val="00E51613"/>
    <w:rsid w:val="00E51B4E"/>
    <w:rsid w:val="00E51BD2"/>
    <w:rsid w:val="00E51C7C"/>
    <w:rsid w:val="00E51EEB"/>
    <w:rsid w:val="00E51F6F"/>
    <w:rsid w:val="00E52182"/>
    <w:rsid w:val="00E524F8"/>
    <w:rsid w:val="00E52735"/>
    <w:rsid w:val="00E5280F"/>
    <w:rsid w:val="00E528C5"/>
    <w:rsid w:val="00E529D3"/>
    <w:rsid w:val="00E52A42"/>
    <w:rsid w:val="00E52B7C"/>
    <w:rsid w:val="00E52BB9"/>
    <w:rsid w:val="00E52C9E"/>
    <w:rsid w:val="00E52DFF"/>
    <w:rsid w:val="00E52FA7"/>
    <w:rsid w:val="00E53209"/>
    <w:rsid w:val="00E5346D"/>
    <w:rsid w:val="00E5351A"/>
    <w:rsid w:val="00E535AB"/>
    <w:rsid w:val="00E53678"/>
    <w:rsid w:val="00E53691"/>
    <w:rsid w:val="00E537C4"/>
    <w:rsid w:val="00E539A9"/>
    <w:rsid w:val="00E53B42"/>
    <w:rsid w:val="00E53BF8"/>
    <w:rsid w:val="00E53CB8"/>
    <w:rsid w:val="00E53DAF"/>
    <w:rsid w:val="00E53E4F"/>
    <w:rsid w:val="00E53F88"/>
    <w:rsid w:val="00E53FBF"/>
    <w:rsid w:val="00E54106"/>
    <w:rsid w:val="00E54158"/>
    <w:rsid w:val="00E543A9"/>
    <w:rsid w:val="00E5440D"/>
    <w:rsid w:val="00E54584"/>
    <w:rsid w:val="00E546E2"/>
    <w:rsid w:val="00E549B2"/>
    <w:rsid w:val="00E54D11"/>
    <w:rsid w:val="00E54D8C"/>
    <w:rsid w:val="00E54DD6"/>
    <w:rsid w:val="00E5517F"/>
    <w:rsid w:val="00E5555E"/>
    <w:rsid w:val="00E5569E"/>
    <w:rsid w:val="00E556D7"/>
    <w:rsid w:val="00E558DF"/>
    <w:rsid w:val="00E55904"/>
    <w:rsid w:val="00E559BC"/>
    <w:rsid w:val="00E55B25"/>
    <w:rsid w:val="00E55D4D"/>
    <w:rsid w:val="00E55E06"/>
    <w:rsid w:val="00E5604E"/>
    <w:rsid w:val="00E56059"/>
    <w:rsid w:val="00E562A5"/>
    <w:rsid w:val="00E562C8"/>
    <w:rsid w:val="00E564C2"/>
    <w:rsid w:val="00E566D5"/>
    <w:rsid w:val="00E56760"/>
    <w:rsid w:val="00E569D4"/>
    <w:rsid w:val="00E56A2C"/>
    <w:rsid w:val="00E56C2D"/>
    <w:rsid w:val="00E56D08"/>
    <w:rsid w:val="00E56DC6"/>
    <w:rsid w:val="00E56E03"/>
    <w:rsid w:val="00E56E76"/>
    <w:rsid w:val="00E56E79"/>
    <w:rsid w:val="00E56F1C"/>
    <w:rsid w:val="00E56FCB"/>
    <w:rsid w:val="00E570BC"/>
    <w:rsid w:val="00E57123"/>
    <w:rsid w:val="00E57318"/>
    <w:rsid w:val="00E574C2"/>
    <w:rsid w:val="00E575E4"/>
    <w:rsid w:val="00E57648"/>
    <w:rsid w:val="00E57687"/>
    <w:rsid w:val="00E576C1"/>
    <w:rsid w:val="00E57896"/>
    <w:rsid w:val="00E578CB"/>
    <w:rsid w:val="00E57955"/>
    <w:rsid w:val="00E57A80"/>
    <w:rsid w:val="00E57AD2"/>
    <w:rsid w:val="00E5D3BB"/>
    <w:rsid w:val="00E6014F"/>
    <w:rsid w:val="00E60163"/>
    <w:rsid w:val="00E602AA"/>
    <w:rsid w:val="00E602D0"/>
    <w:rsid w:val="00E603F9"/>
    <w:rsid w:val="00E604E3"/>
    <w:rsid w:val="00E6075C"/>
    <w:rsid w:val="00E607B3"/>
    <w:rsid w:val="00E60822"/>
    <w:rsid w:val="00E60D14"/>
    <w:rsid w:val="00E60DC5"/>
    <w:rsid w:val="00E60E16"/>
    <w:rsid w:val="00E60E8E"/>
    <w:rsid w:val="00E60EFC"/>
    <w:rsid w:val="00E610A9"/>
    <w:rsid w:val="00E611B4"/>
    <w:rsid w:val="00E611CE"/>
    <w:rsid w:val="00E6122B"/>
    <w:rsid w:val="00E614B3"/>
    <w:rsid w:val="00E6157B"/>
    <w:rsid w:val="00E61644"/>
    <w:rsid w:val="00E61678"/>
    <w:rsid w:val="00E617EF"/>
    <w:rsid w:val="00E61865"/>
    <w:rsid w:val="00E619B3"/>
    <w:rsid w:val="00E61A36"/>
    <w:rsid w:val="00E61C17"/>
    <w:rsid w:val="00E61C3D"/>
    <w:rsid w:val="00E61DDC"/>
    <w:rsid w:val="00E61E9F"/>
    <w:rsid w:val="00E6229B"/>
    <w:rsid w:val="00E622A4"/>
    <w:rsid w:val="00E623D6"/>
    <w:rsid w:val="00E623EE"/>
    <w:rsid w:val="00E625DD"/>
    <w:rsid w:val="00E62631"/>
    <w:rsid w:val="00E628F2"/>
    <w:rsid w:val="00E629E4"/>
    <w:rsid w:val="00E62CC7"/>
    <w:rsid w:val="00E62DC4"/>
    <w:rsid w:val="00E63000"/>
    <w:rsid w:val="00E6306B"/>
    <w:rsid w:val="00E630E8"/>
    <w:rsid w:val="00E6311F"/>
    <w:rsid w:val="00E6312D"/>
    <w:rsid w:val="00E63371"/>
    <w:rsid w:val="00E6366E"/>
    <w:rsid w:val="00E63743"/>
    <w:rsid w:val="00E6382F"/>
    <w:rsid w:val="00E63A12"/>
    <w:rsid w:val="00E63B25"/>
    <w:rsid w:val="00E63BDA"/>
    <w:rsid w:val="00E63BF2"/>
    <w:rsid w:val="00E63E29"/>
    <w:rsid w:val="00E63E3D"/>
    <w:rsid w:val="00E6478B"/>
    <w:rsid w:val="00E6479F"/>
    <w:rsid w:val="00E649D7"/>
    <w:rsid w:val="00E64A7D"/>
    <w:rsid w:val="00E64D1A"/>
    <w:rsid w:val="00E651D2"/>
    <w:rsid w:val="00E65215"/>
    <w:rsid w:val="00E6538B"/>
    <w:rsid w:val="00E654AF"/>
    <w:rsid w:val="00E6552B"/>
    <w:rsid w:val="00E655C7"/>
    <w:rsid w:val="00E655EF"/>
    <w:rsid w:val="00E6573D"/>
    <w:rsid w:val="00E65A94"/>
    <w:rsid w:val="00E65AB6"/>
    <w:rsid w:val="00E65B3D"/>
    <w:rsid w:val="00E65D84"/>
    <w:rsid w:val="00E65DA3"/>
    <w:rsid w:val="00E65DE1"/>
    <w:rsid w:val="00E65E8E"/>
    <w:rsid w:val="00E66063"/>
    <w:rsid w:val="00E660D3"/>
    <w:rsid w:val="00E664D0"/>
    <w:rsid w:val="00E665BE"/>
    <w:rsid w:val="00E6685D"/>
    <w:rsid w:val="00E668E1"/>
    <w:rsid w:val="00E66A7C"/>
    <w:rsid w:val="00E66D3F"/>
    <w:rsid w:val="00E66D4B"/>
    <w:rsid w:val="00E66D9F"/>
    <w:rsid w:val="00E66E67"/>
    <w:rsid w:val="00E66FC0"/>
    <w:rsid w:val="00E66FCF"/>
    <w:rsid w:val="00E66FE9"/>
    <w:rsid w:val="00E6704D"/>
    <w:rsid w:val="00E6713E"/>
    <w:rsid w:val="00E6736A"/>
    <w:rsid w:val="00E67582"/>
    <w:rsid w:val="00E676ED"/>
    <w:rsid w:val="00E67706"/>
    <w:rsid w:val="00E6775B"/>
    <w:rsid w:val="00E67783"/>
    <w:rsid w:val="00E6786D"/>
    <w:rsid w:val="00E67BEF"/>
    <w:rsid w:val="00E67E11"/>
    <w:rsid w:val="00E67F3B"/>
    <w:rsid w:val="00E67F46"/>
    <w:rsid w:val="00E67F4A"/>
    <w:rsid w:val="00E67FDB"/>
    <w:rsid w:val="00E6B0A4"/>
    <w:rsid w:val="00E6FC3C"/>
    <w:rsid w:val="00E700E2"/>
    <w:rsid w:val="00E701C6"/>
    <w:rsid w:val="00E7022B"/>
    <w:rsid w:val="00E706A6"/>
    <w:rsid w:val="00E7085A"/>
    <w:rsid w:val="00E7136E"/>
    <w:rsid w:val="00E714DA"/>
    <w:rsid w:val="00E715DB"/>
    <w:rsid w:val="00E71693"/>
    <w:rsid w:val="00E71695"/>
    <w:rsid w:val="00E71D0F"/>
    <w:rsid w:val="00E71DD0"/>
    <w:rsid w:val="00E71DE5"/>
    <w:rsid w:val="00E71F3D"/>
    <w:rsid w:val="00E724AB"/>
    <w:rsid w:val="00E7251B"/>
    <w:rsid w:val="00E7251C"/>
    <w:rsid w:val="00E72629"/>
    <w:rsid w:val="00E72689"/>
    <w:rsid w:val="00E726BD"/>
    <w:rsid w:val="00E7284B"/>
    <w:rsid w:val="00E72956"/>
    <w:rsid w:val="00E72CA4"/>
    <w:rsid w:val="00E72E0B"/>
    <w:rsid w:val="00E72ECA"/>
    <w:rsid w:val="00E730E9"/>
    <w:rsid w:val="00E73487"/>
    <w:rsid w:val="00E7359D"/>
    <w:rsid w:val="00E7398A"/>
    <w:rsid w:val="00E73C88"/>
    <w:rsid w:val="00E73E43"/>
    <w:rsid w:val="00E74157"/>
    <w:rsid w:val="00E74185"/>
    <w:rsid w:val="00E7423B"/>
    <w:rsid w:val="00E7427E"/>
    <w:rsid w:val="00E74D7D"/>
    <w:rsid w:val="00E74DFD"/>
    <w:rsid w:val="00E74E6E"/>
    <w:rsid w:val="00E7505D"/>
    <w:rsid w:val="00E750DD"/>
    <w:rsid w:val="00E75138"/>
    <w:rsid w:val="00E752B6"/>
    <w:rsid w:val="00E7548B"/>
    <w:rsid w:val="00E754D8"/>
    <w:rsid w:val="00E75532"/>
    <w:rsid w:val="00E756D7"/>
    <w:rsid w:val="00E7587A"/>
    <w:rsid w:val="00E75AC9"/>
    <w:rsid w:val="00E75B3A"/>
    <w:rsid w:val="00E75C92"/>
    <w:rsid w:val="00E75D3A"/>
    <w:rsid w:val="00E75ECC"/>
    <w:rsid w:val="00E75FB8"/>
    <w:rsid w:val="00E76222"/>
    <w:rsid w:val="00E762B5"/>
    <w:rsid w:val="00E76322"/>
    <w:rsid w:val="00E76399"/>
    <w:rsid w:val="00E765C6"/>
    <w:rsid w:val="00E76697"/>
    <w:rsid w:val="00E769FD"/>
    <w:rsid w:val="00E76DF1"/>
    <w:rsid w:val="00E76EBF"/>
    <w:rsid w:val="00E76F96"/>
    <w:rsid w:val="00E772E0"/>
    <w:rsid w:val="00E77460"/>
    <w:rsid w:val="00E776E8"/>
    <w:rsid w:val="00E777E2"/>
    <w:rsid w:val="00E77989"/>
    <w:rsid w:val="00E77A80"/>
    <w:rsid w:val="00E77B2B"/>
    <w:rsid w:val="00E77C7E"/>
    <w:rsid w:val="00E77D4D"/>
    <w:rsid w:val="00E77E0F"/>
    <w:rsid w:val="00E77E36"/>
    <w:rsid w:val="00E7CF16"/>
    <w:rsid w:val="00E80151"/>
    <w:rsid w:val="00E80190"/>
    <w:rsid w:val="00E8048A"/>
    <w:rsid w:val="00E80510"/>
    <w:rsid w:val="00E80614"/>
    <w:rsid w:val="00E806E1"/>
    <w:rsid w:val="00E80717"/>
    <w:rsid w:val="00E80725"/>
    <w:rsid w:val="00E80AE7"/>
    <w:rsid w:val="00E80BAC"/>
    <w:rsid w:val="00E80D7F"/>
    <w:rsid w:val="00E810CC"/>
    <w:rsid w:val="00E81187"/>
    <w:rsid w:val="00E8118B"/>
    <w:rsid w:val="00E812EA"/>
    <w:rsid w:val="00E8132D"/>
    <w:rsid w:val="00E815D8"/>
    <w:rsid w:val="00E81743"/>
    <w:rsid w:val="00E8185A"/>
    <w:rsid w:val="00E81921"/>
    <w:rsid w:val="00E819B7"/>
    <w:rsid w:val="00E81B9D"/>
    <w:rsid w:val="00E81BD3"/>
    <w:rsid w:val="00E81F9B"/>
    <w:rsid w:val="00E82047"/>
    <w:rsid w:val="00E82088"/>
    <w:rsid w:val="00E820BF"/>
    <w:rsid w:val="00E820FE"/>
    <w:rsid w:val="00E8227C"/>
    <w:rsid w:val="00E82300"/>
    <w:rsid w:val="00E824B9"/>
    <w:rsid w:val="00E828BA"/>
    <w:rsid w:val="00E828BD"/>
    <w:rsid w:val="00E82980"/>
    <w:rsid w:val="00E829E5"/>
    <w:rsid w:val="00E82B29"/>
    <w:rsid w:val="00E830A5"/>
    <w:rsid w:val="00E83682"/>
    <w:rsid w:val="00E83B29"/>
    <w:rsid w:val="00E83C28"/>
    <w:rsid w:val="00E83E95"/>
    <w:rsid w:val="00E83EE3"/>
    <w:rsid w:val="00E84068"/>
    <w:rsid w:val="00E8417A"/>
    <w:rsid w:val="00E843BF"/>
    <w:rsid w:val="00E843FD"/>
    <w:rsid w:val="00E8451A"/>
    <w:rsid w:val="00E84669"/>
    <w:rsid w:val="00E84701"/>
    <w:rsid w:val="00E84793"/>
    <w:rsid w:val="00E848F0"/>
    <w:rsid w:val="00E84987"/>
    <w:rsid w:val="00E849E5"/>
    <w:rsid w:val="00E84A09"/>
    <w:rsid w:val="00E84B86"/>
    <w:rsid w:val="00E84BD7"/>
    <w:rsid w:val="00E84E95"/>
    <w:rsid w:val="00E84F0E"/>
    <w:rsid w:val="00E84FB2"/>
    <w:rsid w:val="00E85023"/>
    <w:rsid w:val="00E850A9"/>
    <w:rsid w:val="00E850D0"/>
    <w:rsid w:val="00E85132"/>
    <w:rsid w:val="00E85383"/>
    <w:rsid w:val="00E85420"/>
    <w:rsid w:val="00E85469"/>
    <w:rsid w:val="00E8556B"/>
    <w:rsid w:val="00E85629"/>
    <w:rsid w:val="00E85656"/>
    <w:rsid w:val="00E8566F"/>
    <w:rsid w:val="00E8574B"/>
    <w:rsid w:val="00E85853"/>
    <w:rsid w:val="00E85AC7"/>
    <w:rsid w:val="00E85C2D"/>
    <w:rsid w:val="00E85CAF"/>
    <w:rsid w:val="00E85D1A"/>
    <w:rsid w:val="00E85E97"/>
    <w:rsid w:val="00E8606F"/>
    <w:rsid w:val="00E86104"/>
    <w:rsid w:val="00E86172"/>
    <w:rsid w:val="00E86215"/>
    <w:rsid w:val="00E8649B"/>
    <w:rsid w:val="00E864D7"/>
    <w:rsid w:val="00E86513"/>
    <w:rsid w:val="00E86527"/>
    <w:rsid w:val="00E86634"/>
    <w:rsid w:val="00E86760"/>
    <w:rsid w:val="00E8677D"/>
    <w:rsid w:val="00E868A5"/>
    <w:rsid w:val="00E86FF6"/>
    <w:rsid w:val="00E87382"/>
    <w:rsid w:val="00E8740B"/>
    <w:rsid w:val="00E874B0"/>
    <w:rsid w:val="00E87525"/>
    <w:rsid w:val="00E87595"/>
    <w:rsid w:val="00E875A0"/>
    <w:rsid w:val="00E87605"/>
    <w:rsid w:val="00E87621"/>
    <w:rsid w:val="00E87A52"/>
    <w:rsid w:val="00E87E55"/>
    <w:rsid w:val="00E87FB8"/>
    <w:rsid w:val="00E90106"/>
    <w:rsid w:val="00E90373"/>
    <w:rsid w:val="00E90525"/>
    <w:rsid w:val="00E906C7"/>
    <w:rsid w:val="00E90842"/>
    <w:rsid w:val="00E90916"/>
    <w:rsid w:val="00E9091C"/>
    <w:rsid w:val="00E90E2F"/>
    <w:rsid w:val="00E90FB3"/>
    <w:rsid w:val="00E911C2"/>
    <w:rsid w:val="00E91377"/>
    <w:rsid w:val="00E913ED"/>
    <w:rsid w:val="00E91473"/>
    <w:rsid w:val="00E914A9"/>
    <w:rsid w:val="00E916B9"/>
    <w:rsid w:val="00E9173E"/>
    <w:rsid w:val="00E917CC"/>
    <w:rsid w:val="00E9186A"/>
    <w:rsid w:val="00E9191D"/>
    <w:rsid w:val="00E91B0D"/>
    <w:rsid w:val="00E91B7F"/>
    <w:rsid w:val="00E91D04"/>
    <w:rsid w:val="00E91D66"/>
    <w:rsid w:val="00E91F1E"/>
    <w:rsid w:val="00E92200"/>
    <w:rsid w:val="00E92235"/>
    <w:rsid w:val="00E92403"/>
    <w:rsid w:val="00E924D8"/>
    <w:rsid w:val="00E92598"/>
    <w:rsid w:val="00E926AD"/>
    <w:rsid w:val="00E92810"/>
    <w:rsid w:val="00E92AD7"/>
    <w:rsid w:val="00E92C3E"/>
    <w:rsid w:val="00E92D42"/>
    <w:rsid w:val="00E92E51"/>
    <w:rsid w:val="00E92FE4"/>
    <w:rsid w:val="00E93180"/>
    <w:rsid w:val="00E93323"/>
    <w:rsid w:val="00E933B1"/>
    <w:rsid w:val="00E9359D"/>
    <w:rsid w:val="00E9372B"/>
    <w:rsid w:val="00E93777"/>
    <w:rsid w:val="00E937A3"/>
    <w:rsid w:val="00E938CC"/>
    <w:rsid w:val="00E93A9F"/>
    <w:rsid w:val="00E93AB7"/>
    <w:rsid w:val="00E93B0B"/>
    <w:rsid w:val="00E93B28"/>
    <w:rsid w:val="00E93E28"/>
    <w:rsid w:val="00E93EE5"/>
    <w:rsid w:val="00E93F09"/>
    <w:rsid w:val="00E93F30"/>
    <w:rsid w:val="00E93F57"/>
    <w:rsid w:val="00E94031"/>
    <w:rsid w:val="00E9405E"/>
    <w:rsid w:val="00E940CA"/>
    <w:rsid w:val="00E9412C"/>
    <w:rsid w:val="00E94393"/>
    <w:rsid w:val="00E9440E"/>
    <w:rsid w:val="00E9458C"/>
    <w:rsid w:val="00E945C6"/>
    <w:rsid w:val="00E946AB"/>
    <w:rsid w:val="00E94704"/>
    <w:rsid w:val="00E94994"/>
    <w:rsid w:val="00E949CF"/>
    <w:rsid w:val="00E94A9D"/>
    <w:rsid w:val="00E94B9C"/>
    <w:rsid w:val="00E9537D"/>
    <w:rsid w:val="00E953E4"/>
    <w:rsid w:val="00E95440"/>
    <w:rsid w:val="00E95531"/>
    <w:rsid w:val="00E95587"/>
    <w:rsid w:val="00E95612"/>
    <w:rsid w:val="00E9569A"/>
    <w:rsid w:val="00E9571F"/>
    <w:rsid w:val="00E95801"/>
    <w:rsid w:val="00E95867"/>
    <w:rsid w:val="00E95C03"/>
    <w:rsid w:val="00E95F13"/>
    <w:rsid w:val="00E95F94"/>
    <w:rsid w:val="00E96025"/>
    <w:rsid w:val="00E9602E"/>
    <w:rsid w:val="00E962C4"/>
    <w:rsid w:val="00E964A6"/>
    <w:rsid w:val="00E9656D"/>
    <w:rsid w:val="00E968B9"/>
    <w:rsid w:val="00E96A09"/>
    <w:rsid w:val="00E96BCE"/>
    <w:rsid w:val="00E96BFE"/>
    <w:rsid w:val="00E96C5E"/>
    <w:rsid w:val="00E97101"/>
    <w:rsid w:val="00E9743E"/>
    <w:rsid w:val="00E976D8"/>
    <w:rsid w:val="00E9773E"/>
    <w:rsid w:val="00E97C38"/>
    <w:rsid w:val="00E97E02"/>
    <w:rsid w:val="00EA048C"/>
    <w:rsid w:val="00EA06B6"/>
    <w:rsid w:val="00EA0834"/>
    <w:rsid w:val="00EA0A58"/>
    <w:rsid w:val="00EA0A7D"/>
    <w:rsid w:val="00EA0FAC"/>
    <w:rsid w:val="00EA1046"/>
    <w:rsid w:val="00EA118B"/>
    <w:rsid w:val="00EA1200"/>
    <w:rsid w:val="00EA1684"/>
    <w:rsid w:val="00EA1686"/>
    <w:rsid w:val="00EA1760"/>
    <w:rsid w:val="00EA178B"/>
    <w:rsid w:val="00EA1A36"/>
    <w:rsid w:val="00EA1E31"/>
    <w:rsid w:val="00EA1EE2"/>
    <w:rsid w:val="00EA1F38"/>
    <w:rsid w:val="00EA1F80"/>
    <w:rsid w:val="00EA203B"/>
    <w:rsid w:val="00EA223D"/>
    <w:rsid w:val="00EA2390"/>
    <w:rsid w:val="00EA2391"/>
    <w:rsid w:val="00EA23AA"/>
    <w:rsid w:val="00EA23CD"/>
    <w:rsid w:val="00EA249A"/>
    <w:rsid w:val="00EA24C0"/>
    <w:rsid w:val="00EA2550"/>
    <w:rsid w:val="00EA27FB"/>
    <w:rsid w:val="00EA2973"/>
    <w:rsid w:val="00EA298E"/>
    <w:rsid w:val="00EA2C63"/>
    <w:rsid w:val="00EA2CAD"/>
    <w:rsid w:val="00EA2DCF"/>
    <w:rsid w:val="00EA2E79"/>
    <w:rsid w:val="00EA2FA4"/>
    <w:rsid w:val="00EA2FB0"/>
    <w:rsid w:val="00EA2FF7"/>
    <w:rsid w:val="00EA30E5"/>
    <w:rsid w:val="00EA325F"/>
    <w:rsid w:val="00EA34FC"/>
    <w:rsid w:val="00EA359E"/>
    <w:rsid w:val="00EA3726"/>
    <w:rsid w:val="00EA374A"/>
    <w:rsid w:val="00EA37C0"/>
    <w:rsid w:val="00EA38B3"/>
    <w:rsid w:val="00EA392E"/>
    <w:rsid w:val="00EA39A5"/>
    <w:rsid w:val="00EA3DE5"/>
    <w:rsid w:val="00EA3F97"/>
    <w:rsid w:val="00EA40D1"/>
    <w:rsid w:val="00EA41AD"/>
    <w:rsid w:val="00EA4217"/>
    <w:rsid w:val="00EA42FF"/>
    <w:rsid w:val="00EA43E7"/>
    <w:rsid w:val="00EA47B5"/>
    <w:rsid w:val="00EA4A8D"/>
    <w:rsid w:val="00EA4C76"/>
    <w:rsid w:val="00EA4CBD"/>
    <w:rsid w:val="00EA4D79"/>
    <w:rsid w:val="00EA4DBB"/>
    <w:rsid w:val="00EA4E68"/>
    <w:rsid w:val="00EA53A3"/>
    <w:rsid w:val="00EA55DE"/>
    <w:rsid w:val="00EA57D8"/>
    <w:rsid w:val="00EA588C"/>
    <w:rsid w:val="00EA5A9E"/>
    <w:rsid w:val="00EA5B1C"/>
    <w:rsid w:val="00EA5B3C"/>
    <w:rsid w:val="00EA5CE1"/>
    <w:rsid w:val="00EA5E47"/>
    <w:rsid w:val="00EA5EF3"/>
    <w:rsid w:val="00EA5F2F"/>
    <w:rsid w:val="00EA6181"/>
    <w:rsid w:val="00EA61B0"/>
    <w:rsid w:val="00EA621A"/>
    <w:rsid w:val="00EA6341"/>
    <w:rsid w:val="00EA648F"/>
    <w:rsid w:val="00EA6492"/>
    <w:rsid w:val="00EA6578"/>
    <w:rsid w:val="00EA65F4"/>
    <w:rsid w:val="00EA666E"/>
    <w:rsid w:val="00EA6808"/>
    <w:rsid w:val="00EA6921"/>
    <w:rsid w:val="00EA6AEB"/>
    <w:rsid w:val="00EA6B64"/>
    <w:rsid w:val="00EA6B7C"/>
    <w:rsid w:val="00EA6CDD"/>
    <w:rsid w:val="00EA6E11"/>
    <w:rsid w:val="00EA6FB9"/>
    <w:rsid w:val="00EA71A0"/>
    <w:rsid w:val="00EA725F"/>
    <w:rsid w:val="00EA7409"/>
    <w:rsid w:val="00EA754F"/>
    <w:rsid w:val="00EA7674"/>
    <w:rsid w:val="00EA7747"/>
    <w:rsid w:val="00EA774F"/>
    <w:rsid w:val="00EA7DE4"/>
    <w:rsid w:val="00EA7F74"/>
    <w:rsid w:val="00EAF37D"/>
    <w:rsid w:val="00EB0224"/>
    <w:rsid w:val="00EB032E"/>
    <w:rsid w:val="00EB03A8"/>
    <w:rsid w:val="00EB0425"/>
    <w:rsid w:val="00EB0495"/>
    <w:rsid w:val="00EB0577"/>
    <w:rsid w:val="00EB063A"/>
    <w:rsid w:val="00EB07FD"/>
    <w:rsid w:val="00EB0805"/>
    <w:rsid w:val="00EB0C6D"/>
    <w:rsid w:val="00EB0C8B"/>
    <w:rsid w:val="00EB0EC8"/>
    <w:rsid w:val="00EB0F19"/>
    <w:rsid w:val="00EB0F8A"/>
    <w:rsid w:val="00EB106E"/>
    <w:rsid w:val="00EB1306"/>
    <w:rsid w:val="00EB13CD"/>
    <w:rsid w:val="00EB13E5"/>
    <w:rsid w:val="00EB147A"/>
    <w:rsid w:val="00EB14DC"/>
    <w:rsid w:val="00EB15B9"/>
    <w:rsid w:val="00EB162E"/>
    <w:rsid w:val="00EB1650"/>
    <w:rsid w:val="00EB1686"/>
    <w:rsid w:val="00EB1819"/>
    <w:rsid w:val="00EB1A06"/>
    <w:rsid w:val="00EB1A1C"/>
    <w:rsid w:val="00EB1B8C"/>
    <w:rsid w:val="00EB1CCB"/>
    <w:rsid w:val="00EB1D31"/>
    <w:rsid w:val="00EB1D41"/>
    <w:rsid w:val="00EB1D90"/>
    <w:rsid w:val="00EB1E05"/>
    <w:rsid w:val="00EB1E80"/>
    <w:rsid w:val="00EB1F93"/>
    <w:rsid w:val="00EB2047"/>
    <w:rsid w:val="00EB21FD"/>
    <w:rsid w:val="00EB2203"/>
    <w:rsid w:val="00EB220C"/>
    <w:rsid w:val="00EB22D5"/>
    <w:rsid w:val="00EB2400"/>
    <w:rsid w:val="00EB2574"/>
    <w:rsid w:val="00EB25D6"/>
    <w:rsid w:val="00EB27EB"/>
    <w:rsid w:val="00EB28E4"/>
    <w:rsid w:val="00EB2915"/>
    <w:rsid w:val="00EB2A65"/>
    <w:rsid w:val="00EB2B16"/>
    <w:rsid w:val="00EB2B68"/>
    <w:rsid w:val="00EB2E0A"/>
    <w:rsid w:val="00EB31BC"/>
    <w:rsid w:val="00EB376A"/>
    <w:rsid w:val="00EB3ADB"/>
    <w:rsid w:val="00EB3ADF"/>
    <w:rsid w:val="00EB3C82"/>
    <w:rsid w:val="00EB3F19"/>
    <w:rsid w:val="00EB400E"/>
    <w:rsid w:val="00EB40F1"/>
    <w:rsid w:val="00EB47C5"/>
    <w:rsid w:val="00EB48EB"/>
    <w:rsid w:val="00EB4C16"/>
    <w:rsid w:val="00EB4D8D"/>
    <w:rsid w:val="00EB4E49"/>
    <w:rsid w:val="00EB4FF9"/>
    <w:rsid w:val="00EB50E0"/>
    <w:rsid w:val="00EB53E6"/>
    <w:rsid w:val="00EB5455"/>
    <w:rsid w:val="00EB558E"/>
    <w:rsid w:val="00EB5821"/>
    <w:rsid w:val="00EB5B22"/>
    <w:rsid w:val="00EB5CA2"/>
    <w:rsid w:val="00EB5EE2"/>
    <w:rsid w:val="00EB6064"/>
    <w:rsid w:val="00EB6095"/>
    <w:rsid w:val="00EB6137"/>
    <w:rsid w:val="00EB631A"/>
    <w:rsid w:val="00EB639A"/>
    <w:rsid w:val="00EB650E"/>
    <w:rsid w:val="00EB656E"/>
    <w:rsid w:val="00EB65CB"/>
    <w:rsid w:val="00EB669B"/>
    <w:rsid w:val="00EB66D6"/>
    <w:rsid w:val="00EB68D0"/>
    <w:rsid w:val="00EB69C1"/>
    <w:rsid w:val="00EB6A8B"/>
    <w:rsid w:val="00EB6B90"/>
    <w:rsid w:val="00EB6BB8"/>
    <w:rsid w:val="00EB6E67"/>
    <w:rsid w:val="00EB6FC2"/>
    <w:rsid w:val="00EB71A8"/>
    <w:rsid w:val="00EB72C1"/>
    <w:rsid w:val="00EB73E0"/>
    <w:rsid w:val="00EB74D1"/>
    <w:rsid w:val="00EB764C"/>
    <w:rsid w:val="00EB76CF"/>
    <w:rsid w:val="00EB7819"/>
    <w:rsid w:val="00EB78BE"/>
    <w:rsid w:val="00EB79AB"/>
    <w:rsid w:val="00EB7B1C"/>
    <w:rsid w:val="00EB7BFF"/>
    <w:rsid w:val="00EB7DEC"/>
    <w:rsid w:val="00EB7FCA"/>
    <w:rsid w:val="00EC0063"/>
    <w:rsid w:val="00EC0153"/>
    <w:rsid w:val="00EC04DB"/>
    <w:rsid w:val="00EC06DB"/>
    <w:rsid w:val="00EC0816"/>
    <w:rsid w:val="00EC0BAB"/>
    <w:rsid w:val="00EC0EC5"/>
    <w:rsid w:val="00EC0F37"/>
    <w:rsid w:val="00EC0F88"/>
    <w:rsid w:val="00EC1078"/>
    <w:rsid w:val="00EC10E8"/>
    <w:rsid w:val="00EC1349"/>
    <w:rsid w:val="00EC1390"/>
    <w:rsid w:val="00EC13DF"/>
    <w:rsid w:val="00EC1555"/>
    <w:rsid w:val="00EC1633"/>
    <w:rsid w:val="00EC1674"/>
    <w:rsid w:val="00EC18C3"/>
    <w:rsid w:val="00EC1BDD"/>
    <w:rsid w:val="00EC1E1F"/>
    <w:rsid w:val="00EC1E26"/>
    <w:rsid w:val="00EC1E9B"/>
    <w:rsid w:val="00EC1E9E"/>
    <w:rsid w:val="00EC20B0"/>
    <w:rsid w:val="00EC24FE"/>
    <w:rsid w:val="00EC2602"/>
    <w:rsid w:val="00EC26D8"/>
    <w:rsid w:val="00EC272D"/>
    <w:rsid w:val="00EC27F9"/>
    <w:rsid w:val="00EC2804"/>
    <w:rsid w:val="00EC2B9B"/>
    <w:rsid w:val="00EC2BD0"/>
    <w:rsid w:val="00EC2D91"/>
    <w:rsid w:val="00EC2E09"/>
    <w:rsid w:val="00EC2F40"/>
    <w:rsid w:val="00EC317F"/>
    <w:rsid w:val="00EC3383"/>
    <w:rsid w:val="00EC3454"/>
    <w:rsid w:val="00EC36C2"/>
    <w:rsid w:val="00EC37E6"/>
    <w:rsid w:val="00EC38A6"/>
    <w:rsid w:val="00EC38E5"/>
    <w:rsid w:val="00EC390E"/>
    <w:rsid w:val="00EC3919"/>
    <w:rsid w:val="00EC391A"/>
    <w:rsid w:val="00EC3928"/>
    <w:rsid w:val="00EC3A27"/>
    <w:rsid w:val="00EC3B57"/>
    <w:rsid w:val="00EC3C8B"/>
    <w:rsid w:val="00EC4148"/>
    <w:rsid w:val="00EC4485"/>
    <w:rsid w:val="00EC4527"/>
    <w:rsid w:val="00EC4646"/>
    <w:rsid w:val="00EC46A1"/>
    <w:rsid w:val="00EC4758"/>
    <w:rsid w:val="00EC48E5"/>
    <w:rsid w:val="00EC4AAD"/>
    <w:rsid w:val="00EC4BCE"/>
    <w:rsid w:val="00EC4C67"/>
    <w:rsid w:val="00EC4F41"/>
    <w:rsid w:val="00EC4FDA"/>
    <w:rsid w:val="00EC53DC"/>
    <w:rsid w:val="00EC5555"/>
    <w:rsid w:val="00EC558A"/>
    <w:rsid w:val="00EC5766"/>
    <w:rsid w:val="00EC57B4"/>
    <w:rsid w:val="00EC5867"/>
    <w:rsid w:val="00EC5913"/>
    <w:rsid w:val="00EC5968"/>
    <w:rsid w:val="00EC59A4"/>
    <w:rsid w:val="00EC5A08"/>
    <w:rsid w:val="00EC5A24"/>
    <w:rsid w:val="00EC5A61"/>
    <w:rsid w:val="00EC5B0D"/>
    <w:rsid w:val="00EC5DC9"/>
    <w:rsid w:val="00EC5E01"/>
    <w:rsid w:val="00EC5ECF"/>
    <w:rsid w:val="00EC608A"/>
    <w:rsid w:val="00EC63EC"/>
    <w:rsid w:val="00EC6430"/>
    <w:rsid w:val="00EC6444"/>
    <w:rsid w:val="00EC644E"/>
    <w:rsid w:val="00EC6506"/>
    <w:rsid w:val="00EC652B"/>
    <w:rsid w:val="00EC6682"/>
    <w:rsid w:val="00EC66B5"/>
    <w:rsid w:val="00EC68B8"/>
    <w:rsid w:val="00EC69E6"/>
    <w:rsid w:val="00EC6A9D"/>
    <w:rsid w:val="00EC6B17"/>
    <w:rsid w:val="00EC6CB8"/>
    <w:rsid w:val="00EC6CFB"/>
    <w:rsid w:val="00EC6D79"/>
    <w:rsid w:val="00EC6E64"/>
    <w:rsid w:val="00EC6F1C"/>
    <w:rsid w:val="00EC6F45"/>
    <w:rsid w:val="00EC6F6C"/>
    <w:rsid w:val="00EC7032"/>
    <w:rsid w:val="00EC7243"/>
    <w:rsid w:val="00EC7314"/>
    <w:rsid w:val="00EC741B"/>
    <w:rsid w:val="00EC78C7"/>
    <w:rsid w:val="00EC7AD6"/>
    <w:rsid w:val="00EC7B48"/>
    <w:rsid w:val="00EC7BDC"/>
    <w:rsid w:val="00EC80B0"/>
    <w:rsid w:val="00ED0098"/>
    <w:rsid w:val="00ED021B"/>
    <w:rsid w:val="00ED0331"/>
    <w:rsid w:val="00ED089E"/>
    <w:rsid w:val="00ED0DED"/>
    <w:rsid w:val="00ED0ED1"/>
    <w:rsid w:val="00ED0FB1"/>
    <w:rsid w:val="00ED1054"/>
    <w:rsid w:val="00ED10C2"/>
    <w:rsid w:val="00ED10F8"/>
    <w:rsid w:val="00ED1133"/>
    <w:rsid w:val="00ED11B0"/>
    <w:rsid w:val="00ED1318"/>
    <w:rsid w:val="00ED15CF"/>
    <w:rsid w:val="00ED1667"/>
    <w:rsid w:val="00ED173B"/>
    <w:rsid w:val="00ED17A8"/>
    <w:rsid w:val="00ED183B"/>
    <w:rsid w:val="00ED19D2"/>
    <w:rsid w:val="00ED1A8C"/>
    <w:rsid w:val="00ED1E03"/>
    <w:rsid w:val="00ED1E3D"/>
    <w:rsid w:val="00ED1E77"/>
    <w:rsid w:val="00ED2217"/>
    <w:rsid w:val="00ED255E"/>
    <w:rsid w:val="00ED2622"/>
    <w:rsid w:val="00ED2670"/>
    <w:rsid w:val="00ED275A"/>
    <w:rsid w:val="00ED28B4"/>
    <w:rsid w:val="00ED2A59"/>
    <w:rsid w:val="00ED2B05"/>
    <w:rsid w:val="00ED2E72"/>
    <w:rsid w:val="00ED318B"/>
    <w:rsid w:val="00ED32BE"/>
    <w:rsid w:val="00ED32FC"/>
    <w:rsid w:val="00ED332A"/>
    <w:rsid w:val="00ED342C"/>
    <w:rsid w:val="00ED342D"/>
    <w:rsid w:val="00ED3763"/>
    <w:rsid w:val="00ED37A5"/>
    <w:rsid w:val="00ED384E"/>
    <w:rsid w:val="00ED3927"/>
    <w:rsid w:val="00ED3997"/>
    <w:rsid w:val="00ED3BA0"/>
    <w:rsid w:val="00ED3BD4"/>
    <w:rsid w:val="00ED3CAE"/>
    <w:rsid w:val="00ED3D86"/>
    <w:rsid w:val="00ED4207"/>
    <w:rsid w:val="00ED455F"/>
    <w:rsid w:val="00ED45A6"/>
    <w:rsid w:val="00ED4877"/>
    <w:rsid w:val="00ED48F2"/>
    <w:rsid w:val="00ED491A"/>
    <w:rsid w:val="00ED493E"/>
    <w:rsid w:val="00ED4976"/>
    <w:rsid w:val="00ED4B8E"/>
    <w:rsid w:val="00ED4C99"/>
    <w:rsid w:val="00ED4F09"/>
    <w:rsid w:val="00ED51C2"/>
    <w:rsid w:val="00ED52AB"/>
    <w:rsid w:val="00ED5767"/>
    <w:rsid w:val="00ED57AA"/>
    <w:rsid w:val="00ED59E8"/>
    <w:rsid w:val="00ED5A62"/>
    <w:rsid w:val="00ED5BF1"/>
    <w:rsid w:val="00ED5E90"/>
    <w:rsid w:val="00ED5FB6"/>
    <w:rsid w:val="00ED622F"/>
    <w:rsid w:val="00ED6518"/>
    <w:rsid w:val="00ED6594"/>
    <w:rsid w:val="00ED65F4"/>
    <w:rsid w:val="00ED682B"/>
    <w:rsid w:val="00ED688C"/>
    <w:rsid w:val="00ED68D0"/>
    <w:rsid w:val="00ED6997"/>
    <w:rsid w:val="00ED6C89"/>
    <w:rsid w:val="00ED6E54"/>
    <w:rsid w:val="00ED6F3E"/>
    <w:rsid w:val="00ED6FA7"/>
    <w:rsid w:val="00ED70FD"/>
    <w:rsid w:val="00ED7289"/>
    <w:rsid w:val="00ED7492"/>
    <w:rsid w:val="00ED74C2"/>
    <w:rsid w:val="00ED74C6"/>
    <w:rsid w:val="00ED74CF"/>
    <w:rsid w:val="00ED75E4"/>
    <w:rsid w:val="00ED7676"/>
    <w:rsid w:val="00ED77D9"/>
    <w:rsid w:val="00ED782F"/>
    <w:rsid w:val="00ED7915"/>
    <w:rsid w:val="00ED7A71"/>
    <w:rsid w:val="00ED7C9D"/>
    <w:rsid w:val="00ED7EAD"/>
    <w:rsid w:val="00ED7FB2"/>
    <w:rsid w:val="00EE0096"/>
    <w:rsid w:val="00EE02CC"/>
    <w:rsid w:val="00EE03A0"/>
    <w:rsid w:val="00EE0733"/>
    <w:rsid w:val="00EE07CD"/>
    <w:rsid w:val="00EE0994"/>
    <w:rsid w:val="00EE099F"/>
    <w:rsid w:val="00EE09C9"/>
    <w:rsid w:val="00EE09F6"/>
    <w:rsid w:val="00EE0B05"/>
    <w:rsid w:val="00EE0B2B"/>
    <w:rsid w:val="00EE0CEF"/>
    <w:rsid w:val="00EE0DA0"/>
    <w:rsid w:val="00EE0E28"/>
    <w:rsid w:val="00EE0FFF"/>
    <w:rsid w:val="00EE1089"/>
    <w:rsid w:val="00EE1167"/>
    <w:rsid w:val="00EE1207"/>
    <w:rsid w:val="00EE1541"/>
    <w:rsid w:val="00EE17BA"/>
    <w:rsid w:val="00EE19BF"/>
    <w:rsid w:val="00EE1A97"/>
    <w:rsid w:val="00EE1B1D"/>
    <w:rsid w:val="00EE1B9B"/>
    <w:rsid w:val="00EE1D13"/>
    <w:rsid w:val="00EE1E00"/>
    <w:rsid w:val="00EE20AD"/>
    <w:rsid w:val="00EE20C9"/>
    <w:rsid w:val="00EE2159"/>
    <w:rsid w:val="00EE21AE"/>
    <w:rsid w:val="00EE226B"/>
    <w:rsid w:val="00EE2294"/>
    <w:rsid w:val="00EE229A"/>
    <w:rsid w:val="00EE239B"/>
    <w:rsid w:val="00EE23EE"/>
    <w:rsid w:val="00EE2461"/>
    <w:rsid w:val="00EE24E4"/>
    <w:rsid w:val="00EE2645"/>
    <w:rsid w:val="00EE26F3"/>
    <w:rsid w:val="00EE29E2"/>
    <w:rsid w:val="00EE2AA3"/>
    <w:rsid w:val="00EE2CD0"/>
    <w:rsid w:val="00EE2D42"/>
    <w:rsid w:val="00EE2EF9"/>
    <w:rsid w:val="00EE3031"/>
    <w:rsid w:val="00EE30C1"/>
    <w:rsid w:val="00EE30D6"/>
    <w:rsid w:val="00EE317B"/>
    <w:rsid w:val="00EE31C1"/>
    <w:rsid w:val="00EE32B7"/>
    <w:rsid w:val="00EE32C3"/>
    <w:rsid w:val="00EE333C"/>
    <w:rsid w:val="00EE3340"/>
    <w:rsid w:val="00EE3584"/>
    <w:rsid w:val="00EE35BB"/>
    <w:rsid w:val="00EE35DC"/>
    <w:rsid w:val="00EE36E2"/>
    <w:rsid w:val="00EE3927"/>
    <w:rsid w:val="00EE3A31"/>
    <w:rsid w:val="00EE3AA8"/>
    <w:rsid w:val="00EE3AD6"/>
    <w:rsid w:val="00EE3B53"/>
    <w:rsid w:val="00EE3C82"/>
    <w:rsid w:val="00EE3D59"/>
    <w:rsid w:val="00EE3D65"/>
    <w:rsid w:val="00EE3D83"/>
    <w:rsid w:val="00EE3E95"/>
    <w:rsid w:val="00EE3FB0"/>
    <w:rsid w:val="00EE4244"/>
    <w:rsid w:val="00EE44D2"/>
    <w:rsid w:val="00EE4662"/>
    <w:rsid w:val="00EE468D"/>
    <w:rsid w:val="00EE4BCC"/>
    <w:rsid w:val="00EE4BE9"/>
    <w:rsid w:val="00EE507D"/>
    <w:rsid w:val="00EE50C4"/>
    <w:rsid w:val="00EE51CB"/>
    <w:rsid w:val="00EE543A"/>
    <w:rsid w:val="00EE5707"/>
    <w:rsid w:val="00EE573D"/>
    <w:rsid w:val="00EE578B"/>
    <w:rsid w:val="00EE582D"/>
    <w:rsid w:val="00EE5880"/>
    <w:rsid w:val="00EE58AD"/>
    <w:rsid w:val="00EE58AE"/>
    <w:rsid w:val="00EE5A24"/>
    <w:rsid w:val="00EE5C36"/>
    <w:rsid w:val="00EE5D0D"/>
    <w:rsid w:val="00EE5E24"/>
    <w:rsid w:val="00EE5EDC"/>
    <w:rsid w:val="00EE5F3A"/>
    <w:rsid w:val="00EE5F64"/>
    <w:rsid w:val="00EE5FFC"/>
    <w:rsid w:val="00EE62FF"/>
    <w:rsid w:val="00EE6410"/>
    <w:rsid w:val="00EE6492"/>
    <w:rsid w:val="00EE688B"/>
    <w:rsid w:val="00EE6A3F"/>
    <w:rsid w:val="00EE6A55"/>
    <w:rsid w:val="00EE6A64"/>
    <w:rsid w:val="00EE6B1E"/>
    <w:rsid w:val="00EE6C2F"/>
    <w:rsid w:val="00EE71C7"/>
    <w:rsid w:val="00EE7493"/>
    <w:rsid w:val="00EE74A8"/>
    <w:rsid w:val="00EE76EA"/>
    <w:rsid w:val="00EE77C7"/>
    <w:rsid w:val="00EE7807"/>
    <w:rsid w:val="00EE7926"/>
    <w:rsid w:val="00EE795E"/>
    <w:rsid w:val="00EE79C4"/>
    <w:rsid w:val="00EE7B74"/>
    <w:rsid w:val="00EE7C05"/>
    <w:rsid w:val="00EE7CFF"/>
    <w:rsid w:val="00EE7E1E"/>
    <w:rsid w:val="00EE7E53"/>
    <w:rsid w:val="00EEA8C2"/>
    <w:rsid w:val="00EEE330"/>
    <w:rsid w:val="00EF00B2"/>
    <w:rsid w:val="00EF01D5"/>
    <w:rsid w:val="00EF0287"/>
    <w:rsid w:val="00EF02A7"/>
    <w:rsid w:val="00EF03FC"/>
    <w:rsid w:val="00EF0505"/>
    <w:rsid w:val="00EF0686"/>
    <w:rsid w:val="00EF07BF"/>
    <w:rsid w:val="00EF07D2"/>
    <w:rsid w:val="00EF08ED"/>
    <w:rsid w:val="00EF0AB9"/>
    <w:rsid w:val="00EF0CA4"/>
    <w:rsid w:val="00EF1093"/>
    <w:rsid w:val="00EF1167"/>
    <w:rsid w:val="00EF129D"/>
    <w:rsid w:val="00EF12EC"/>
    <w:rsid w:val="00EF13CA"/>
    <w:rsid w:val="00EF172C"/>
    <w:rsid w:val="00EF18E1"/>
    <w:rsid w:val="00EF1C3B"/>
    <w:rsid w:val="00EF1CD2"/>
    <w:rsid w:val="00EF1DE2"/>
    <w:rsid w:val="00EF1E1D"/>
    <w:rsid w:val="00EF1E57"/>
    <w:rsid w:val="00EF1FA3"/>
    <w:rsid w:val="00EF2021"/>
    <w:rsid w:val="00EF20B0"/>
    <w:rsid w:val="00EF20B2"/>
    <w:rsid w:val="00EF2101"/>
    <w:rsid w:val="00EF2748"/>
    <w:rsid w:val="00EF2755"/>
    <w:rsid w:val="00EF2884"/>
    <w:rsid w:val="00EF2CB2"/>
    <w:rsid w:val="00EF2FF2"/>
    <w:rsid w:val="00EF324F"/>
    <w:rsid w:val="00EF326C"/>
    <w:rsid w:val="00EF36ED"/>
    <w:rsid w:val="00EF395E"/>
    <w:rsid w:val="00EF3DFF"/>
    <w:rsid w:val="00EF3E0B"/>
    <w:rsid w:val="00EF3E5F"/>
    <w:rsid w:val="00EF3FC9"/>
    <w:rsid w:val="00EF4081"/>
    <w:rsid w:val="00EF41E9"/>
    <w:rsid w:val="00EF45E6"/>
    <w:rsid w:val="00EF4722"/>
    <w:rsid w:val="00EF47BB"/>
    <w:rsid w:val="00EF48DB"/>
    <w:rsid w:val="00EF49A8"/>
    <w:rsid w:val="00EF4A97"/>
    <w:rsid w:val="00EF4C6D"/>
    <w:rsid w:val="00EF5115"/>
    <w:rsid w:val="00EF5478"/>
    <w:rsid w:val="00EF59D5"/>
    <w:rsid w:val="00EF5AEE"/>
    <w:rsid w:val="00EF5B42"/>
    <w:rsid w:val="00EF5BC7"/>
    <w:rsid w:val="00EF5C3F"/>
    <w:rsid w:val="00EF5E32"/>
    <w:rsid w:val="00EF5E7E"/>
    <w:rsid w:val="00EF5FFD"/>
    <w:rsid w:val="00EF600E"/>
    <w:rsid w:val="00EF6041"/>
    <w:rsid w:val="00EF625C"/>
    <w:rsid w:val="00EF6263"/>
    <w:rsid w:val="00EF641C"/>
    <w:rsid w:val="00EF6422"/>
    <w:rsid w:val="00EF6546"/>
    <w:rsid w:val="00EF6B5B"/>
    <w:rsid w:val="00EF6C6A"/>
    <w:rsid w:val="00EF6D12"/>
    <w:rsid w:val="00EF6DB0"/>
    <w:rsid w:val="00EF6DD6"/>
    <w:rsid w:val="00EF6F35"/>
    <w:rsid w:val="00EF6F86"/>
    <w:rsid w:val="00EF7012"/>
    <w:rsid w:val="00EF71A1"/>
    <w:rsid w:val="00EF7219"/>
    <w:rsid w:val="00EF7273"/>
    <w:rsid w:val="00EF72DA"/>
    <w:rsid w:val="00EF745A"/>
    <w:rsid w:val="00EF772E"/>
    <w:rsid w:val="00EF7872"/>
    <w:rsid w:val="00EF7A0E"/>
    <w:rsid w:val="00EF7A45"/>
    <w:rsid w:val="00EF7A95"/>
    <w:rsid w:val="00EF7C5A"/>
    <w:rsid w:val="00EF7E19"/>
    <w:rsid w:val="00EF7E69"/>
    <w:rsid w:val="00EFFEAA"/>
    <w:rsid w:val="00F000A6"/>
    <w:rsid w:val="00F000A7"/>
    <w:rsid w:val="00F00284"/>
    <w:rsid w:val="00F004FF"/>
    <w:rsid w:val="00F0062A"/>
    <w:rsid w:val="00F00721"/>
    <w:rsid w:val="00F007CE"/>
    <w:rsid w:val="00F00822"/>
    <w:rsid w:val="00F0091D"/>
    <w:rsid w:val="00F00B63"/>
    <w:rsid w:val="00F00B9B"/>
    <w:rsid w:val="00F00D60"/>
    <w:rsid w:val="00F01023"/>
    <w:rsid w:val="00F01179"/>
    <w:rsid w:val="00F014A2"/>
    <w:rsid w:val="00F0161B"/>
    <w:rsid w:val="00F01671"/>
    <w:rsid w:val="00F01894"/>
    <w:rsid w:val="00F01E92"/>
    <w:rsid w:val="00F01EC6"/>
    <w:rsid w:val="00F01F81"/>
    <w:rsid w:val="00F022C0"/>
    <w:rsid w:val="00F02310"/>
    <w:rsid w:val="00F023A4"/>
    <w:rsid w:val="00F0249E"/>
    <w:rsid w:val="00F02514"/>
    <w:rsid w:val="00F02693"/>
    <w:rsid w:val="00F0280A"/>
    <w:rsid w:val="00F029D1"/>
    <w:rsid w:val="00F02A0B"/>
    <w:rsid w:val="00F02ADE"/>
    <w:rsid w:val="00F02B1A"/>
    <w:rsid w:val="00F02B49"/>
    <w:rsid w:val="00F02F80"/>
    <w:rsid w:val="00F02FA6"/>
    <w:rsid w:val="00F0304A"/>
    <w:rsid w:val="00F033A2"/>
    <w:rsid w:val="00F034DD"/>
    <w:rsid w:val="00F03799"/>
    <w:rsid w:val="00F037D9"/>
    <w:rsid w:val="00F037FD"/>
    <w:rsid w:val="00F037FE"/>
    <w:rsid w:val="00F03917"/>
    <w:rsid w:val="00F03B9E"/>
    <w:rsid w:val="00F041C3"/>
    <w:rsid w:val="00F041CA"/>
    <w:rsid w:val="00F0447C"/>
    <w:rsid w:val="00F044A9"/>
    <w:rsid w:val="00F04528"/>
    <w:rsid w:val="00F0456F"/>
    <w:rsid w:val="00F04881"/>
    <w:rsid w:val="00F04A89"/>
    <w:rsid w:val="00F04AA4"/>
    <w:rsid w:val="00F04D3C"/>
    <w:rsid w:val="00F04E53"/>
    <w:rsid w:val="00F04E9C"/>
    <w:rsid w:val="00F05187"/>
    <w:rsid w:val="00F0533F"/>
    <w:rsid w:val="00F0539D"/>
    <w:rsid w:val="00F055DE"/>
    <w:rsid w:val="00F0571F"/>
    <w:rsid w:val="00F0578C"/>
    <w:rsid w:val="00F058FF"/>
    <w:rsid w:val="00F05BF3"/>
    <w:rsid w:val="00F05D4E"/>
    <w:rsid w:val="00F06302"/>
    <w:rsid w:val="00F0631D"/>
    <w:rsid w:val="00F065CF"/>
    <w:rsid w:val="00F066D5"/>
    <w:rsid w:val="00F068E5"/>
    <w:rsid w:val="00F06C45"/>
    <w:rsid w:val="00F06DA5"/>
    <w:rsid w:val="00F06E31"/>
    <w:rsid w:val="00F06EAF"/>
    <w:rsid w:val="00F06EFA"/>
    <w:rsid w:val="00F06F5A"/>
    <w:rsid w:val="00F07068"/>
    <w:rsid w:val="00F0713E"/>
    <w:rsid w:val="00F071F9"/>
    <w:rsid w:val="00F07206"/>
    <w:rsid w:val="00F0740A"/>
    <w:rsid w:val="00F074ED"/>
    <w:rsid w:val="00F0752A"/>
    <w:rsid w:val="00F075D0"/>
    <w:rsid w:val="00F07A9B"/>
    <w:rsid w:val="00F07AF4"/>
    <w:rsid w:val="00F07B47"/>
    <w:rsid w:val="00F07C0F"/>
    <w:rsid w:val="00F07E35"/>
    <w:rsid w:val="00F07FD9"/>
    <w:rsid w:val="00F100DD"/>
    <w:rsid w:val="00F1019E"/>
    <w:rsid w:val="00F101DE"/>
    <w:rsid w:val="00F1042D"/>
    <w:rsid w:val="00F1051A"/>
    <w:rsid w:val="00F1054C"/>
    <w:rsid w:val="00F1055A"/>
    <w:rsid w:val="00F10671"/>
    <w:rsid w:val="00F106FD"/>
    <w:rsid w:val="00F10720"/>
    <w:rsid w:val="00F10B07"/>
    <w:rsid w:val="00F10B91"/>
    <w:rsid w:val="00F10C28"/>
    <w:rsid w:val="00F10C2D"/>
    <w:rsid w:val="00F10C54"/>
    <w:rsid w:val="00F10D1C"/>
    <w:rsid w:val="00F10D74"/>
    <w:rsid w:val="00F10D7D"/>
    <w:rsid w:val="00F10DA8"/>
    <w:rsid w:val="00F10DBE"/>
    <w:rsid w:val="00F10E3C"/>
    <w:rsid w:val="00F10E4B"/>
    <w:rsid w:val="00F10E82"/>
    <w:rsid w:val="00F10EA3"/>
    <w:rsid w:val="00F10F9E"/>
    <w:rsid w:val="00F11166"/>
    <w:rsid w:val="00F112A7"/>
    <w:rsid w:val="00F114D6"/>
    <w:rsid w:val="00F115B5"/>
    <w:rsid w:val="00F116AB"/>
    <w:rsid w:val="00F11791"/>
    <w:rsid w:val="00F117E9"/>
    <w:rsid w:val="00F11967"/>
    <w:rsid w:val="00F119E8"/>
    <w:rsid w:val="00F11B07"/>
    <w:rsid w:val="00F11B17"/>
    <w:rsid w:val="00F11BCE"/>
    <w:rsid w:val="00F11BD7"/>
    <w:rsid w:val="00F11CB3"/>
    <w:rsid w:val="00F11E79"/>
    <w:rsid w:val="00F11F2F"/>
    <w:rsid w:val="00F12261"/>
    <w:rsid w:val="00F123D4"/>
    <w:rsid w:val="00F123D9"/>
    <w:rsid w:val="00F123E2"/>
    <w:rsid w:val="00F12444"/>
    <w:rsid w:val="00F1249D"/>
    <w:rsid w:val="00F125A2"/>
    <w:rsid w:val="00F1262C"/>
    <w:rsid w:val="00F1284E"/>
    <w:rsid w:val="00F128E6"/>
    <w:rsid w:val="00F12B06"/>
    <w:rsid w:val="00F12C56"/>
    <w:rsid w:val="00F12C58"/>
    <w:rsid w:val="00F12F87"/>
    <w:rsid w:val="00F13347"/>
    <w:rsid w:val="00F135CD"/>
    <w:rsid w:val="00F13622"/>
    <w:rsid w:val="00F13A54"/>
    <w:rsid w:val="00F13B44"/>
    <w:rsid w:val="00F13B4E"/>
    <w:rsid w:val="00F13D02"/>
    <w:rsid w:val="00F14049"/>
    <w:rsid w:val="00F14173"/>
    <w:rsid w:val="00F14184"/>
    <w:rsid w:val="00F14246"/>
    <w:rsid w:val="00F1437E"/>
    <w:rsid w:val="00F14541"/>
    <w:rsid w:val="00F145E7"/>
    <w:rsid w:val="00F147BA"/>
    <w:rsid w:val="00F14890"/>
    <w:rsid w:val="00F148D4"/>
    <w:rsid w:val="00F14B61"/>
    <w:rsid w:val="00F14CED"/>
    <w:rsid w:val="00F15035"/>
    <w:rsid w:val="00F151CC"/>
    <w:rsid w:val="00F151DE"/>
    <w:rsid w:val="00F15378"/>
    <w:rsid w:val="00F1541A"/>
    <w:rsid w:val="00F15458"/>
    <w:rsid w:val="00F154E7"/>
    <w:rsid w:val="00F15585"/>
    <w:rsid w:val="00F1592F"/>
    <w:rsid w:val="00F159A7"/>
    <w:rsid w:val="00F15BF0"/>
    <w:rsid w:val="00F15CCF"/>
    <w:rsid w:val="00F16034"/>
    <w:rsid w:val="00F162C1"/>
    <w:rsid w:val="00F165AA"/>
    <w:rsid w:val="00F1685D"/>
    <w:rsid w:val="00F16860"/>
    <w:rsid w:val="00F16875"/>
    <w:rsid w:val="00F16B76"/>
    <w:rsid w:val="00F16E9A"/>
    <w:rsid w:val="00F171F2"/>
    <w:rsid w:val="00F17333"/>
    <w:rsid w:val="00F17675"/>
    <w:rsid w:val="00F17718"/>
    <w:rsid w:val="00F17979"/>
    <w:rsid w:val="00F17B6D"/>
    <w:rsid w:val="00F17CBA"/>
    <w:rsid w:val="00F17DD8"/>
    <w:rsid w:val="00F17F4E"/>
    <w:rsid w:val="00F2028E"/>
    <w:rsid w:val="00F203EF"/>
    <w:rsid w:val="00F20466"/>
    <w:rsid w:val="00F204C1"/>
    <w:rsid w:val="00F2069D"/>
    <w:rsid w:val="00F206F7"/>
    <w:rsid w:val="00F20773"/>
    <w:rsid w:val="00F2097A"/>
    <w:rsid w:val="00F20C9B"/>
    <w:rsid w:val="00F20DB3"/>
    <w:rsid w:val="00F20DC6"/>
    <w:rsid w:val="00F20F77"/>
    <w:rsid w:val="00F21078"/>
    <w:rsid w:val="00F2110D"/>
    <w:rsid w:val="00F2118D"/>
    <w:rsid w:val="00F2125A"/>
    <w:rsid w:val="00F21567"/>
    <w:rsid w:val="00F21599"/>
    <w:rsid w:val="00F21630"/>
    <w:rsid w:val="00F216DE"/>
    <w:rsid w:val="00F21747"/>
    <w:rsid w:val="00F21A4E"/>
    <w:rsid w:val="00F21DA0"/>
    <w:rsid w:val="00F220C1"/>
    <w:rsid w:val="00F2221D"/>
    <w:rsid w:val="00F224B3"/>
    <w:rsid w:val="00F224DC"/>
    <w:rsid w:val="00F22570"/>
    <w:rsid w:val="00F2272F"/>
    <w:rsid w:val="00F229EA"/>
    <w:rsid w:val="00F22A95"/>
    <w:rsid w:val="00F22CCE"/>
    <w:rsid w:val="00F22D26"/>
    <w:rsid w:val="00F22F8A"/>
    <w:rsid w:val="00F23017"/>
    <w:rsid w:val="00F2305E"/>
    <w:rsid w:val="00F23099"/>
    <w:rsid w:val="00F230FA"/>
    <w:rsid w:val="00F23282"/>
    <w:rsid w:val="00F23445"/>
    <w:rsid w:val="00F235D9"/>
    <w:rsid w:val="00F23705"/>
    <w:rsid w:val="00F23819"/>
    <w:rsid w:val="00F2383F"/>
    <w:rsid w:val="00F23C85"/>
    <w:rsid w:val="00F23C91"/>
    <w:rsid w:val="00F23E8B"/>
    <w:rsid w:val="00F23EF3"/>
    <w:rsid w:val="00F23F85"/>
    <w:rsid w:val="00F241ED"/>
    <w:rsid w:val="00F2454B"/>
    <w:rsid w:val="00F245F8"/>
    <w:rsid w:val="00F24666"/>
    <w:rsid w:val="00F246F7"/>
    <w:rsid w:val="00F247B4"/>
    <w:rsid w:val="00F24823"/>
    <w:rsid w:val="00F24AB2"/>
    <w:rsid w:val="00F24C92"/>
    <w:rsid w:val="00F24D19"/>
    <w:rsid w:val="00F24E81"/>
    <w:rsid w:val="00F24E97"/>
    <w:rsid w:val="00F24EB4"/>
    <w:rsid w:val="00F24F7B"/>
    <w:rsid w:val="00F250BF"/>
    <w:rsid w:val="00F25190"/>
    <w:rsid w:val="00F25245"/>
    <w:rsid w:val="00F254B8"/>
    <w:rsid w:val="00F25626"/>
    <w:rsid w:val="00F256C8"/>
    <w:rsid w:val="00F258CB"/>
    <w:rsid w:val="00F25A9D"/>
    <w:rsid w:val="00F25C71"/>
    <w:rsid w:val="00F25CC0"/>
    <w:rsid w:val="00F25EB7"/>
    <w:rsid w:val="00F26192"/>
    <w:rsid w:val="00F2627D"/>
    <w:rsid w:val="00F26534"/>
    <w:rsid w:val="00F2684A"/>
    <w:rsid w:val="00F269B1"/>
    <w:rsid w:val="00F26B63"/>
    <w:rsid w:val="00F26D42"/>
    <w:rsid w:val="00F26EA5"/>
    <w:rsid w:val="00F26FDD"/>
    <w:rsid w:val="00F2707F"/>
    <w:rsid w:val="00F2738C"/>
    <w:rsid w:val="00F274D4"/>
    <w:rsid w:val="00F277B5"/>
    <w:rsid w:val="00F278A9"/>
    <w:rsid w:val="00F27D02"/>
    <w:rsid w:val="00F30105"/>
    <w:rsid w:val="00F30294"/>
    <w:rsid w:val="00F30693"/>
    <w:rsid w:val="00F30BDB"/>
    <w:rsid w:val="00F30F36"/>
    <w:rsid w:val="00F31104"/>
    <w:rsid w:val="00F3121E"/>
    <w:rsid w:val="00F312CC"/>
    <w:rsid w:val="00F31600"/>
    <w:rsid w:val="00F318D1"/>
    <w:rsid w:val="00F319F6"/>
    <w:rsid w:val="00F31EB6"/>
    <w:rsid w:val="00F31EF8"/>
    <w:rsid w:val="00F3226C"/>
    <w:rsid w:val="00F32493"/>
    <w:rsid w:val="00F32605"/>
    <w:rsid w:val="00F32819"/>
    <w:rsid w:val="00F32856"/>
    <w:rsid w:val="00F3296A"/>
    <w:rsid w:val="00F3298C"/>
    <w:rsid w:val="00F32A6B"/>
    <w:rsid w:val="00F32B0C"/>
    <w:rsid w:val="00F32B79"/>
    <w:rsid w:val="00F32C3E"/>
    <w:rsid w:val="00F32D4F"/>
    <w:rsid w:val="00F32E62"/>
    <w:rsid w:val="00F32F52"/>
    <w:rsid w:val="00F331C2"/>
    <w:rsid w:val="00F331D4"/>
    <w:rsid w:val="00F332A8"/>
    <w:rsid w:val="00F333A8"/>
    <w:rsid w:val="00F33A84"/>
    <w:rsid w:val="00F33CFE"/>
    <w:rsid w:val="00F33DA3"/>
    <w:rsid w:val="00F33E27"/>
    <w:rsid w:val="00F33F11"/>
    <w:rsid w:val="00F33F41"/>
    <w:rsid w:val="00F33F48"/>
    <w:rsid w:val="00F33FE3"/>
    <w:rsid w:val="00F3417F"/>
    <w:rsid w:val="00F34192"/>
    <w:rsid w:val="00F341BF"/>
    <w:rsid w:val="00F34728"/>
    <w:rsid w:val="00F3492E"/>
    <w:rsid w:val="00F3499F"/>
    <w:rsid w:val="00F34B12"/>
    <w:rsid w:val="00F34BF6"/>
    <w:rsid w:val="00F34C6F"/>
    <w:rsid w:val="00F351EB"/>
    <w:rsid w:val="00F3554C"/>
    <w:rsid w:val="00F35685"/>
    <w:rsid w:val="00F356BE"/>
    <w:rsid w:val="00F357B1"/>
    <w:rsid w:val="00F3584A"/>
    <w:rsid w:val="00F35C9F"/>
    <w:rsid w:val="00F35D5B"/>
    <w:rsid w:val="00F35DCB"/>
    <w:rsid w:val="00F35E97"/>
    <w:rsid w:val="00F35EEB"/>
    <w:rsid w:val="00F35F1E"/>
    <w:rsid w:val="00F3600F"/>
    <w:rsid w:val="00F360A6"/>
    <w:rsid w:val="00F361E8"/>
    <w:rsid w:val="00F36223"/>
    <w:rsid w:val="00F36248"/>
    <w:rsid w:val="00F36294"/>
    <w:rsid w:val="00F365DC"/>
    <w:rsid w:val="00F3676F"/>
    <w:rsid w:val="00F36951"/>
    <w:rsid w:val="00F36C3B"/>
    <w:rsid w:val="00F36E35"/>
    <w:rsid w:val="00F36E44"/>
    <w:rsid w:val="00F36FB1"/>
    <w:rsid w:val="00F37782"/>
    <w:rsid w:val="00F37831"/>
    <w:rsid w:val="00F37844"/>
    <w:rsid w:val="00F3794B"/>
    <w:rsid w:val="00F37986"/>
    <w:rsid w:val="00F37C36"/>
    <w:rsid w:val="00F37D8F"/>
    <w:rsid w:val="00F37DAF"/>
    <w:rsid w:val="00F4042D"/>
    <w:rsid w:val="00F4047C"/>
    <w:rsid w:val="00F404A2"/>
    <w:rsid w:val="00F404A5"/>
    <w:rsid w:val="00F404D1"/>
    <w:rsid w:val="00F40545"/>
    <w:rsid w:val="00F40569"/>
    <w:rsid w:val="00F407EA"/>
    <w:rsid w:val="00F409D9"/>
    <w:rsid w:val="00F40F67"/>
    <w:rsid w:val="00F40FF7"/>
    <w:rsid w:val="00F40FFA"/>
    <w:rsid w:val="00F4107D"/>
    <w:rsid w:val="00F41140"/>
    <w:rsid w:val="00F41193"/>
    <w:rsid w:val="00F4124C"/>
    <w:rsid w:val="00F416F5"/>
    <w:rsid w:val="00F4171C"/>
    <w:rsid w:val="00F418CD"/>
    <w:rsid w:val="00F41B63"/>
    <w:rsid w:val="00F41CB5"/>
    <w:rsid w:val="00F41E87"/>
    <w:rsid w:val="00F41E8E"/>
    <w:rsid w:val="00F41F0A"/>
    <w:rsid w:val="00F41F9D"/>
    <w:rsid w:val="00F42542"/>
    <w:rsid w:val="00F4256E"/>
    <w:rsid w:val="00F425FC"/>
    <w:rsid w:val="00F426BA"/>
    <w:rsid w:val="00F42AA6"/>
    <w:rsid w:val="00F43163"/>
    <w:rsid w:val="00F4327C"/>
    <w:rsid w:val="00F43420"/>
    <w:rsid w:val="00F43547"/>
    <w:rsid w:val="00F43582"/>
    <w:rsid w:val="00F436ED"/>
    <w:rsid w:val="00F4372F"/>
    <w:rsid w:val="00F43783"/>
    <w:rsid w:val="00F43896"/>
    <w:rsid w:val="00F43A0E"/>
    <w:rsid w:val="00F43B98"/>
    <w:rsid w:val="00F43C9D"/>
    <w:rsid w:val="00F43D4F"/>
    <w:rsid w:val="00F43DAD"/>
    <w:rsid w:val="00F44383"/>
    <w:rsid w:val="00F443C2"/>
    <w:rsid w:val="00F449BE"/>
    <w:rsid w:val="00F44AF4"/>
    <w:rsid w:val="00F44AFE"/>
    <w:rsid w:val="00F44B86"/>
    <w:rsid w:val="00F44E75"/>
    <w:rsid w:val="00F44EDD"/>
    <w:rsid w:val="00F453F1"/>
    <w:rsid w:val="00F45468"/>
    <w:rsid w:val="00F45546"/>
    <w:rsid w:val="00F45665"/>
    <w:rsid w:val="00F456B6"/>
    <w:rsid w:val="00F456CE"/>
    <w:rsid w:val="00F45825"/>
    <w:rsid w:val="00F458CC"/>
    <w:rsid w:val="00F458D6"/>
    <w:rsid w:val="00F459E3"/>
    <w:rsid w:val="00F45BBD"/>
    <w:rsid w:val="00F45C43"/>
    <w:rsid w:val="00F46002"/>
    <w:rsid w:val="00F4631F"/>
    <w:rsid w:val="00F46351"/>
    <w:rsid w:val="00F464C3"/>
    <w:rsid w:val="00F4665B"/>
    <w:rsid w:val="00F467DB"/>
    <w:rsid w:val="00F4699D"/>
    <w:rsid w:val="00F46B55"/>
    <w:rsid w:val="00F46B5B"/>
    <w:rsid w:val="00F46B9B"/>
    <w:rsid w:val="00F46C48"/>
    <w:rsid w:val="00F46CB2"/>
    <w:rsid w:val="00F46DFD"/>
    <w:rsid w:val="00F46E11"/>
    <w:rsid w:val="00F46E99"/>
    <w:rsid w:val="00F46E9D"/>
    <w:rsid w:val="00F46EC1"/>
    <w:rsid w:val="00F47259"/>
    <w:rsid w:val="00F4738F"/>
    <w:rsid w:val="00F47409"/>
    <w:rsid w:val="00F47651"/>
    <w:rsid w:val="00F476C2"/>
    <w:rsid w:val="00F478D5"/>
    <w:rsid w:val="00F47CF5"/>
    <w:rsid w:val="00F4D196"/>
    <w:rsid w:val="00F50236"/>
    <w:rsid w:val="00F5032F"/>
    <w:rsid w:val="00F503FF"/>
    <w:rsid w:val="00F5045B"/>
    <w:rsid w:val="00F50CAE"/>
    <w:rsid w:val="00F50F68"/>
    <w:rsid w:val="00F5136D"/>
    <w:rsid w:val="00F51639"/>
    <w:rsid w:val="00F5169A"/>
    <w:rsid w:val="00F51747"/>
    <w:rsid w:val="00F517CE"/>
    <w:rsid w:val="00F517D5"/>
    <w:rsid w:val="00F51839"/>
    <w:rsid w:val="00F51A4B"/>
    <w:rsid w:val="00F51BDF"/>
    <w:rsid w:val="00F51BE0"/>
    <w:rsid w:val="00F51C70"/>
    <w:rsid w:val="00F51C96"/>
    <w:rsid w:val="00F51CD1"/>
    <w:rsid w:val="00F51E7C"/>
    <w:rsid w:val="00F51FAC"/>
    <w:rsid w:val="00F51FF6"/>
    <w:rsid w:val="00F524F9"/>
    <w:rsid w:val="00F526D2"/>
    <w:rsid w:val="00F52835"/>
    <w:rsid w:val="00F5287E"/>
    <w:rsid w:val="00F528E7"/>
    <w:rsid w:val="00F52AB2"/>
    <w:rsid w:val="00F52B40"/>
    <w:rsid w:val="00F52D2A"/>
    <w:rsid w:val="00F52DE7"/>
    <w:rsid w:val="00F52E37"/>
    <w:rsid w:val="00F52FA8"/>
    <w:rsid w:val="00F530E3"/>
    <w:rsid w:val="00F5313E"/>
    <w:rsid w:val="00F531BA"/>
    <w:rsid w:val="00F533C3"/>
    <w:rsid w:val="00F53737"/>
    <w:rsid w:val="00F5378C"/>
    <w:rsid w:val="00F5398E"/>
    <w:rsid w:val="00F540A4"/>
    <w:rsid w:val="00F54734"/>
    <w:rsid w:val="00F548A1"/>
    <w:rsid w:val="00F54AB2"/>
    <w:rsid w:val="00F54C1D"/>
    <w:rsid w:val="00F54C3B"/>
    <w:rsid w:val="00F54FEB"/>
    <w:rsid w:val="00F54FFC"/>
    <w:rsid w:val="00F55280"/>
    <w:rsid w:val="00F55297"/>
    <w:rsid w:val="00F552BD"/>
    <w:rsid w:val="00F5588E"/>
    <w:rsid w:val="00F55C70"/>
    <w:rsid w:val="00F55D00"/>
    <w:rsid w:val="00F5619B"/>
    <w:rsid w:val="00F562D5"/>
    <w:rsid w:val="00F563D3"/>
    <w:rsid w:val="00F5669D"/>
    <w:rsid w:val="00F5681C"/>
    <w:rsid w:val="00F568ED"/>
    <w:rsid w:val="00F56980"/>
    <w:rsid w:val="00F569F8"/>
    <w:rsid w:val="00F56A11"/>
    <w:rsid w:val="00F56A47"/>
    <w:rsid w:val="00F56B6A"/>
    <w:rsid w:val="00F56C73"/>
    <w:rsid w:val="00F56E8D"/>
    <w:rsid w:val="00F56ED7"/>
    <w:rsid w:val="00F56F64"/>
    <w:rsid w:val="00F56F99"/>
    <w:rsid w:val="00F57290"/>
    <w:rsid w:val="00F573A8"/>
    <w:rsid w:val="00F575C3"/>
    <w:rsid w:val="00F576DA"/>
    <w:rsid w:val="00F578F7"/>
    <w:rsid w:val="00F57904"/>
    <w:rsid w:val="00F57AB6"/>
    <w:rsid w:val="00F57AF3"/>
    <w:rsid w:val="00F57D68"/>
    <w:rsid w:val="00F600F0"/>
    <w:rsid w:val="00F6012F"/>
    <w:rsid w:val="00F601D7"/>
    <w:rsid w:val="00F60322"/>
    <w:rsid w:val="00F604D8"/>
    <w:rsid w:val="00F60528"/>
    <w:rsid w:val="00F60537"/>
    <w:rsid w:val="00F605A3"/>
    <w:rsid w:val="00F6068F"/>
    <w:rsid w:val="00F60736"/>
    <w:rsid w:val="00F6084A"/>
    <w:rsid w:val="00F608DF"/>
    <w:rsid w:val="00F60B39"/>
    <w:rsid w:val="00F60E9F"/>
    <w:rsid w:val="00F60F48"/>
    <w:rsid w:val="00F6135D"/>
    <w:rsid w:val="00F6142D"/>
    <w:rsid w:val="00F615D0"/>
    <w:rsid w:val="00F6161A"/>
    <w:rsid w:val="00F61627"/>
    <w:rsid w:val="00F616D7"/>
    <w:rsid w:val="00F616FB"/>
    <w:rsid w:val="00F61930"/>
    <w:rsid w:val="00F61997"/>
    <w:rsid w:val="00F61AE2"/>
    <w:rsid w:val="00F61B77"/>
    <w:rsid w:val="00F61BE0"/>
    <w:rsid w:val="00F61CB0"/>
    <w:rsid w:val="00F61DD4"/>
    <w:rsid w:val="00F61E3B"/>
    <w:rsid w:val="00F61ED6"/>
    <w:rsid w:val="00F61F3B"/>
    <w:rsid w:val="00F61F59"/>
    <w:rsid w:val="00F62361"/>
    <w:rsid w:val="00F6249A"/>
    <w:rsid w:val="00F62563"/>
    <w:rsid w:val="00F625D6"/>
    <w:rsid w:val="00F6270F"/>
    <w:rsid w:val="00F62D86"/>
    <w:rsid w:val="00F62F21"/>
    <w:rsid w:val="00F62F4D"/>
    <w:rsid w:val="00F632D7"/>
    <w:rsid w:val="00F63398"/>
    <w:rsid w:val="00F63525"/>
    <w:rsid w:val="00F635ED"/>
    <w:rsid w:val="00F63606"/>
    <w:rsid w:val="00F63654"/>
    <w:rsid w:val="00F63732"/>
    <w:rsid w:val="00F637AE"/>
    <w:rsid w:val="00F6394D"/>
    <w:rsid w:val="00F63B3D"/>
    <w:rsid w:val="00F63E21"/>
    <w:rsid w:val="00F64130"/>
    <w:rsid w:val="00F64136"/>
    <w:rsid w:val="00F645F5"/>
    <w:rsid w:val="00F64696"/>
    <w:rsid w:val="00F646B6"/>
    <w:rsid w:val="00F64821"/>
    <w:rsid w:val="00F64858"/>
    <w:rsid w:val="00F64B20"/>
    <w:rsid w:val="00F64C20"/>
    <w:rsid w:val="00F6512B"/>
    <w:rsid w:val="00F653A6"/>
    <w:rsid w:val="00F6546A"/>
    <w:rsid w:val="00F65477"/>
    <w:rsid w:val="00F6555D"/>
    <w:rsid w:val="00F655E1"/>
    <w:rsid w:val="00F65CAC"/>
    <w:rsid w:val="00F65EA9"/>
    <w:rsid w:val="00F6635D"/>
    <w:rsid w:val="00F663C8"/>
    <w:rsid w:val="00F664AE"/>
    <w:rsid w:val="00F666A1"/>
    <w:rsid w:val="00F66886"/>
    <w:rsid w:val="00F669E1"/>
    <w:rsid w:val="00F66A64"/>
    <w:rsid w:val="00F66A79"/>
    <w:rsid w:val="00F66A88"/>
    <w:rsid w:val="00F66AFA"/>
    <w:rsid w:val="00F66D01"/>
    <w:rsid w:val="00F66E35"/>
    <w:rsid w:val="00F66FED"/>
    <w:rsid w:val="00F67253"/>
    <w:rsid w:val="00F6747E"/>
    <w:rsid w:val="00F6749F"/>
    <w:rsid w:val="00F6757E"/>
    <w:rsid w:val="00F67600"/>
    <w:rsid w:val="00F6763E"/>
    <w:rsid w:val="00F676BF"/>
    <w:rsid w:val="00F676C8"/>
    <w:rsid w:val="00F6774C"/>
    <w:rsid w:val="00F67A0B"/>
    <w:rsid w:val="00F67BDB"/>
    <w:rsid w:val="00F67E5A"/>
    <w:rsid w:val="00F67E7D"/>
    <w:rsid w:val="00F68A42"/>
    <w:rsid w:val="00F70105"/>
    <w:rsid w:val="00F7012A"/>
    <w:rsid w:val="00F70166"/>
    <w:rsid w:val="00F701AA"/>
    <w:rsid w:val="00F70228"/>
    <w:rsid w:val="00F7037A"/>
    <w:rsid w:val="00F703DB"/>
    <w:rsid w:val="00F7042D"/>
    <w:rsid w:val="00F704C2"/>
    <w:rsid w:val="00F7066F"/>
    <w:rsid w:val="00F70889"/>
    <w:rsid w:val="00F70925"/>
    <w:rsid w:val="00F709CA"/>
    <w:rsid w:val="00F70B21"/>
    <w:rsid w:val="00F70B7A"/>
    <w:rsid w:val="00F70D40"/>
    <w:rsid w:val="00F70F1D"/>
    <w:rsid w:val="00F710FC"/>
    <w:rsid w:val="00F71515"/>
    <w:rsid w:val="00F7163F"/>
    <w:rsid w:val="00F71692"/>
    <w:rsid w:val="00F716D3"/>
    <w:rsid w:val="00F71A96"/>
    <w:rsid w:val="00F71AA4"/>
    <w:rsid w:val="00F71ACB"/>
    <w:rsid w:val="00F71B2D"/>
    <w:rsid w:val="00F71B8C"/>
    <w:rsid w:val="00F71BB9"/>
    <w:rsid w:val="00F71CDC"/>
    <w:rsid w:val="00F71FEC"/>
    <w:rsid w:val="00F72258"/>
    <w:rsid w:val="00F722B0"/>
    <w:rsid w:val="00F722C0"/>
    <w:rsid w:val="00F722D0"/>
    <w:rsid w:val="00F72625"/>
    <w:rsid w:val="00F72719"/>
    <w:rsid w:val="00F727B5"/>
    <w:rsid w:val="00F7289C"/>
    <w:rsid w:val="00F72939"/>
    <w:rsid w:val="00F72A26"/>
    <w:rsid w:val="00F72D2F"/>
    <w:rsid w:val="00F72DC7"/>
    <w:rsid w:val="00F72F00"/>
    <w:rsid w:val="00F72F69"/>
    <w:rsid w:val="00F73111"/>
    <w:rsid w:val="00F732E2"/>
    <w:rsid w:val="00F7336E"/>
    <w:rsid w:val="00F7377C"/>
    <w:rsid w:val="00F73794"/>
    <w:rsid w:val="00F73AB2"/>
    <w:rsid w:val="00F73C0D"/>
    <w:rsid w:val="00F73D7F"/>
    <w:rsid w:val="00F74020"/>
    <w:rsid w:val="00F7406C"/>
    <w:rsid w:val="00F7411D"/>
    <w:rsid w:val="00F7474B"/>
    <w:rsid w:val="00F747EB"/>
    <w:rsid w:val="00F74865"/>
    <w:rsid w:val="00F74ACD"/>
    <w:rsid w:val="00F74B91"/>
    <w:rsid w:val="00F74DE8"/>
    <w:rsid w:val="00F74E5D"/>
    <w:rsid w:val="00F752CF"/>
    <w:rsid w:val="00F7548D"/>
    <w:rsid w:val="00F7591E"/>
    <w:rsid w:val="00F75927"/>
    <w:rsid w:val="00F75997"/>
    <w:rsid w:val="00F75AAE"/>
    <w:rsid w:val="00F75ABB"/>
    <w:rsid w:val="00F75DCA"/>
    <w:rsid w:val="00F75E39"/>
    <w:rsid w:val="00F75EFA"/>
    <w:rsid w:val="00F76171"/>
    <w:rsid w:val="00F76286"/>
    <w:rsid w:val="00F76432"/>
    <w:rsid w:val="00F76595"/>
    <w:rsid w:val="00F76739"/>
    <w:rsid w:val="00F76760"/>
    <w:rsid w:val="00F7686A"/>
    <w:rsid w:val="00F76960"/>
    <w:rsid w:val="00F769CA"/>
    <w:rsid w:val="00F76A3A"/>
    <w:rsid w:val="00F76B2C"/>
    <w:rsid w:val="00F76C22"/>
    <w:rsid w:val="00F76C8E"/>
    <w:rsid w:val="00F76CEF"/>
    <w:rsid w:val="00F76DA2"/>
    <w:rsid w:val="00F76DED"/>
    <w:rsid w:val="00F76EC3"/>
    <w:rsid w:val="00F76F6D"/>
    <w:rsid w:val="00F771A1"/>
    <w:rsid w:val="00F77467"/>
    <w:rsid w:val="00F775F0"/>
    <w:rsid w:val="00F77A87"/>
    <w:rsid w:val="00F77C53"/>
    <w:rsid w:val="00F77CCC"/>
    <w:rsid w:val="00F77D4E"/>
    <w:rsid w:val="00F8005A"/>
    <w:rsid w:val="00F80088"/>
    <w:rsid w:val="00F8021C"/>
    <w:rsid w:val="00F802B6"/>
    <w:rsid w:val="00F802D0"/>
    <w:rsid w:val="00F80393"/>
    <w:rsid w:val="00F803F3"/>
    <w:rsid w:val="00F804CB"/>
    <w:rsid w:val="00F80608"/>
    <w:rsid w:val="00F807D6"/>
    <w:rsid w:val="00F80BD9"/>
    <w:rsid w:val="00F80BFE"/>
    <w:rsid w:val="00F80C33"/>
    <w:rsid w:val="00F80C80"/>
    <w:rsid w:val="00F80DA2"/>
    <w:rsid w:val="00F80DD2"/>
    <w:rsid w:val="00F8103A"/>
    <w:rsid w:val="00F8111A"/>
    <w:rsid w:val="00F811F5"/>
    <w:rsid w:val="00F81284"/>
    <w:rsid w:val="00F81298"/>
    <w:rsid w:val="00F8149B"/>
    <w:rsid w:val="00F814CC"/>
    <w:rsid w:val="00F81583"/>
    <w:rsid w:val="00F8166E"/>
    <w:rsid w:val="00F817CF"/>
    <w:rsid w:val="00F8186F"/>
    <w:rsid w:val="00F81A51"/>
    <w:rsid w:val="00F81BBD"/>
    <w:rsid w:val="00F81BEF"/>
    <w:rsid w:val="00F81DC4"/>
    <w:rsid w:val="00F81DE7"/>
    <w:rsid w:val="00F81DEA"/>
    <w:rsid w:val="00F81F85"/>
    <w:rsid w:val="00F8205D"/>
    <w:rsid w:val="00F822AB"/>
    <w:rsid w:val="00F82368"/>
    <w:rsid w:val="00F8236A"/>
    <w:rsid w:val="00F823D6"/>
    <w:rsid w:val="00F8251E"/>
    <w:rsid w:val="00F82631"/>
    <w:rsid w:val="00F826FF"/>
    <w:rsid w:val="00F82983"/>
    <w:rsid w:val="00F82AD9"/>
    <w:rsid w:val="00F82B98"/>
    <w:rsid w:val="00F82C74"/>
    <w:rsid w:val="00F82D68"/>
    <w:rsid w:val="00F82E2C"/>
    <w:rsid w:val="00F82E83"/>
    <w:rsid w:val="00F82F76"/>
    <w:rsid w:val="00F82FD3"/>
    <w:rsid w:val="00F82FE8"/>
    <w:rsid w:val="00F83005"/>
    <w:rsid w:val="00F830E1"/>
    <w:rsid w:val="00F831D7"/>
    <w:rsid w:val="00F832EB"/>
    <w:rsid w:val="00F832F4"/>
    <w:rsid w:val="00F8332E"/>
    <w:rsid w:val="00F83408"/>
    <w:rsid w:val="00F8361A"/>
    <w:rsid w:val="00F838F5"/>
    <w:rsid w:val="00F83B37"/>
    <w:rsid w:val="00F83C95"/>
    <w:rsid w:val="00F83F92"/>
    <w:rsid w:val="00F84021"/>
    <w:rsid w:val="00F840C2"/>
    <w:rsid w:val="00F84137"/>
    <w:rsid w:val="00F84278"/>
    <w:rsid w:val="00F842AA"/>
    <w:rsid w:val="00F844A5"/>
    <w:rsid w:val="00F8458F"/>
    <w:rsid w:val="00F846F0"/>
    <w:rsid w:val="00F847CB"/>
    <w:rsid w:val="00F848F7"/>
    <w:rsid w:val="00F84A6B"/>
    <w:rsid w:val="00F84ACF"/>
    <w:rsid w:val="00F84B01"/>
    <w:rsid w:val="00F84B12"/>
    <w:rsid w:val="00F84B42"/>
    <w:rsid w:val="00F84C5C"/>
    <w:rsid w:val="00F84FA4"/>
    <w:rsid w:val="00F8500A"/>
    <w:rsid w:val="00F85112"/>
    <w:rsid w:val="00F8512F"/>
    <w:rsid w:val="00F8550D"/>
    <w:rsid w:val="00F85659"/>
    <w:rsid w:val="00F8575B"/>
    <w:rsid w:val="00F8577F"/>
    <w:rsid w:val="00F85BFF"/>
    <w:rsid w:val="00F85C2D"/>
    <w:rsid w:val="00F85C46"/>
    <w:rsid w:val="00F85C7C"/>
    <w:rsid w:val="00F85EB3"/>
    <w:rsid w:val="00F85FA2"/>
    <w:rsid w:val="00F86364"/>
    <w:rsid w:val="00F863BA"/>
    <w:rsid w:val="00F86471"/>
    <w:rsid w:val="00F8658B"/>
    <w:rsid w:val="00F865E9"/>
    <w:rsid w:val="00F8687C"/>
    <w:rsid w:val="00F86BD6"/>
    <w:rsid w:val="00F86C89"/>
    <w:rsid w:val="00F86D0E"/>
    <w:rsid w:val="00F86D9D"/>
    <w:rsid w:val="00F86F68"/>
    <w:rsid w:val="00F87017"/>
    <w:rsid w:val="00F87061"/>
    <w:rsid w:val="00F873BB"/>
    <w:rsid w:val="00F87444"/>
    <w:rsid w:val="00F8755B"/>
    <w:rsid w:val="00F879D9"/>
    <w:rsid w:val="00F87B4F"/>
    <w:rsid w:val="00F87C62"/>
    <w:rsid w:val="00F87C86"/>
    <w:rsid w:val="00F87D21"/>
    <w:rsid w:val="00F87E1C"/>
    <w:rsid w:val="00F87E51"/>
    <w:rsid w:val="00F87E72"/>
    <w:rsid w:val="00F87E9D"/>
    <w:rsid w:val="00F87EEB"/>
    <w:rsid w:val="00F87FAF"/>
    <w:rsid w:val="00F8B107"/>
    <w:rsid w:val="00F90019"/>
    <w:rsid w:val="00F90136"/>
    <w:rsid w:val="00F901CB"/>
    <w:rsid w:val="00F90273"/>
    <w:rsid w:val="00F902B5"/>
    <w:rsid w:val="00F902EF"/>
    <w:rsid w:val="00F902F2"/>
    <w:rsid w:val="00F906FF"/>
    <w:rsid w:val="00F90847"/>
    <w:rsid w:val="00F90C0F"/>
    <w:rsid w:val="00F90C1E"/>
    <w:rsid w:val="00F90F0C"/>
    <w:rsid w:val="00F90F60"/>
    <w:rsid w:val="00F912BD"/>
    <w:rsid w:val="00F912EE"/>
    <w:rsid w:val="00F912F9"/>
    <w:rsid w:val="00F91303"/>
    <w:rsid w:val="00F914E5"/>
    <w:rsid w:val="00F91616"/>
    <w:rsid w:val="00F91620"/>
    <w:rsid w:val="00F91694"/>
    <w:rsid w:val="00F91705"/>
    <w:rsid w:val="00F91784"/>
    <w:rsid w:val="00F917D6"/>
    <w:rsid w:val="00F91AC7"/>
    <w:rsid w:val="00F91DE4"/>
    <w:rsid w:val="00F91E2C"/>
    <w:rsid w:val="00F91EA9"/>
    <w:rsid w:val="00F920B8"/>
    <w:rsid w:val="00F922BC"/>
    <w:rsid w:val="00F92367"/>
    <w:rsid w:val="00F92597"/>
    <w:rsid w:val="00F9294F"/>
    <w:rsid w:val="00F92B98"/>
    <w:rsid w:val="00F92FED"/>
    <w:rsid w:val="00F930D4"/>
    <w:rsid w:val="00F93102"/>
    <w:rsid w:val="00F93104"/>
    <w:rsid w:val="00F93190"/>
    <w:rsid w:val="00F9327D"/>
    <w:rsid w:val="00F93294"/>
    <w:rsid w:val="00F937A0"/>
    <w:rsid w:val="00F9381A"/>
    <w:rsid w:val="00F9391F"/>
    <w:rsid w:val="00F9394C"/>
    <w:rsid w:val="00F93CC9"/>
    <w:rsid w:val="00F93EFE"/>
    <w:rsid w:val="00F941B3"/>
    <w:rsid w:val="00F941C7"/>
    <w:rsid w:val="00F9421A"/>
    <w:rsid w:val="00F9422F"/>
    <w:rsid w:val="00F94372"/>
    <w:rsid w:val="00F943CD"/>
    <w:rsid w:val="00F944A3"/>
    <w:rsid w:val="00F94500"/>
    <w:rsid w:val="00F9469D"/>
    <w:rsid w:val="00F9482B"/>
    <w:rsid w:val="00F9483E"/>
    <w:rsid w:val="00F94875"/>
    <w:rsid w:val="00F94973"/>
    <w:rsid w:val="00F949EC"/>
    <w:rsid w:val="00F94B35"/>
    <w:rsid w:val="00F94EB1"/>
    <w:rsid w:val="00F94F3C"/>
    <w:rsid w:val="00F94F49"/>
    <w:rsid w:val="00F95001"/>
    <w:rsid w:val="00F951F6"/>
    <w:rsid w:val="00F95220"/>
    <w:rsid w:val="00F95494"/>
    <w:rsid w:val="00F95AA5"/>
    <w:rsid w:val="00F95C31"/>
    <w:rsid w:val="00F95C38"/>
    <w:rsid w:val="00F95C3C"/>
    <w:rsid w:val="00F95D5D"/>
    <w:rsid w:val="00F95FFA"/>
    <w:rsid w:val="00F9604A"/>
    <w:rsid w:val="00F9617E"/>
    <w:rsid w:val="00F96230"/>
    <w:rsid w:val="00F96246"/>
    <w:rsid w:val="00F96298"/>
    <w:rsid w:val="00F9632E"/>
    <w:rsid w:val="00F964F0"/>
    <w:rsid w:val="00F9679F"/>
    <w:rsid w:val="00F96A6D"/>
    <w:rsid w:val="00F96C6B"/>
    <w:rsid w:val="00F96D74"/>
    <w:rsid w:val="00F96EF9"/>
    <w:rsid w:val="00F96F53"/>
    <w:rsid w:val="00F96F80"/>
    <w:rsid w:val="00F971A3"/>
    <w:rsid w:val="00F97380"/>
    <w:rsid w:val="00F9752E"/>
    <w:rsid w:val="00F97563"/>
    <w:rsid w:val="00F975D9"/>
    <w:rsid w:val="00F97631"/>
    <w:rsid w:val="00F9772C"/>
    <w:rsid w:val="00F97C61"/>
    <w:rsid w:val="00F97CB6"/>
    <w:rsid w:val="00F97EFC"/>
    <w:rsid w:val="00FA0001"/>
    <w:rsid w:val="00FA0273"/>
    <w:rsid w:val="00FA02E7"/>
    <w:rsid w:val="00FA0383"/>
    <w:rsid w:val="00FA0580"/>
    <w:rsid w:val="00FA0981"/>
    <w:rsid w:val="00FA0E0F"/>
    <w:rsid w:val="00FA10C2"/>
    <w:rsid w:val="00FA1241"/>
    <w:rsid w:val="00FA1384"/>
    <w:rsid w:val="00FA1538"/>
    <w:rsid w:val="00FA15FC"/>
    <w:rsid w:val="00FA168B"/>
    <w:rsid w:val="00FA1791"/>
    <w:rsid w:val="00FA187F"/>
    <w:rsid w:val="00FA19A5"/>
    <w:rsid w:val="00FA1B0F"/>
    <w:rsid w:val="00FA1B4D"/>
    <w:rsid w:val="00FA1B78"/>
    <w:rsid w:val="00FA1BDA"/>
    <w:rsid w:val="00FA1E32"/>
    <w:rsid w:val="00FA1E3B"/>
    <w:rsid w:val="00FA1FBC"/>
    <w:rsid w:val="00FA2406"/>
    <w:rsid w:val="00FA24C6"/>
    <w:rsid w:val="00FA2837"/>
    <w:rsid w:val="00FA284D"/>
    <w:rsid w:val="00FA295A"/>
    <w:rsid w:val="00FA2A38"/>
    <w:rsid w:val="00FA2C49"/>
    <w:rsid w:val="00FA2F3C"/>
    <w:rsid w:val="00FA2FDC"/>
    <w:rsid w:val="00FA3156"/>
    <w:rsid w:val="00FA3591"/>
    <w:rsid w:val="00FA3928"/>
    <w:rsid w:val="00FA3A5C"/>
    <w:rsid w:val="00FA3B1E"/>
    <w:rsid w:val="00FA3DCE"/>
    <w:rsid w:val="00FA3FDE"/>
    <w:rsid w:val="00FA42D0"/>
    <w:rsid w:val="00FA45DE"/>
    <w:rsid w:val="00FA471A"/>
    <w:rsid w:val="00FA47D1"/>
    <w:rsid w:val="00FA47EF"/>
    <w:rsid w:val="00FA48B8"/>
    <w:rsid w:val="00FA4985"/>
    <w:rsid w:val="00FA4CF3"/>
    <w:rsid w:val="00FA4E35"/>
    <w:rsid w:val="00FA4ECA"/>
    <w:rsid w:val="00FA4F16"/>
    <w:rsid w:val="00FA51BD"/>
    <w:rsid w:val="00FA55EA"/>
    <w:rsid w:val="00FA564F"/>
    <w:rsid w:val="00FA56BA"/>
    <w:rsid w:val="00FA56D9"/>
    <w:rsid w:val="00FA5704"/>
    <w:rsid w:val="00FA5925"/>
    <w:rsid w:val="00FA5AC2"/>
    <w:rsid w:val="00FA5D77"/>
    <w:rsid w:val="00FA5D7E"/>
    <w:rsid w:val="00FA5E4D"/>
    <w:rsid w:val="00FA5FB0"/>
    <w:rsid w:val="00FA601A"/>
    <w:rsid w:val="00FA6214"/>
    <w:rsid w:val="00FA62F7"/>
    <w:rsid w:val="00FA6305"/>
    <w:rsid w:val="00FA630F"/>
    <w:rsid w:val="00FA64C7"/>
    <w:rsid w:val="00FA6748"/>
    <w:rsid w:val="00FA67D7"/>
    <w:rsid w:val="00FA682B"/>
    <w:rsid w:val="00FA683E"/>
    <w:rsid w:val="00FA68AB"/>
    <w:rsid w:val="00FA6AA7"/>
    <w:rsid w:val="00FA6C46"/>
    <w:rsid w:val="00FA6E7C"/>
    <w:rsid w:val="00FA6F11"/>
    <w:rsid w:val="00FA704C"/>
    <w:rsid w:val="00FA7098"/>
    <w:rsid w:val="00FA70F5"/>
    <w:rsid w:val="00FA71A1"/>
    <w:rsid w:val="00FA71A2"/>
    <w:rsid w:val="00FA71B3"/>
    <w:rsid w:val="00FA727F"/>
    <w:rsid w:val="00FA736D"/>
    <w:rsid w:val="00FA75CD"/>
    <w:rsid w:val="00FA7779"/>
    <w:rsid w:val="00FA7784"/>
    <w:rsid w:val="00FA785C"/>
    <w:rsid w:val="00FA79AC"/>
    <w:rsid w:val="00FA7A66"/>
    <w:rsid w:val="00FA7AEB"/>
    <w:rsid w:val="00FA7C68"/>
    <w:rsid w:val="00FA7D04"/>
    <w:rsid w:val="00FA7DEC"/>
    <w:rsid w:val="00FA7E72"/>
    <w:rsid w:val="00FB020D"/>
    <w:rsid w:val="00FB0244"/>
    <w:rsid w:val="00FB051B"/>
    <w:rsid w:val="00FB052C"/>
    <w:rsid w:val="00FB0583"/>
    <w:rsid w:val="00FB06DD"/>
    <w:rsid w:val="00FB079C"/>
    <w:rsid w:val="00FB07DA"/>
    <w:rsid w:val="00FB0930"/>
    <w:rsid w:val="00FB0AB2"/>
    <w:rsid w:val="00FB0B2B"/>
    <w:rsid w:val="00FB0D29"/>
    <w:rsid w:val="00FB109D"/>
    <w:rsid w:val="00FB166E"/>
    <w:rsid w:val="00FB1834"/>
    <w:rsid w:val="00FB1971"/>
    <w:rsid w:val="00FB19E7"/>
    <w:rsid w:val="00FB1A21"/>
    <w:rsid w:val="00FB1A57"/>
    <w:rsid w:val="00FB1B56"/>
    <w:rsid w:val="00FB1E25"/>
    <w:rsid w:val="00FB1EE1"/>
    <w:rsid w:val="00FB1F2C"/>
    <w:rsid w:val="00FB1F53"/>
    <w:rsid w:val="00FB2187"/>
    <w:rsid w:val="00FB21AF"/>
    <w:rsid w:val="00FB22ED"/>
    <w:rsid w:val="00FB23AD"/>
    <w:rsid w:val="00FB2494"/>
    <w:rsid w:val="00FB24B0"/>
    <w:rsid w:val="00FB29F7"/>
    <w:rsid w:val="00FB2BD3"/>
    <w:rsid w:val="00FB2C8A"/>
    <w:rsid w:val="00FB2CB7"/>
    <w:rsid w:val="00FB2CEB"/>
    <w:rsid w:val="00FB2F0A"/>
    <w:rsid w:val="00FB2F24"/>
    <w:rsid w:val="00FB3039"/>
    <w:rsid w:val="00FB3124"/>
    <w:rsid w:val="00FB3158"/>
    <w:rsid w:val="00FB321B"/>
    <w:rsid w:val="00FB322B"/>
    <w:rsid w:val="00FB33B7"/>
    <w:rsid w:val="00FB343B"/>
    <w:rsid w:val="00FB352C"/>
    <w:rsid w:val="00FB371D"/>
    <w:rsid w:val="00FB3745"/>
    <w:rsid w:val="00FB379E"/>
    <w:rsid w:val="00FB3801"/>
    <w:rsid w:val="00FB38A8"/>
    <w:rsid w:val="00FB3923"/>
    <w:rsid w:val="00FB3B3D"/>
    <w:rsid w:val="00FB3B82"/>
    <w:rsid w:val="00FB3C03"/>
    <w:rsid w:val="00FB3D60"/>
    <w:rsid w:val="00FB3F51"/>
    <w:rsid w:val="00FB3FA1"/>
    <w:rsid w:val="00FB4007"/>
    <w:rsid w:val="00FB4111"/>
    <w:rsid w:val="00FB4196"/>
    <w:rsid w:val="00FB4217"/>
    <w:rsid w:val="00FB4228"/>
    <w:rsid w:val="00FB436E"/>
    <w:rsid w:val="00FB43D8"/>
    <w:rsid w:val="00FB466A"/>
    <w:rsid w:val="00FB470A"/>
    <w:rsid w:val="00FB4736"/>
    <w:rsid w:val="00FB4785"/>
    <w:rsid w:val="00FB4829"/>
    <w:rsid w:val="00FB48D0"/>
    <w:rsid w:val="00FB491C"/>
    <w:rsid w:val="00FB4955"/>
    <w:rsid w:val="00FB4969"/>
    <w:rsid w:val="00FB4E24"/>
    <w:rsid w:val="00FB4E9A"/>
    <w:rsid w:val="00FB4F94"/>
    <w:rsid w:val="00FB50C5"/>
    <w:rsid w:val="00FB50C8"/>
    <w:rsid w:val="00FB50F6"/>
    <w:rsid w:val="00FB518E"/>
    <w:rsid w:val="00FB51C8"/>
    <w:rsid w:val="00FB5317"/>
    <w:rsid w:val="00FB5333"/>
    <w:rsid w:val="00FB53F8"/>
    <w:rsid w:val="00FB55B9"/>
    <w:rsid w:val="00FB57B3"/>
    <w:rsid w:val="00FB57B8"/>
    <w:rsid w:val="00FB587D"/>
    <w:rsid w:val="00FB59ED"/>
    <w:rsid w:val="00FB5BC6"/>
    <w:rsid w:val="00FB5CB3"/>
    <w:rsid w:val="00FB5DE8"/>
    <w:rsid w:val="00FB6475"/>
    <w:rsid w:val="00FB6714"/>
    <w:rsid w:val="00FB6785"/>
    <w:rsid w:val="00FB693E"/>
    <w:rsid w:val="00FB69BA"/>
    <w:rsid w:val="00FB6A19"/>
    <w:rsid w:val="00FB6AD0"/>
    <w:rsid w:val="00FB6C67"/>
    <w:rsid w:val="00FB6FBA"/>
    <w:rsid w:val="00FB6FF5"/>
    <w:rsid w:val="00FB72D0"/>
    <w:rsid w:val="00FB73DE"/>
    <w:rsid w:val="00FB73EC"/>
    <w:rsid w:val="00FB77EB"/>
    <w:rsid w:val="00FB79AA"/>
    <w:rsid w:val="00FB7A91"/>
    <w:rsid w:val="00FB7C25"/>
    <w:rsid w:val="00FB7D15"/>
    <w:rsid w:val="00FB7E0F"/>
    <w:rsid w:val="00FB7E37"/>
    <w:rsid w:val="00FB7E3A"/>
    <w:rsid w:val="00FB7FE6"/>
    <w:rsid w:val="00FBCBDF"/>
    <w:rsid w:val="00FC0235"/>
    <w:rsid w:val="00FC061E"/>
    <w:rsid w:val="00FC0643"/>
    <w:rsid w:val="00FC0674"/>
    <w:rsid w:val="00FC06F3"/>
    <w:rsid w:val="00FC077C"/>
    <w:rsid w:val="00FC0878"/>
    <w:rsid w:val="00FC0A64"/>
    <w:rsid w:val="00FC0B42"/>
    <w:rsid w:val="00FC0B5F"/>
    <w:rsid w:val="00FC0B65"/>
    <w:rsid w:val="00FC0E97"/>
    <w:rsid w:val="00FC10CF"/>
    <w:rsid w:val="00FC1864"/>
    <w:rsid w:val="00FC1890"/>
    <w:rsid w:val="00FC19D2"/>
    <w:rsid w:val="00FC1AA9"/>
    <w:rsid w:val="00FC1AE5"/>
    <w:rsid w:val="00FC1C90"/>
    <w:rsid w:val="00FC1CBB"/>
    <w:rsid w:val="00FC1E89"/>
    <w:rsid w:val="00FC1F82"/>
    <w:rsid w:val="00FC23FD"/>
    <w:rsid w:val="00FC2429"/>
    <w:rsid w:val="00FC269D"/>
    <w:rsid w:val="00FC2718"/>
    <w:rsid w:val="00FC2970"/>
    <w:rsid w:val="00FC29A1"/>
    <w:rsid w:val="00FC2B8C"/>
    <w:rsid w:val="00FC2C43"/>
    <w:rsid w:val="00FC2CD7"/>
    <w:rsid w:val="00FC2D8B"/>
    <w:rsid w:val="00FC2EDE"/>
    <w:rsid w:val="00FC2F06"/>
    <w:rsid w:val="00FC361E"/>
    <w:rsid w:val="00FC36B6"/>
    <w:rsid w:val="00FC36B9"/>
    <w:rsid w:val="00FC36BA"/>
    <w:rsid w:val="00FC379C"/>
    <w:rsid w:val="00FC3987"/>
    <w:rsid w:val="00FC3B3C"/>
    <w:rsid w:val="00FC3E9B"/>
    <w:rsid w:val="00FC3F0E"/>
    <w:rsid w:val="00FC41D6"/>
    <w:rsid w:val="00FC42BD"/>
    <w:rsid w:val="00FC43BF"/>
    <w:rsid w:val="00FC45AD"/>
    <w:rsid w:val="00FC4664"/>
    <w:rsid w:val="00FC4665"/>
    <w:rsid w:val="00FC4882"/>
    <w:rsid w:val="00FC496F"/>
    <w:rsid w:val="00FC49F1"/>
    <w:rsid w:val="00FC4AAF"/>
    <w:rsid w:val="00FC4ADC"/>
    <w:rsid w:val="00FC4C09"/>
    <w:rsid w:val="00FC4CAB"/>
    <w:rsid w:val="00FC4CF5"/>
    <w:rsid w:val="00FC4D61"/>
    <w:rsid w:val="00FC4E6D"/>
    <w:rsid w:val="00FC54F2"/>
    <w:rsid w:val="00FC5670"/>
    <w:rsid w:val="00FC56A3"/>
    <w:rsid w:val="00FC5741"/>
    <w:rsid w:val="00FC5771"/>
    <w:rsid w:val="00FC5939"/>
    <w:rsid w:val="00FC5B62"/>
    <w:rsid w:val="00FC5D23"/>
    <w:rsid w:val="00FC5D3D"/>
    <w:rsid w:val="00FC5DB6"/>
    <w:rsid w:val="00FC5F1F"/>
    <w:rsid w:val="00FC5FDA"/>
    <w:rsid w:val="00FC604C"/>
    <w:rsid w:val="00FC64B0"/>
    <w:rsid w:val="00FC663B"/>
    <w:rsid w:val="00FC67CD"/>
    <w:rsid w:val="00FC67D2"/>
    <w:rsid w:val="00FC688F"/>
    <w:rsid w:val="00FC6BB2"/>
    <w:rsid w:val="00FC6CB3"/>
    <w:rsid w:val="00FC6FC7"/>
    <w:rsid w:val="00FC71F9"/>
    <w:rsid w:val="00FC73D4"/>
    <w:rsid w:val="00FC73F8"/>
    <w:rsid w:val="00FC749A"/>
    <w:rsid w:val="00FC7AEA"/>
    <w:rsid w:val="00FC7B06"/>
    <w:rsid w:val="00FC7C52"/>
    <w:rsid w:val="00FC7C5A"/>
    <w:rsid w:val="00FC7EFF"/>
    <w:rsid w:val="00FD0073"/>
    <w:rsid w:val="00FD027D"/>
    <w:rsid w:val="00FD055C"/>
    <w:rsid w:val="00FD05E6"/>
    <w:rsid w:val="00FD061D"/>
    <w:rsid w:val="00FD0892"/>
    <w:rsid w:val="00FD0F38"/>
    <w:rsid w:val="00FD1000"/>
    <w:rsid w:val="00FD13F7"/>
    <w:rsid w:val="00FD1575"/>
    <w:rsid w:val="00FD1859"/>
    <w:rsid w:val="00FD186B"/>
    <w:rsid w:val="00FD19AC"/>
    <w:rsid w:val="00FD1A1A"/>
    <w:rsid w:val="00FD1A3E"/>
    <w:rsid w:val="00FD1B36"/>
    <w:rsid w:val="00FD1C82"/>
    <w:rsid w:val="00FD1CAC"/>
    <w:rsid w:val="00FD1FB0"/>
    <w:rsid w:val="00FD202B"/>
    <w:rsid w:val="00FD2079"/>
    <w:rsid w:val="00FD20CC"/>
    <w:rsid w:val="00FD22E8"/>
    <w:rsid w:val="00FD25C0"/>
    <w:rsid w:val="00FD27BD"/>
    <w:rsid w:val="00FD27D7"/>
    <w:rsid w:val="00FD284B"/>
    <w:rsid w:val="00FD285B"/>
    <w:rsid w:val="00FD28B2"/>
    <w:rsid w:val="00FD28E5"/>
    <w:rsid w:val="00FD2A10"/>
    <w:rsid w:val="00FD2C55"/>
    <w:rsid w:val="00FD2CC4"/>
    <w:rsid w:val="00FD2E64"/>
    <w:rsid w:val="00FD2F82"/>
    <w:rsid w:val="00FD2FEE"/>
    <w:rsid w:val="00FD30B7"/>
    <w:rsid w:val="00FD327D"/>
    <w:rsid w:val="00FD3362"/>
    <w:rsid w:val="00FD33A7"/>
    <w:rsid w:val="00FD33AB"/>
    <w:rsid w:val="00FD3797"/>
    <w:rsid w:val="00FD37B1"/>
    <w:rsid w:val="00FD37BF"/>
    <w:rsid w:val="00FD37C1"/>
    <w:rsid w:val="00FD39CF"/>
    <w:rsid w:val="00FD3B28"/>
    <w:rsid w:val="00FD3CC2"/>
    <w:rsid w:val="00FD3CD7"/>
    <w:rsid w:val="00FD3F1F"/>
    <w:rsid w:val="00FD3F36"/>
    <w:rsid w:val="00FD41A3"/>
    <w:rsid w:val="00FD42A6"/>
    <w:rsid w:val="00FD4431"/>
    <w:rsid w:val="00FD44A3"/>
    <w:rsid w:val="00FD4682"/>
    <w:rsid w:val="00FD477F"/>
    <w:rsid w:val="00FD47C5"/>
    <w:rsid w:val="00FD486D"/>
    <w:rsid w:val="00FD48D3"/>
    <w:rsid w:val="00FD49DB"/>
    <w:rsid w:val="00FD49F9"/>
    <w:rsid w:val="00FD4A0D"/>
    <w:rsid w:val="00FD4A1E"/>
    <w:rsid w:val="00FD4AAB"/>
    <w:rsid w:val="00FD4AB9"/>
    <w:rsid w:val="00FD4B11"/>
    <w:rsid w:val="00FD4D56"/>
    <w:rsid w:val="00FD509E"/>
    <w:rsid w:val="00FD51CA"/>
    <w:rsid w:val="00FD5343"/>
    <w:rsid w:val="00FD53A6"/>
    <w:rsid w:val="00FD5404"/>
    <w:rsid w:val="00FD54BB"/>
    <w:rsid w:val="00FD552C"/>
    <w:rsid w:val="00FD556D"/>
    <w:rsid w:val="00FD56E6"/>
    <w:rsid w:val="00FD59ED"/>
    <w:rsid w:val="00FD5B02"/>
    <w:rsid w:val="00FD5B29"/>
    <w:rsid w:val="00FD5C90"/>
    <w:rsid w:val="00FD5D65"/>
    <w:rsid w:val="00FD5DCA"/>
    <w:rsid w:val="00FD5EF1"/>
    <w:rsid w:val="00FD5FEC"/>
    <w:rsid w:val="00FD6039"/>
    <w:rsid w:val="00FD61AD"/>
    <w:rsid w:val="00FD61F3"/>
    <w:rsid w:val="00FD63A7"/>
    <w:rsid w:val="00FD6775"/>
    <w:rsid w:val="00FD681B"/>
    <w:rsid w:val="00FD6B17"/>
    <w:rsid w:val="00FD6B76"/>
    <w:rsid w:val="00FD6CDC"/>
    <w:rsid w:val="00FD6EDC"/>
    <w:rsid w:val="00FD6F15"/>
    <w:rsid w:val="00FD6FF5"/>
    <w:rsid w:val="00FD703E"/>
    <w:rsid w:val="00FD70BD"/>
    <w:rsid w:val="00FD7141"/>
    <w:rsid w:val="00FD72B8"/>
    <w:rsid w:val="00FD7591"/>
    <w:rsid w:val="00FD773D"/>
    <w:rsid w:val="00FD7780"/>
    <w:rsid w:val="00FD7A4B"/>
    <w:rsid w:val="00FD7AEE"/>
    <w:rsid w:val="00FD7C18"/>
    <w:rsid w:val="00FD7C96"/>
    <w:rsid w:val="00FD7D42"/>
    <w:rsid w:val="00FD7D64"/>
    <w:rsid w:val="00FD7F6A"/>
    <w:rsid w:val="00FD7F92"/>
    <w:rsid w:val="00FD7FA8"/>
    <w:rsid w:val="00FD7FE5"/>
    <w:rsid w:val="00FE014C"/>
    <w:rsid w:val="00FE016A"/>
    <w:rsid w:val="00FE03CD"/>
    <w:rsid w:val="00FE03D2"/>
    <w:rsid w:val="00FE042D"/>
    <w:rsid w:val="00FE0477"/>
    <w:rsid w:val="00FE07AB"/>
    <w:rsid w:val="00FE07E3"/>
    <w:rsid w:val="00FE0844"/>
    <w:rsid w:val="00FE09A1"/>
    <w:rsid w:val="00FE0A26"/>
    <w:rsid w:val="00FE0A2D"/>
    <w:rsid w:val="00FE0AB1"/>
    <w:rsid w:val="00FE10B9"/>
    <w:rsid w:val="00FE1256"/>
    <w:rsid w:val="00FE1285"/>
    <w:rsid w:val="00FE13AD"/>
    <w:rsid w:val="00FE13E5"/>
    <w:rsid w:val="00FE143A"/>
    <w:rsid w:val="00FE16F2"/>
    <w:rsid w:val="00FE1718"/>
    <w:rsid w:val="00FE176F"/>
    <w:rsid w:val="00FE1B2C"/>
    <w:rsid w:val="00FE1B42"/>
    <w:rsid w:val="00FE1C32"/>
    <w:rsid w:val="00FE1D16"/>
    <w:rsid w:val="00FE1D6D"/>
    <w:rsid w:val="00FE1DAF"/>
    <w:rsid w:val="00FE1E36"/>
    <w:rsid w:val="00FE1E78"/>
    <w:rsid w:val="00FE2050"/>
    <w:rsid w:val="00FE2287"/>
    <w:rsid w:val="00FE22E5"/>
    <w:rsid w:val="00FE241F"/>
    <w:rsid w:val="00FE28B8"/>
    <w:rsid w:val="00FE2922"/>
    <w:rsid w:val="00FE2987"/>
    <w:rsid w:val="00FE2ABF"/>
    <w:rsid w:val="00FE317B"/>
    <w:rsid w:val="00FE359D"/>
    <w:rsid w:val="00FE3AF8"/>
    <w:rsid w:val="00FE3BE0"/>
    <w:rsid w:val="00FE3C03"/>
    <w:rsid w:val="00FE3C8D"/>
    <w:rsid w:val="00FE3D02"/>
    <w:rsid w:val="00FE3E4B"/>
    <w:rsid w:val="00FE43CC"/>
    <w:rsid w:val="00FE43F4"/>
    <w:rsid w:val="00FE4C8E"/>
    <w:rsid w:val="00FE4E85"/>
    <w:rsid w:val="00FE4EB4"/>
    <w:rsid w:val="00FE4EC3"/>
    <w:rsid w:val="00FE4F6A"/>
    <w:rsid w:val="00FE5027"/>
    <w:rsid w:val="00FE51C5"/>
    <w:rsid w:val="00FE5245"/>
    <w:rsid w:val="00FE53FD"/>
    <w:rsid w:val="00FE552B"/>
    <w:rsid w:val="00FE553A"/>
    <w:rsid w:val="00FE568B"/>
    <w:rsid w:val="00FE56D1"/>
    <w:rsid w:val="00FE5843"/>
    <w:rsid w:val="00FE589F"/>
    <w:rsid w:val="00FE594F"/>
    <w:rsid w:val="00FE5977"/>
    <w:rsid w:val="00FE5B13"/>
    <w:rsid w:val="00FE5B9D"/>
    <w:rsid w:val="00FE5CAD"/>
    <w:rsid w:val="00FE5D3D"/>
    <w:rsid w:val="00FE5EFA"/>
    <w:rsid w:val="00FE60F6"/>
    <w:rsid w:val="00FE63A2"/>
    <w:rsid w:val="00FE6432"/>
    <w:rsid w:val="00FE64F8"/>
    <w:rsid w:val="00FE651D"/>
    <w:rsid w:val="00FE684C"/>
    <w:rsid w:val="00FE691C"/>
    <w:rsid w:val="00FE6BA6"/>
    <w:rsid w:val="00FE6C41"/>
    <w:rsid w:val="00FE6E97"/>
    <w:rsid w:val="00FE7109"/>
    <w:rsid w:val="00FE7179"/>
    <w:rsid w:val="00FE752B"/>
    <w:rsid w:val="00FE75AD"/>
    <w:rsid w:val="00FE76FA"/>
    <w:rsid w:val="00FE777D"/>
    <w:rsid w:val="00FE789B"/>
    <w:rsid w:val="00FE78DB"/>
    <w:rsid w:val="00FE7988"/>
    <w:rsid w:val="00FE79BB"/>
    <w:rsid w:val="00FE7D09"/>
    <w:rsid w:val="00FE7DC4"/>
    <w:rsid w:val="00FE90EE"/>
    <w:rsid w:val="00FF00F2"/>
    <w:rsid w:val="00FF0274"/>
    <w:rsid w:val="00FF028F"/>
    <w:rsid w:val="00FF0308"/>
    <w:rsid w:val="00FF0389"/>
    <w:rsid w:val="00FF042F"/>
    <w:rsid w:val="00FF050B"/>
    <w:rsid w:val="00FF0621"/>
    <w:rsid w:val="00FF09A8"/>
    <w:rsid w:val="00FF0A7C"/>
    <w:rsid w:val="00FF0AFC"/>
    <w:rsid w:val="00FF0CA7"/>
    <w:rsid w:val="00FF0D36"/>
    <w:rsid w:val="00FF0E73"/>
    <w:rsid w:val="00FF0EE3"/>
    <w:rsid w:val="00FF1188"/>
    <w:rsid w:val="00FF127A"/>
    <w:rsid w:val="00FF129F"/>
    <w:rsid w:val="00FF1436"/>
    <w:rsid w:val="00FF1534"/>
    <w:rsid w:val="00FF155C"/>
    <w:rsid w:val="00FF192E"/>
    <w:rsid w:val="00FF1A0C"/>
    <w:rsid w:val="00FF1B34"/>
    <w:rsid w:val="00FF1C90"/>
    <w:rsid w:val="00FF1CF1"/>
    <w:rsid w:val="00FF1D2E"/>
    <w:rsid w:val="00FF1DA1"/>
    <w:rsid w:val="00FF1DA2"/>
    <w:rsid w:val="00FF1DE2"/>
    <w:rsid w:val="00FF1E4D"/>
    <w:rsid w:val="00FF1F9F"/>
    <w:rsid w:val="00FF2026"/>
    <w:rsid w:val="00FF20D0"/>
    <w:rsid w:val="00FF22E1"/>
    <w:rsid w:val="00FF2359"/>
    <w:rsid w:val="00FF2461"/>
    <w:rsid w:val="00FF2644"/>
    <w:rsid w:val="00FF2673"/>
    <w:rsid w:val="00FF2742"/>
    <w:rsid w:val="00FF278A"/>
    <w:rsid w:val="00FF2880"/>
    <w:rsid w:val="00FF2915"/>
    <w:rsid w:val="00FF2C4C"/>
    <w:rsid w:val="00FF2F96"/>
    <w:rsid w:val="00FF2FA5"/>
    <w:rsid w:val="00FF323E"/>
    <w:rsid w:val="00FF3592"/>
    <w:rsid w:val="00FF3691"/>
    <w:rsid w:val="00FF3876"/>
    <w:rsid w:val="00FF396E"/>
    <w:rsid w:val="00FF3A8C"/>
    <w:rsid w:val="00FF3A8F"/>
    <w:rsid w:val="00FF3C8B"/>
    <w:rsid w:val="00FF3D05"/>
    <w:rsid w:val="00FF3D22"/>
    <w:rsid w:val="00FF3D82"/>
    <w:rsid w:val="00FF3DE5"/>
    <w:rsid w:val="00FF3EA2"/>
    <w:rsid w:val="00FF3F88"/>
    <w:rsid w:val="00FF40B1"/>
    <w:rsid w:val="00FF417A"/>
    <w:rsid w:val="00FF442A"/>
    <w:rsid w:val="00FF445C"/>
    <w:rsid w:val="00FF448E"/>
    <w:rsid w:val="00FF4526"/>
    <w:rsid w:val="00FF46AA"/>
    <w:rsid w:val="00FF474C"/>
    <w:rsid w:val="00FF4794"/>
    <w:rsid w:val="00FF47CD"/>
    <w:rsid w:val="00FF48E2"/>
    <w:rsid w:val="00FF4A19"/>
    <w:rsid w:val="00FF4B61"/>
    <w:rsid w:val="00FF4B63"/>
    <w:rsid w:val="00FF4CDF"/>
    <w:rsid w:val="00FF4D42"/>
    <w:rsid w:val="00FF4DFD"/>
    <w:rsid w:val="00FF5137"/>
    <w:rsid w:val="00FF5288"/>
    <w:rsid w:val="00FF532E"/>
    <w:rsid w:val="00FF539F"/>
    <w:rsid w:val="00FF55E9"/>
    <w:rsid w:val="00FF55EF"/>
    <w:rsid w:val="00FF5642"/>
    <w:rsid w:val="00FF5713"/>
    <w:rsid w:val="00FF575F"/>
    <w:rsid w:val="00FF594B"/>
    <w:rsid w:val="00FF5A79"/>
    <w:rsid w:val="00FF5C2E"/>
    <w:rsid w:val="00FF5C84"/>
    <w:rsid w:val="00FF5CD1"/>
    <w:rsid w:val="00FF6038"/>
    <w:rsid w:val="00FF6198"/>
    <w:rsid w:val="00FF6205"/>
    <w:rsid w:val="00FF6244"/>
    <w:rsid w:val="00FF63D0"/>
    <w:rsid w:val="00FF642C"/>
    <w:rsid w:val="00FF6687"/>
    <w:rsid w:val="00FF68A6"/>
    <w:rsid w:val="00FF69E3"/>
    <w:rsid w:val="00FF6AC1"/>
    <w:rsid w:val="00FF6C22"/>
    <w:rsid w:val="00FF6DDF"/>
    <w:rsid w:val="00FF6ED3"/>
    <w:rsid w:val="00FF6F1A"/>
    <w:rsid w:val="00FF6F78"/>
    <w:rsid w:val="00FF6FDA"/>
    <w:rsid w:val="00FF6FFD"/>
    <w:rsid w:val="00FF7115"/>
    <w:rsid w:val="00FF7262"/>
    <w:rsid w:val="00FF73F0"/>
    <w:rsid w:val="00FF745D"/>
    <w:rsid w:val="00FF7571"/>
    <w:rsid w:val="00FF777D"/>
    <w:rsid w:val="00FF7A44"/>
    <w:rsid w:val="00FF7B51"/>
    <w:rsid w:val="00FF7C76"/>
    <w:rsid w:val="00FF7DEB"/>
    <w:rsid w:val="00FF7DED"/>
    <w:rsid w:val="00FF7E81"/>
    <w:rsid w:val="0100D12D"/>
    <w:rsid w:val="01033C92"/>
    <w:rsid w:val="01041EE9"/>
    <w:rsid w:val="0105BDCD"/>
    <w:rsid w:val="01064BCD"/>
    <w:rsid w:val="0106ED97"/>
    <w:rsid w:val="0108D08D"/>
    <w:rsid w:val="0109A55A"/>
    <w:rsid w:val="0109D9F4"/>
    <w:rsid w:val="0109F690"/>
    <w:rsid w:val="010A5A84"/>
    <w:rsid w:val="010B537A"/>
    <w:rsid w:val="010C50D9"/>
    <w:rsid w:val="010F708E"/>
    <w:rsid w:val="011021B0"/>
    <w:rsid w:val="0111C7CA"/>
    <w:rsid w:val="01132241"/>
    <w:rsid w:val="01132E57"/>
    <w:rsid w:val="0114B90B"/>
    <w:rsid w:val="01160FB0"/>
    <w:rsid w:val="0118018C"/>
    <w:rsid w:val="01181C46"/>
    <w:rsid w:val="0118A74A"/>
    <w:rsid w:val="011B2EC0"/>
    <w:rsid w:val="011B4D9D"/>
    <w:rsid w:val="011BF28E"/>
    <w:rsid w:val="011C69AB"/>
    <w:rsid w:val="01201A9A"/>
    <w:rsid w:val="012064CC"/>
    <w:rsid w:val="01207856"/>
    <w:rsid w:val="012160ED"/>
    <w:rsid w:val="01226CDE"/>
    <w:rsid w:val="0122E52E"/>
    <w:rsid w:val="01237482"/>
    <w:rsid w:val="012379F3"/>
    <w:rsid w:val="01244A6D"/>
    <w:rsid w:val="0124CFB0"/>
    <w:rsid w:val="01265797"/>
    <w:rsid w:val="01278EC1"/>
    <w:rsid w:val="01279AEF"/>
    <w:rsid w:val="0127A0DB"/>
    <w:rsid w:val="0127FF37"/>
    <w:rsid w:val="0128448E"/>
    <w:rsid w:val="012AF7A8"/>
    <w:rsid w:val="012C1A95"/>
    <w:rsid w:val="012C3A20"/>
    <w:rsid w:val="012C4727"/>
    <w:rsid w:val="012C565C"/>
    <w:rsid w:val="012DBB0E"/>
    <w:rsid w:val="012F771F"/>
    <w:rsid w:val="0130DA28"/>
    <w:rsid w:val="0136BC8B"/>
    <w:rsid w:val="0136E2A3"/>
    <w:rsid w:val="013A0DE7"/>
    <w:rsid w:val="013A144B"/>
    <w:rsid w:val="013A36CE"/>
    <w:rsid w:val="013B1402"/>
    <w:rsid w:val="013C6DC3"/>
    <w:rsid w:val="013DB75E"/>
    <w:rsid w:val="013DBA6F"/>
    <w:rsid w:val="013FF8DE"/>
    <w:rsid w:val="014061C0"/>
    <w:rsid w:val="0143BF48"/>
    <w:rsid w:val="0143CC96"/>
    <w:rsid w:val="01472BDC"/>
    <w:rsid w:val="0149D63A"/>
    <w:rsid w:val="014EABFC"/>
    <w:rsid w:val="01521273"/>
    <w:rsid w:val="015235C6"/>
    <w:rsid w:val="0152D305"/>
    <w:rsid w:val="0154B12E"/>
    <w:rsid w:val="01569079"/>
    <w:rsid w:val="015AAF32"/>
    <w:rsid w:val="015B1C65"/>
    <w:rsid w:val="015D538C"/>
    <w:rsid w:val="015D5EE1"/>
    <w:rsid w:val="015EAFEA"/>
    <w:rsid w:val="015F54DA"/>
    <w:rsid w:val="015FF578"/>
    <w:rsid w:val="01617A21"/>
    <w:rsid w:val="0165487D"/>
    <w:rsid w:val="0165793E"/>
    <w:rsid w:val="0169F0E4"/>
    <w:rsid w:val="016A0825"/>
    <w:rsid w:val="016A6558"/>
    <w:rsid w:val="016B1A30"/>
    <w:rsid w:val="016D6A1E"/>
    <w:rsid w:val="017193E3"/>
    <w:rsid w:val="01726053"/>
    <w:rsid w:val="01728D90"/>
    <w:rsid w:val="0174A7E3"/>
    <w:rsid w:val="0175CB47"/>
    <w:rsid w:val="0176B74E"/>
    <w:rsid w:val="01771B0C"/>
    <w:rsid w:val="0177294E"/>
    <w:rsid w:val="01794508"/>
    <w:rsid w:val="017A6E5E"/>
    <w:rsid w:val="017B8A04"/>
    <w:rsid w:val="017BC52E"/>
    <w:rsid w:val="017DB09D"/>
    <w:rsid w:val="017FD08B"/>
    <w:rsid w:val="0181A4E2"/>
    <w:rsid w:val="0181D00D"/>
    <w:rsid w:val="01845C9C"/>
    <w:rsid w:val="0184DECB"/>
    <w:rsid w:val="01857561"/>
    <w:rsid w:val="01861195"/>
    <w:rsid w:val="018637E4"/>
    <w:rsid w:val="01874399"/>
    <w:rsid w:val="0187B04D"/>
    <w:rsid w:val="0187F75B"/>
    <w:rsid w:val="018B6E6A"/>
    <w:rsid w:val="01956596"/>
    <w:rsid w:val="01958055"/>
    <w:rsid w:val="01986E94"/>
    <w:rsid w:val="0198DF2F"/>
    <w:rsid w:val="0199163E"/>
    <w:rsid w:val="01998F65"/>
    <w:rsid w:val="019A1048"/>
    <w:rsid w:val="019E3A2F"/>
    <w:rsid w:val="01A0A44F"/>
    <w:rsid w:val="01A122BE"/>
    <w:rsid w:val="01A16ADD"/>
    <w:rsid w:val="01A2483E"/>
    <w:rsid w:val="01A4EA77"/>
    <w:rsid w:val="01A55EF3"/>
    <w:rsid w:val="01A697DE"/>
    <w:rsid w:val="01AF75D9"/>
    <w:rsid w:val="01B0055B"/>
    <w:rsid w:val="01B01D88"/>
    <w:rsid w:val="01B0D577"/>
    <w:rsid w:val="01B11AB6"/>
    <w:rsid w:val="01B3317D"/>
    <w:rsid w:val="01B37EEC"/>
    <w:rsid w:val="01B5A1E1"/>
    <w:rsid w:val="01B5D5FE"/>
    <w:rsid w:val="01B8792C"/>
    <w:rsid w:val="01B8CD82"/>
    <w:rsid w:val="01BB0AB6"/>
    <w:rsid w:val="01BB0C34"/>
    <w:rsid w:val="01BB2B02"/>
    <w:rsid w:val="01BD5400"/>
    <w:rsid w:val="01BD9BFA"/>
    <w:rsid w:val="01BECF24"/>
    <w:rsid w:val="01C0B48D"/>
    <w:rsid w:val="01C5041A"/>
    <w:rsid w:val="01C743ED"/>
    <w:rsid w:val="01C8CEAA"/>
    <w:rsid w:val="01C974AA"/>
    <w:rsid w:val="01C9CE16"/>
    <w:rsid w:val="01CACFBE"/>
    <w:rsid w:val="01CB0EDA"/>
    <w:rsid w:val="01CB8BAC"/>
    <w:rsid w:val="01CBFB6E"/>
    <w:rsid w:val="01CCDD1E"/>
    <w:rsid w:val="01D0D88E"/>
    <w:rsid w:val="01D104A1"/>
    <w:rsid w:val="01D36DCE"/>
    <w:rsid w:val="01D4BF9C"/>
    <w:rsid w:val="01DACA4F"/>
    <w:rsid w:val="01DC940E"/>
    <w:rsid w:val="01DCF6CB"/>
    <w:rsid w:val="01DDD24F"/>
    <w:rsid w:val="01DEFFBE"/>
    <w:rsid w:val="01E0BB05"/>
    <w:rsid w:val="01E48539"/>
    <w:rsid w:val="01E514FD"/>
    <w:rsid w:val="01E95B6E"/>
    <w:rsid w:val="01EA300B"/>
    <w:rsid w:val="01EA9D46"/>
    <w:rsid w:val="01ED6CF1"/>
    <w:rsid w:val="01EE0567"/>
    <w:rsid w:val="01EF8A46"/>
    <w:rsid w:val="01EFCE7D"/>
    <w:rsid w:val="01F1589E"/>
    <w:rsid w:val="01F15D4B"/>
    <w:rsid w:val="01F29C22"/>
    <w:rsid w:val="01F3A0DD"/>
    <w:rsid w:val="01F3E977"/>
    <w:rsid w:val="01F8A0BC"/>
    <w:rsid w:val="01F8FC30"/>
    <w:rsid w:val="01F91919"/>
    <w:rsid w:val="01FA4E84"/>
    <w:rsid w:val="01FD610A"/>
    <w:rsid w:val="01FFDCDB"/>
    <w:rsid w:val="02007E92"/>
    <w:rsid w:val="02009A51"/>
    <w:rsid w:val="0201760B"/>
    <w:rsid w:val="02018B54"/>
    <w:rsid w:val="0201D668"/>
    <w:rsid w:val="0202230F"/>
    <w:rsid w:val="0203BA2C"/>
    <w:rsid w:val="0203D6F9"/>
    <w:rsid w:val="0205B80F"/>
    <w:rsid w:val="0208A53F"/>
    <w:rsid w:val="0208F47A"/>
    <w:rsid w:val="0209195C"/>
    <w:rsid w:val="0209C366"/>
    <w:rsid w:val="0209E34A"/>
    <w:rsid w:val="020ABE8C"/>
    <w:rsid w:val="020B1174"/>
    <w:rsid w:val="020B169C"/>
    <w:rsid w:val="020DADCD"/>
    <w:rsid w:val="020E1591"/>
    <w:rsid w:val="02121593"/>
    <w:rsid w:val="021243B7"/>
    <w:rsid w:val="0216A396"/>
    <w:rsid w:val="02177C2E"/>
    <w:rsid w:val="021B4B6C"/>
    <w:rsid w:val="021C353A"/>
    <w:rsid w:val="021FE7E0"/>
    <w:rsid w:val="0220093F"/>
    <w:rsid w:val="02212084"/>
    <w:rsid w:val="022285D4"/>
    <w:rsid w:val="02234D86"/>
    <w:rsid w:val="02247AD2"/>
    <w:rsid w:val="0224A0ED"/>
    <w:rsid w:val="0224F86A"/>
    <w:rsid w:val="0225320A"/>
    <w:rsid w:val="0225E063"/>
    <w:rsid w:val="02274965"/>
    <w:rsid w:val="02287EC9"/>
    <w:rsid w:val="022C049D"/>
    <w:rsid w:val="022DE759"/>
    <w:rsid w:val="02322A59"/>
    <w:rsid w:val="02327C84"/>
    <w:rsid w:val="02331276"/>
    <w:rsid w:val="023448EF"/>
    <w:rsid w:val="02345A8A"/>
    <w:rsid w:val="02346879"/>
    <w:rsid w:val="0236B4A2"/>
    <w:rsid w:val="0238E099"/>
    <w:rsid w:val="02390A1D"/>
    <w:rsid w:val="02392832"/>
    <w:rsid w:val="02395BBE"/>
    <w:rsid w:val="0239B2EC"/>
    <w:rsid w:val="023A25F1"/>
    <w:rsid w:val="023AB811"/>
    <w:rsid w:val="023ABECF"/>
    <w:rsid w:val="023AD98F"/>
    <w:rsid w:val="023C6F94"/>
    <w:rsid w:val="023D2019"/>
    <w:rsid w:val="023F591D"/>
    <w:rsid w:val="02427327"/>
    <w:rsid w:val="02437B92"/>
    <w:rsid w:val="02439B43"/>
    <w:rsid w:val="02450F20"/>
    <w:rsid w:val="0245B51B"/>
    <w:rsid w:val="02494F68"/>
    <w:rsid w:val="024C5247"/>
    <w:rsid w:val="024C61AB"/>
    <w:rsid w:val="024E8F19"/>
    <w:rsid w:val="024EF95C"/>
    <w:rsid w:val="024FDABA"/>
    <w:rsid w:val="0251D097"/>
    <w:rsid w:val="025401FA"/>
    <w:rsid w:val="02556D6E"/>
    <w:rsid w:val="02567064"/>
    <w:rsid w:val="0256E977"/>
    <w:rsid w:val="02579D11"/>
    <w:rsid w:val="0257B26C"/>
    <w:rsid w:val="02580C7B"/>
    <w:rsid w:val="025A41F2"/>
    <w:rsid w:val="025A6DC2"/>
    <w:rsid w:val="025A85BC"/>
    <w:rsid w:val="025B3FA5"/>
    <w:rsid w:val="025CA82C"/>
    <w:rsid w:val="025D06A5"/>
    <w:rsid w:val="025E4105"/>
    <w:rsid w:val="026498E6"/>
    <w:rsid w:val="0264B0A6"/>
    <w:rsid w:val="026871BB"/>
    <w:rsid w:val="0268DEAF"/>
    <w:rsid w:val="026B1867"/>
    <w:rsid w:val="026BB4B2"/>
    <w:rsid w:val="026CA89A"/>
    <w:rsid w:val="026CABE9"/>
    <w:rsid w:val="026D1BCF"/>
    <w:rsid w:val="026EA971"/>
    <w:rsid w:val="026F6E34"/>
    <w:rsid w:val="026F6FB6"/>
    <w:rsid w:val="02701AEB"/>
    <w:rsid w:val="02748544"/>
    <w:rsid w:val="02784A0D"/>
    <w:rsid w:val="027C0A2F"/>
    <w:rsid w:val="027C0C59"/>
    <w:rsid w:val="0280CD71"/>
    <w:rsid w:val="02838162"/>
    <w:rsid w:val="02846DF0"/>
    <w:rsid w:val="02879C1A"/>
    <w:rsid w:val="028A033B"/>
    <w:rsid w:val="028ED85A"/>
    <w:rsid w:val="028F1B05"/>
    <w:rsid w:val="028FEB52"/>
    <w:rsid w:val="0291994D"/>
    <w:rsid w:val="02921A56"/>
    <w:rsid w:val="02930EC9"/>
    <w:rsid w:val="02952AD9"/>
    <w:rsid w:val="02954CBB"/>
    <w:rsid w:val="02981B95"/>
    <w:rsid w:val="02986B99"/>
    <w:rsid w:val="029B01B4"/>
    <w:rsid w:val="029BCF73"/>
    <w:rsid w:val="029BFD79"/>
    <w:rsid w:val="029C5FB9"/>
    <w:rsid w:val="029CF3B8"/>
    <w:rsid w:val="029D2F5D"/>
    <w:rsid w:val="029FCC3C"/>
    <w:rsid w:val="02A151EF"/>
    <w:rsid w:val="02A22659"/>
    <w:rsid w:val="02A3F18E"/>
    <w:rsid w:val="02A41442"/>
    <w:rsid w:val="02A7BD36"/>
    <w:rsid w:val="02A94CCF"/>
    <w:rsid w:val="02AA4AEF"/>
    <w:rsid w:val="02AAB0EF"/>
    <w:rsid w:val="02AB6693"/>
    <w:rsid w:val="02AB817F"/>
    <w:rsid w:val="02ABEDED"/>
    <w:rsid w:val="02B3AB62"/>
    <w:rsid w:val="02B41227"/>
    <w:rsid w:val="02B58525"/>
    <w:rsid w:val="02B5E3D4"/>
    <w:rsid w:val="02B78E18"/>
    <w:rsid w:val="02B7B791"/>
    <w:rsid w:val="02B8C450"/>
    <w:rsid w:val="02B9FE4B"/>
    <w:rsid w:val="02BC0FDB"/>
    <w:rsid w:val="02BEB438"/>
    <w:rsid w:val="02BEBF7A"/>
    <w:rsid w:val="02BEF4A7"/>
    <w:rsid w:val="02BEFB1B"/>
    <w:rsid w:val="02BF3EF7"/>
    <w:rsid w:val="02C2DCF5"/>
    <w:rsid w:val="02C3B8A4"/>
    <w:rsid w:val="02C4CAC2"/>
    <w:rsid w:val="02C57E5F"/>
    <w:rsid w:val="02C5919A"/>
    <w:rsid w:val="02C95AA6"/>
    <w:rsid w:val="02C9F996"/>
    <w:rsid w:val="02CAAE8F"/>
    <w:rsid w:val="02CAC8BE"/>
    <w:rsid w:val="02CAD260"/>
    <w:rsid w:val="02CB340F"/>
    <w:rsid w:val="02CEAC78"/>
    <w:rsid w:val="02D25BAC"/>
    <w:rsid w:val="02D60B40"/>
    <w:rsid w:val="02DA97C2"/>
    <w:rsid w:val="02DD800B"/>
    <w:rsid w:val="02DDC6E6"/>
    <w:rsid w:val="02DF46E0"/>
    <w:rsid w:val="02E5F346"/>
    <w:rsid w:val="02E62964"/>
    <w:rsid w:val="02E76C1D"/>
    <w:rsid w:val="02E98643"/>
    <w:rsid w:val="02E9C56B"/>
    <w:rsid w:val="02E9E842"/>
    <w:rsid w:val="02EB049A"/>
    <w:rsid w:val="02EB73E9"/>
    <w:rsid w:val="02EBAABE"/>
    <w:rsid w:val="02EBB774"/>
    <w:rsid w:val="02EBEF51"/>
    <w:rsid w:val="02EC9E8D"/>
    <w:rsid w:val="02EFA65A"/>
    <w:rsid w:val="02F04FC0"/>
    <w:rsid w:val="02F0E72B"/>
    <w:rsid w:val="02F10DE4"/>
    <w:rsid w:val="02F1B926"/>
    <w:rsid w:val="02F25F31"/>
    <w:rsid w:val="02F26309"/>
    <w:rsid w:val="02F3EC3B"/>
    <w:rsid w:val="02F6680E"/>
    <w:rsid w:val="02F6E221"/>
    <w:rsid w:val="02F7AEDC"/>
    <w:rsid w:val="02FB94A1"/>
    <w:rsid w:val="02FBBEE8"/>
    <w:rsid w:val="02FD1C85"/>
    <w:rsid w:val="02FDDA13"/>
    <w:rsid w:val="02FE536D"/>
    <w:rsid w:val="03004292"/>
    <w:rsid w:val="03006B62"/>
    <w:rsid w:val="0300C4D4"/>
    <w:rsid w:val="0300D57A"/>
    <w:rsid w:val="03013838"/>
    <w:rsid w:val="03028624"/>
    <w:rsid w:val="03034EC5"/>
    <w:rsid w:val="0304E30C"/>
    <w:rsid w:val="03073572"/>
    <w:rsid w:val="03076F72"/>
    <w:rsid w:val="03093B39"/>
    <w:rsid w:val="030D2688"/>
    <w:rsid w:val="0311D923"/>
    <w:rsid w:val="03127694"/>
    <w:rsid w:val="0312BA6E"/>
    <w:rsid w:val="031354F7"/>
    <w:rsid w:val="0313BD22"/>
    <w:rsid w:val="03145AC7"/>
    <w:rsid w:val="0314B03D"/>
    <w:rsid w:val="03177FA4"/>
    <w:rsid w:val="031FF718"/>
    <w:rsid w:val="0320202F"/>
    <w:rsid w:val="032026C5"/>
    <w:rsid w:val="032171FF"/>
    <w:rsid w:val="03268CA1"/>
    <w:rsid w:val="0328E4B6"/>
    <w:rsid w:val="032A18E6"/>
    <w:rsid w:val="032A7EFE"/>
    <w:rsid w:val="032BE3D4"/>
    <w:rsid w:val="032D1A25"/>
    <w:rsid w:val="032F72BD"/>
    <w:rsid w:val="032FB9E5"/>
    <w:rsid w:val="03316897"/>
    <w:rsid w:val="0332C6CF"/>
    <w:rsid w:val="0334E33B"/>
    <w:rsid w:val="0336AF18"/>
    <w:rsid w:val="03379352"/>
    <w:rsid w:val="033882F7"/>
    <w:rsid w:val="033A2990"/>
    <w:rsid w:val="033DEA04"/>
    <w:rsid w:val="033F319F"/>
    <w:rsid w:val="033F5AF1"/>
    <w:rsid w:val="03405C81"/>
    <w:rsid w:val="0341EBA0"/>
    <w:rsid w:val="0342F721"/>
    <w:rsid w:val="03478FD7"/>
    <w:rsid w:val="034878D6"/>
    <w:rsid w:val="03494AEC"/>
    <w:rsid w:val="034A786F"/>
    <w:rsid w:val="034B06E6"/>
    <w:rsid w:val="034B194E"/>
    <w:rsid w:val="034BF1D9"/>
    <w:rsid w:val="034EE9CD"/>
    <w:rsid w:val="03518067"/>
    <w:rsid w:val="0351E5B8"/>
    <w:rsid w:val="0352A618"/>
    <w:rsid w:val="03530EDF"/>
    <w:rsid w:val="03566C18"/>
    <w:rsid w:val="035722A4"/>
    <w:rsid w:val="0357AD9B"/>
    <w:rsid w:val="03595ADE"/>
    <w:rsid w:val="035988DB"/>
    <w:rsid w:val="035A75BC"/>
    <w:rsid w:val="035AFE74"/>
    <w:rsid w:val="035C076A"/>
    <w:rsid w:val="035C79FD"/>
    <w:rsid w:val="035EC56D"/>
    <w:rsid w:val="035F9865"/>
    <w:rsid w:val="03607A53"/>
    <w:rsid w:val="0362BC56"/>
    <w:rsid w:val="036382A2"/>
    <w:rsid w:val="0367FA86"/>
    <w:rsid w:val="036B6648"/>
    <w:rsid w:val="036D1883"/>
    <w:rsid w:val="0370A3C2"/>
    <w:rsid w:val="0370B008"/>
    <w:rsid w:val="0371AAD5"/>
    <w:rsid w:val="0371C345"/>
    <w:rsid w:val="0372A939"/>
    <w:rsid w:val="0372D019"/>
    <w:rsid w:val="0373179B"/>
    <w:rsid w:val="03740BB8"/>
    <w:rsid w:val="03753571"/>
    <w:rsid w:val="03759E35"/>
    <w:rsid w:val="0376B9BD"/>
    <w:rsid w:val="037B4D52"/>
    <w:rsid w:val="037DCB96"/>
    <w:rsid w:val="037E4E8F"/>
    <w:rsid w:val="037F2633"/>
    <w:rsid w:val="0381A32C"/>
    <w:rsid w:val="0381ABC8"/>
    <w:rsid w:val="038343DB"/>
    <w:rsid w:val="03861468"/>
    <w:rsid w:val="03883657"/>
    <w:rsid w:val="03887836"/>
    <w:rsid w:val="03887DE5"/>
    <w:rsid w:val="0388F378"/>
    <w:rsid w:val="03897FF6"/>
    <w:rsid w:val="038CB899"/>
    <w:rsid w:val="038CC29A"/>
    <w:rsid w:val="038D0C14"/>
    <w:rsid w:val="038D3CA3"/>
    <w:rsid w:val="038FE5FC"/>
    <w:rsid w:val="0390CC22"/>
    <w:rsid w:val="03933F85"/>
    <w:rsid w:val="0393FBE9"/>
    <w:rsid w:val="03942DBF"/>
    <w:rsid w:val="0394886A"/>
    <w:rsid w:val="03957F86"/>
    <w:rsid w:val="0395A56E"/>
    <w:rsid w:val="03977B7B"/>
    <w:rsid w:val="03986602"/>
    <w:rsid w:val="0398A0C3"/>
    <w:rsid w:val="03994E26"/>
    <w:rsid w:val="0399558A"/>
    <w:rsid w:val="039AB00E"/>
    <w:rsid w:val="039BD398"/>
    <w:rsid w:val="039DB273"/>
    <w:rsid w:val="03A010D6"/>
    <w:rsid w:val="03A05500"/>
    <w:rsid w:val="03A09631"/>
    <w:rsid w:val="03A5F371"/>
    <w:rsid w:val="03A76E13"/>
    <w:rsid w:val="03A77860"/>
    <w:rsid w:val="03A7BEF0"/>
    <w:rsid w:val="03A8CC66"/>
    <w:rsid w:val="03AA2C42"/>
    <w:rsid w:val="03AB8FB4"/>
    <w:rsid w:val="03ABC422"/>
    <w:rsid w:val="03AC15B3"/>
    <w:rsid w:val="03ACB7A3"/>
    <w:rsid w:val="03AD127F"/>
    <w:rsid w:val="03B243F2"/>
    <w:rsid w:val="03B7C8A4"/>
    <w:rsid w:val="03B9728C"/>
    <w:rsid w:val="03BA984E"/>
    <w:rsid w:val="03BCEC5D"/>
    <w:rsid w:val="03BE07CE"/>
    <w:rsid w:val="03BF001A"/>
    <w:rsid w:val="03C0292D"/>
    <w:rsid w:val="03C1A32A"/>
    <w:rsid w:val="03C2B562"/>
    <w:rsid w:val="03C8E26F"/>
    <w:rsid w:val="03CC8D58"/>
    <w:rsid w:val="03CE7FC7"/>
    <w:rsid w:val="03D537AC"/>
    <w:rsid w:val="03D5B972"/>
    <w:rsid w:val="03D6B592"/>
    <w:rsid w:val="03D76239"/>
    <w:rsid w:val="03D8A3A1"/>
    <w:rsid w:val="03D90FA5"/>
    <w:rsid w:val="03D910A4"/>
    <w:rsid w:val="03D9A1EA"/>
    <w:rsid w:val="03DBFCEE"/>
    <w:rsid w:val="03DC176E"/>
    <w:rsid w:val="03DE6611"/>
    <w:rsid w:val="03E17049"/>
    <w:rsid w:val="03E2176F"/>
    <w:rsid w:val="03E23DA0"/>
    <w:rsid w:val="03E2A2D3"/>
    <w:rsid w:val="03E462E4"/>
    <w:rsid w:val="03E4DD4A"/>
    <w:rsid w:val="03E63C79"/>
    <w:rsid w:val="03E65B95"/>
    <w:rsid w:val="03E70CE0"/>
    <w:rsid w:val="03E72DFF"/>
    <w:rsid w:val="03E98131"/>
    <w:rsid w:val="03EB42C4"/>
    <w:rsid w:val="03EB5CDF"/>
    <w:rsid w:val="03EBA9B5"/>
    <w:rsid w:val="03EC7BC6"/>
    <w:rsid w:val="03EF39EA"/>
    <w:rsid w:val="03EFE8FA"/>
    <w:rsid w:val="03F073FB"/>
    <w:rsid w:val="03F16B03"/>
    <w:rsid w:val="03F1A047"/>
    <w:rsid w:val="03F33592"/>
    <w:rsid w:val="03F40E31"/>
    <w:rsid w:val="03F486A5"/>
    <w:rsid w:val="03F5AADB"/>
    <w:rsid w:val="03F6F766"/>
    <w:rsid w:val="03FB8853"/>
    <w:rsid w:val="03FE7498"/>
    <w:rsid w:val="03FF1D21"/>
    <w:rsid w:val="03FF5EFE"/>
    <w:rsid w:val="0400364C"/>
    <w:rsid w:val="04032917"/>
    <w:rsid w:val="04073F30"/>
    <w:rsid w:val="04077988"/>
    <w:rsid w:val="0410823C"/>
    <w:rsid w:val="04115589"/>
    <w:rsid w:val="041204CF"/>
    <w:rsid w:val="04130084"/>
    <w:rsid w:val="04132545"/>
    <w:rsid w:val="04156D5C"/>
    <w:rsid w:val="04167C3C"/>
    <w:rsid w:val="041A975C"/>
    <w:rsid w:val="041C7424"/>
    <w:rsid w:val="041CBAD4"/>
    <w:rsid w:val="042010C7"/>
    <w:rsid w:val="04205F35"/>
    <w:rsid w:val="042112C7"/>
    <w:rsid w:val="042494E4"/>
    <w:rsid w:val="042678FF"/>
    <w:rsid w:val="04271393"/>
    <w:rsid w:val="0428F428"/>
    <w:rsid w:val="042BD7EE"/>
    <w:rsid w:val="042DA59A"/>
    <w:rsid w:val="042E581C"/>
    <w:rsid w:val="042ED25C"/>
    <w:rsid w:val="042F269D"/>
    <w:rsid w:val="042F2729"/>
    <w:rsid w:val="042F7D02"/>
    <w:rsid w:val="0432F4EE"/>
    <w:rsid w:val="04335B5C"/>
    <w:rsid w:val="043879B9"/>
    <w:rsid w:val="0438B50A"/>
    <w:rsid w:val="043D51A2"/>
    <w:rsid w:val="043EC19D"/>
    <w:rsid w:val="0442C576"/>
    <w:rsid w:val="0442DB45"/>
    <w:rsid w:val="0442FABA"/>
    <w:rsid w:val="044313B1"/>
    <w:rsid w:val="0445567E"/>
    <w:rsid w:val="04456E20"/>
    <w:rsid w:val="04458256"/>
    <w:rsid w:val="0445AAEC"/>
    <w:rsid w:val="0447242A"/>
    <w:rsid w:val="04482F30"/>
    <w:rsid w:val="04483470"/>
    <w:rsid w:val="0449DD92"/>
    <w:rsid w:val="044A359A"/>
    <w:rsid w:val="044AD554"/>
    <w:rsid w:val="044B797F"/>
    <w:rsid w:val="044BBE96"/>
    <w:rsid w:val="044F01BA"/>
    <w:rsid w:val="044F6446"/>
    <w:rsid w:val="044FC7A1"/>
    <w:rsid w:val="0452032B"/>
    <w:rsid w:val="0454E874"/>
    <w:rsid w:val="04557162"/>
    <w:rsid w:val="04570C8F"/>
    <w:rsid w:val="04577765"/>
    <w:rsid w:val="045AB01E"/>
    <w:rsid w:val="045ADF39"/>
    <w:rsid w:val="045BA629"/>
    <w:rsid w:val="045BCA7F"/>
    <w:rsid w:val="045BD665"/>
    <w:rsid w:val="045CE804"/>
    <w:rsid w:val="04601EE2"/>
    <w:rsid w:val="0460D762"/>
    <w:rsid w:val="04619A6B"/>
    <w:rsid w:val="04625C60"/>
    <w:rsid w:val="0465D9E0"/>
    <w:rsid w:val="04664683"/>
    <w:rsid w:val="04672EAB"/>
    <w:rsid w:val="0467D988"/>
    <w:rsid w:val="046B8F6A"/>
    <w:rsid w:val="046EB365"/>
    <w:rsid w:val="0470D380"/>
    <w:rsid w:val="047254F0"/>
    <w:rsid w:val="04726A2B"/>
    <w:rsid w:val="0472D66F"/>
    <w:rsid w:val="04753CE5"/>
    <w:rsid w:val="04763AA4"/>
    <w:rsid w:val="047B5349"/>
    <w:rsid w:val="047C0078"/>
    <w:rsid w:val="047C3326"/>
    <w:rsid w:val="04805279"/>
    <w:rsid w:val="048076E6"/>
    <w:rsid w:val="0480C674"/>
    <w:rsid w:val="04831203"/>
    <w:rsid w:val="0483DDF2"/>
    <w:rsid w:val="04853E5A"/>
    <w:rsid w:val="04879C51"/>
    <w:rsid w:val="04887714"/>
    <w:rsid w:val="048B922F"/>
    <w:rsid w:val="048C3F30"/>
    <w:rsid w:val="048D3AC4"/>
    <w:rsid w:val="048E9F53"/>
    <w:rsid w:val="048F45AF"/>
    <w:rsid w:val="048F6098"/>
    <w:rsid w:val="048FAAB0"/>
    <w:rsid w:val="04902709"/>
    <w:rsid w:val="0490B777"/>
    <w:rsid w:val="049101B8"/>
    <w:rsid w:val="049356F3"/>
    <w:rsid w:val="04937F3D"/>
    <w:rsid w:val="0496EEEB"/>
    <w:rsid w:val="049E79D0"/>
    <w:rsid w:val="049FA02D"/>
    <w:rsid w:val="049FCA0F"/>
    <w:rsid w:val="04A0377F"/>
    <w:rsid w:val="04A1CDC5"/>
    <w:rsid w:val="04A569EB"/>
    <w:rsid w:val="04A614BA"/>
    <w:rsid w:val="04A6C853"/>
    <w:rsid w:val="04A8D2FD"/>
    <w:rsid w:val="04A9C4B1"/>
    <w:rsid w:val="04AA216D"/>
    <w:rsid w:val="04AB92E9"/>
    <w:rsid w:val="04B0C410"/>
    <w:rsid w:val="04B143E4"/>
    <w:rsid w:val="04B5A2F4"/>
    <w:rsid w:val="04B5C755"/>
    <w:rsid w:val="04B61E76"/>
    <w:rsid w:val="04B71EF1"/>
    <w:rsid w:val="04B84E28"/>
    <w:rsid w:val="04B8AD76"/>
    <w:rsid w:val="04B9EB77"/>
    <w:rsid w:val="04BA67EF"/>
    <w:rsid w:val="04BAF83F"/>
    <w:rsid w:val="04BB0349"/>
    <w:rsid w:val="04BBF161"/>
    <w:rsid w:val="04BC33BE"/>
    <w:rsid w:val="04BEF4CF"/>
    <w:rsid w:val="04BF672A"/>
    <w:rsid w:val="04C02EA2"/>
    <w:rsid w:val="04C0B820"/>
    <w:rsid w:val="04C0CC76"/>
    <w:rsid w:val="04C0F4E1"/>
    <w:rsid w:val="04C0FF47"/>
    <w:rsid w:val="04C16C64"/>
    <w:rsid w:val="04C58CB3"/>
    <w:rsid w:val="04C6D74A"/>
    <w:rsid w:val="04C7D948"/>
    <w:rsid w:val="04C7ECC2"/>
    <w:rsid w:val="04CC517B"/>
    <w:rsid w:val="04CDAEEA"/>
    <w:rsid w:val="04CF10A8"/>
    <w:rsid w:val="04D2EC51"/>
    <w:rsid w:val="04D4D0D5"/>
    <w:rsid w:val="04D50E9D"/>
    <w:rsid w:val="04D62EE4"/>
    <w:rsid w:val="04D76534"/>
    <w:rsid w:val="04D87D33"/>
    <w:rsid w:val="04DA70BB"/>
    <w:rsid w:val="04DAA28E"/>
    <w:rsid w:val="04DB1A33"/>
    <w:rsid w:val="04DC4793"/>
    <w:rsid w:val="04DDE4CC"/>
    <w:rsid w:val="04DF2472"/>
    <w:rsid w:val="04E075A4"/>
    <w:rsid w:val="04E083BD"/>
    <w:rsid w:val="04E23928"/>
    <w:rsid w:val="04E2D5B6"/>
    <w:rsid w:val="04E39BF3"/>
    <w:rsid w:val="04E4284D"/>
    <w:rsid w:val="04E58711"/>
    <w:rsid w:val="04E5F058"/>
    <w:rsid w:val="04E67B47"/>
    <w:rsid w:val="04E71813"/>
    <w:rsid w:val="04E772C3"/>
    <w:rsid w:val="04EABEA2"/>
    <w:rsid w:val="04EB253F"/>
    <w:rsid w:val="04EBBB25"/>
    <w:rsid w:val="04EC99D2"/>
    <w:rsid w:val="04EEE767"/>
    <w:rsid w:val="04F04DBD"/>
    <w:rsid w:val="04F217F0"/>
    <w:rsid w:val="04F2A111"/>
    <w:rsid w:val="04F2AB78"/>
    <w:rsid w:val="04F37A3A"/>
    <w:rsid w:val="04F3CDB2"/>
    <w:rsid w:val="04F42938"/>
    <w:rsid w:val="04F7CC22"/>
    <w:rsid w:val="04F93ABC"/>
    <w:rsid w:val="04F95E0E"/>
    <w:rsid w:val="04FA0DB3"/>
    <w:rsid w:val="04FA5DDA"/>
    <w:rsid w:val="04FAA6D3"/>
    <w:rsid w:val="04FAFE84"/>
    <w:rsid w:val="04FB2B64"/>
    <w:rsid w:val="04FC716F"/>
    <w:rsid w:val="04FF151E"/>
    <w:rsid w:val="050343B9"/>
    <w:rsid w:val="05036DF1"/>
    <w:rsid w:val="0505103B"/>
    <w:rsid w:val="0505AFF4"/>
    <w:rsid w:val="050923E2"/>
    <w:rsid w:val="050AC8A2"/>
    <w:rsid w:val="050C53CB"/>
    <w:rsid w:val="050E33F7"/>
    <w:rsid w:val="050E3DC9"/>
    <w:rsid w:val="050F0895"/>
    <w:rsid w:val="05127605"/>
    <w:rsid w:val="0515D828"/>
    <w:rsid w:val="05164753"/>
    <w:rsid w:val="0516BC9D"/>
    <w:rsid w:val="0516BE8E"/>
    <w:rsid w:val="051789E7"/>
    <w:rsid w:val="051B4C16"/>
    <w:rsid w:val="051CA06B"/>
    <w:rsid w:val="051D592F"/>
    <w:rsid w:val="051FB56C"/>
    <w:rsid w:val="052206F3"/>
    <w:rsid w:val="0522A42B"/>
    <w:rsid w:val="05230E70"/>
    <w:rsid w:val="0524886D"/>
    <w:rsid w:val="0524F467"/>
    <w:rsid w:val="05259003"/>
    <w:rsid w:val="05279477"/>
    <w:rsid w:val="052AA755"/>
    <w:rsid w:val="052B5D09"/>
    <w:rsid w:val="052BB65D"/>
    <w:rsid w:val="052C34E2"/>
    <w:rsid w:val="052C91BC"/>
    <w:rsid w:val="052D4C84"/>
    <w:rsid w:val="052D74FE"/>
    <w:rsid w:val="052F8E82"/>
    <w:rsid w:val="052FCF38"/>
    <w:rsid w:val="052FE24E"/>
    <w:rsid w:val="05309208"/>
    <w:rsid w:val="0530A654"/>
    <w:rsid w:val="05346D77"/>
    <w:rsid w:val="0534CFDF"/>
    <w:rsid w:val="053703C3"/>
    <w:rsid w:val="05385993"/>
    <w:rsid w:val="05390F9F"/>
    <w:rsid w:val="0539A87A"/>
    <w:rsid w:val="053A10A2"/>
    <w:rsid w:val="053B4746"/>
    <w:rsid w:val="053B9EF9"/>
    <w:rsid w:val="053E0089"/>
    <w:rsid w:val="053E95CD"/>
    <w:rsid w:val="0541B6E5"/>
    <w:rsid w:val="0543BEA9"/>
    <w:rsid w:val="05445629"/>
    <w:rsid w:val="0545E08B"/>
    <w:rsid w:val="054688BB"/>
    <w:rsid w:val="05486027"/>
    <w:rsid w:val="054D4ED1"/>
    <w:rsid w:val="05503C22"/>
    <w:rsid w:val="05507B4A"/>
    <w:rsid w:val="0550D0F9"/>
    <w:rsid w:val="055174E1"/>
    <w:rsid w:val="05519925"/>
    <w:rsid w:val="05523962"/>
    <w:rsid w:val="05523D10"/>
    <w:rsid w:val="0552E37A"/>
    <w:rsid w:val="055C895B"/>
    <w:rsid w:val="055E932C"/>
    <w:rsid w:val="055EC357"/>
    <w:rsid w:val="055F80CA"/>
    <w:rsid w:val="056325BA"/>
    <w:rsid w:val="05645586"/>
    <w:rsid w:val="0564C052"/>
    <w:rsid w:val="0564FD44"/>
    <w:rsid w:val="05658309"/>
    <w:rsid w:val="05660E33"/>
    <w:rsid w:val="0566FEBF"/>
    <w:rsid w:val="05676CB9"/>
    <w:rsid w:val="0567C066"/>
    <w:rsid w:val="0568503E"/>
    <w:rsid w:val="0568F222"/>
    <w:rsid w:val="05694BB6"/>
    <w:rsid w:val="056F9311"/>
    <w:rsid w:val="05715B5D"/>
    <w:rsid w:val="0571FF07"/>
    <w:rsid w:val="057266A5"/>
    <w:rsid w:val="057273E4"/>
    <w:rsid w:val="0572D1BE"/>
    <w:rsid w:val="0575C157"/>
    <w:rsid w:val="057767F5"/>
    <w:rsid w:val="05782ED0"/>
    <w:rsid w:val="0578AB1C"/>
    <w:rsid w:val="057983DA"/>
    <w:rsid w:val="057C1919"/>
    <w:rsid w:val="057ED07B"/>
    <w:rsid w:val="05800223"/>
    <w:rsid w:val="0580ADAB"/>
    <w:rsid w:val="05812A32"/>
    <w:rsid w:val="0581A31B"/>
    <w:rsid w:val="058243D6"/>
    <w:rsid w:val="05859BEE"/>
    <w:rsid w:val="0585C4DA"/>
    <w:rsid w:val="0585CC21"/>
    <w:rsid w:val="05860F53"/>
    <w:rsid w:val="0589647C"/>
    <w:rsid w:val="058AFABC"/>
    <w:rsid w:val="058BDF2C"/>
    <w:rsid w:val="058DAAC2"/>
    <w:rsid w:val="058EDB52"/>
    <w:rsid w:val="058F22AF"/>
    <w:rsid w:val="0590962C"/>
    <w:rsid w:val="05915A0D"/>
    <w:rsid w:val="0591986E"/>
    <w:rsid w:val="05937773"/>
    <w:rsid w:val="05938B57"/>
    <w:rsid w:val="05952027"/>
    <w:rsid w:val="059843AA"/>
    <w:rsid w:val="0598B074"/>
    <w:rsid w:val="05994373"/>
    <w:rsid w:val="059A1E5A"/>
    <w:rsid w:val="059A2101"/>
    <w:rsid w:val="059EF978"/>
    <w:rsid w:val="059FC510"/>
    <w:rsid w:val="05A03105"/>
    <w:rsid w:val="05A4A402"/>
    <w:rsid w:val="05A4D555"/>
    <w:rsid w:val="05A4FDF1"/>
    <w:rsid w:val="05A543B4"/>
    <w:rsid w:val="05A57462"/>
    <w:rsid w:val="05A65482"/>
    <w:rsid w:val="05A83764"/>
    <w:rsid w:val="05A9685E"/>
    <w:rsid w:val="05AA1793"/>
    <w:rsid w:val="05AB9C49"/>
    <w:rsid w:val="05ACE623"/>
    <w:rsid w:val="05AD5487"/>
    <w:rsid w:val="05AE7037"/>
    <w:rsid w:val="05AECFAC"/>
    <w:rsid w:val="05AF3EEB"/>
    <w:rsid w:val="05B19A13"/>
    <w:rsid w:val="05B28414"/>
    <w:rsid w:val="05B29970"/>
    <w:rsid w:val="05B4AB49"/>
    <w:rsid w:val="05B78482"/>
    <w:rsid w:val="05B9CF00"/>
    <w:rsid w:val="05B9FAA2"/>
    <w:rsid w:val="05BB502E"/>
    <w:rsid w:val="05BD3EE5"/>
    <w:rsid w:val="05BE9D7D"/>
    <w:rsid w:val="05C116F9"/>
    <w:rsid w:val="05C3C1B6"/>
    <w:rsid w:val="05C428D1"/>
    <w:rsid w:val="05C50F3D"/>
    <w:rsid w:val="05C64025"/>
    <w:rsid w:val="05C64702"/>
    <w:rsid w:val="05CA9E01"/>
    <w:rsid w:val="05CC2F77"/>
    <w:rsid w:val="05CD771D"/>
    <w:rsid w:val="05CD8649"/>
    <w:rsid w:val="05CE3B9B"/>
    <w:rsid w:val="05CE49E4"/>
    <w:rsid w:val="05D1D0EB"/>
    <w:rsid w:val="05D32693"/>
    <w:rsid w:val="05D3E1B9"/>
    <w:rsid w:val="05D4665A"/>
    <w:rsid w:val="05D591D4"/>
    <w:rsid w:val="05D6B4F3"/>
    <w:rsid w:val="05D8165D"/>
    <w:rsid w:val="05D9B9C1"/>
    <w:rsid w:val="05DB60DB"/>
    <w:rsid w:val="05DCB907"/>
    <w:rsid w:val="05DD5A7E"/>
    <w:rsid w:val="05DDB96E"/>
    <w:rsid w:val="05DEB1F4"/>
    <w:rsid w:val="05DF37FA"/>
    <w:rsid w:val="05DF6360"/>
    <w:rsid w:val="05E11A5A"/>
    <w:rsid w:val="05E150F6"/>
    <w:rsid w:val="05E4BEF1"/>
    <w:rsid w:val="05E6292D"/>
    <w:rsid w:val="05E8AD10"/>
    <w:rsid w:val="05E8FAA0"/>
    <w:rsid w:val="05E9B999"/>
    <w:rsid w:val="05EA94F5"/>
    <w:rsid w:val="05ED25E7"/>
    <w:rsid w:val="05EE90C1"/>
    <w:rsid w:val="05EEC488"/>
    <w:rsid w:val="05EED75D"/>
    <w:rsid w:val="05EF17B8"/>
    <w:rsid w:val="05F112ED"/>
    <w:rsid w:val="05F3A8F1"/>
    <w:rsid w:val="05F6828B"/>
    <w:rsid w:val="05FA8FC4"/>
    <w:rsid w:val="05FC47C5"/>
    <w:rsid w:val="05FCE3B1"/>
    <w:rsid w:val="05FD9DD2"/>
    <w:rsid w:val="05FE34AD"/>
    <w:rsid w:val="05FE4BE1"/>
    <w:rsid w:val="05FEADF8"/>
    <w:rsid w:val="0600FC5B"/>
    <w:rsid w:val="0603A7DD"/>
    <w:rsid w:val="06049353"/>
    <w:rsid w:val="06053A48"/>
    <w:rsid w:val="06059FB5"/>
    <w:rsid w:val="0606400D"/>
    <w:rsid w:val="060678EF"/>
    <w:rsid w:val="06069A8E"/>
    <w:rsid w:val="060942BA"/>
    <w:rsid w:val="060A2323"/>
    <w:rsid w:val="060BFCFC"/>
    <w:rsid w:val="060C4487"/>
    <w:rsid w:val="060FDC25"/>
    <w:rsid w:val="06112B92"/>
    <w:rsid w:val="0612B0C8"/>
    <w:rsid w:val="06146D64"/>
    <w:rsid w:val="061481BA"/>
    <w:rsid w:val="06154FF6"/>
    <w:rsid w:val="0617603F"/>
    <w:rsid w:val="0617F0E9"/>
    <w:rsid w:val="0618E607"/>
    <w:rsid w:val="0619CEB2"/>
    <w:rsid w:val="0619DFDE"/>
    <w:rsid w:val="061C26B1"/>
    <w:rsid w:val="061D38E5"/>
    <w:rsid w:val="061FB1D3"/>
    <w:rsid w:val="06203A3A"/>
    <w:rsid w:val="0623AA96"/>
    <w:rsid w:val="0623EDAD"/>
    <w:rsid w:val="06242417"/>
    <w:rsid w:val="06262162"/>
    <w:rsid w:val="06262905"/>
    <w:rsid w:val="062962B8"/>
    <w:rsid w:val="0629E0A9"/>
    <w:rsid w:val="062A4177"/>
    <w:rsid w:val="062B7FD4"/>
    <w:rsid w:val="062F5B22"/>
    <w:rsid w:val="062F8821"/>
    <w:rsid w:val="0631C7DC"/>
    <w:rsid w:val="0634E5BF"/>
    <w:rsid w:val="0635241C"/>
    <w:rsid w:val="06353D46"/>
    <w:rsid w:val="063720EB"/>
    <w:rsid w:val="06390505"/>
    <w:rsid w:val="06396CB7"/>
    <w:rsid w:val="063DF830"/>
    <w:rsid w:val="063E3F49"/>
    <w:rsid w:val="063F14BF"/>
    <w:rsid w:val="063FD537"/>
    <w:rsid w:val="0642A9BA"/>
    <w:rsid w:val="06439A6E"/>
    <w:rsid w:val="064475A5"/>
    <w:rsid w:val="06449A94"/>
    <w:rsid w:val="0645AF2B"/>
    <w:rsid w:val="0645B60C"/>
    <w:rsid w:val="064633EA"/>
    <w:rsid w:val="0649BDC9"/>
    <w:rsid w:val="064A03F2"/>
    <w:rsid w:val="064BF0E6"/>
    <w:rsid w:val="064C05A8"/>
    <w:rsid w:val="064D3062"/>
    <w:rsid w:val="064D5CD2"/>
    <w:rsid w:val="064E510A"/>
    <w:rsid w:val="0650C18F"/>
    <w:rsid w:val="06524D92"/>
    <w:rsid w:val="06525600"/>
    <w:rsid w:val="0652CBAC"/>
    <w:rsid w:val="06578296"/>
    <w:rsid w:val="0658C2B8"/>
    <w:rsid w:val="06596110"/>
    <w:rsid w:val="0659E993"/>
    <w:rsid w:val="065D211C"/>
    <w:rsid w:val="0662F694"/>
    <w:rsid w:val="06649CAC"/>
    <w:rsid w:val="066545BA"/>
    <w:rsid w:val="06656F48"/>
    <w:rsid w:val="06686E19"/>
    <w:rsid w:val="066872F6"/>
    <w:rsid w:val="06695162"/>
    <w:rsid w:val="066A6B23"/>
    <w:rsid w:val="066AA6FA"/>
    <w:rsid w:val="066B747B"/>
    <w:rsid w:val="066C934E"/>
    <w:rsid w:val="066CF3BF"/>
    <w:rsid w:val="066EB99B"/>
    <w:rsid w:val="06700EC3"/>
    <w:rsid w:val="06707969"/>
    <w:rsid w:val="06713603"/>
    <w:rsid w:val="0671DF75"/>
    <w:rsid w:val="0671FEAE"/>
    <w:rsid w:val="0678E5FD"/>
    <w:rsid w:val="0678F5C4"/>
    <w:rsid w:val="067A0D7A"/>
    <w:rsid w:val="067B3F22"/>
    <w:rsid w:val="067BF6EA"/>
    <w:rsid w:val="067C6D9F"/>
    <w:rsid w:val="067CC150"/>
    <w:rsid w:val="0680A678"/>
    <w:rsid w:val="068174E1"/>
    <w:rsid w:val="06828D6D"/>
    <w:rsid w:val="068322D8"/>
    <w:rsid w:val="0685128F"/>
    <w:rsid w:val="0687494A"/>
    <w:rsid w:val="06879DAF"/>
    <w:rsid w:val="06882365"/>
    <w:rsid w:val="068912BE"/>
    <w:rsid w:val="068A6D9E"/>
    <w:rsid w:val="068B69EB"/>
    <w:rsid w:val="068C5A5F"/>
    <w:rsid w:val="068C668A"/>
    <w:rsid w:val="068CDC28"/>
    <w:rsid w:val="068D8E88"/>
    <w:rsid w:val="068DAB6B"/>
    <w:rsid w:val="068E5FE9"/>
    <w:rsid w:val="068FF5D2"/>
    <w:rsid w:val="0690DBBF"/>
    <w:rsid w:val="06916A47"/>
    <w:rsid w:val="06950EB5"/>
    <w:rsid w:val="0696AE39"/>
    <w:rsid w:val="069A92B4"/>
    <w:rsid w:val="069BBA34"/>
    <w:rsid w:val="069DE543"/>
    <w:rsid w:val="069E0044"/>
    <w:rsid w:val="069F3789"/>
    <w:rsid w:val="06A0C81E"/>
    <w:rsid w:val="06A1A980"/>
    <w:rsid w:val="06A21F84"/>
    <w:rsid w:val="06A27D58"/>
    <w:rsid w:val="06A2870F"/>
    <w:rsid w:val="06A306BC"/>
    <w:rsid w:val="06A5D3A3"/>
    <w:rsid w:val="06A824AE"/>
    <w:rsid w:val="06AA82C5"/>
    <w:rsid w:val="06AA9678"/>
    <w:rsid w:val="06AC1ADD"/>
    <w:rsid w:val="06ADA285"/>
    <w:rsid w:val="06AE0E0A"/>
    <w:rsid w:val="06AF8ACC"/>
    <w:rsid w:val="06B0A1FC"/>
    <w:rsid w:val="06B0ED83"/>
    <w:rsid w:val="06B1AC52"/>
    <w:rsid w:val="06B25A14"/>
    <w:rsid w:val="06B50810"/>
    <w:rsid w:val="06B5987B"/>
    <w:rsid w:val="06B5FA07"/>
    <w:rsid w:val="06B73CA5"/>
    <w:rsid w:val="06B7D7D0"/>
    <w:rsid w:val="06B913DD"/>
    <w:rsid w:val="06B9DBAF"/>
    <w:rsid w:val="06BA5E40"/>
    <w:rsid w:val="06BB4223"/>
    <w:rsid w:val="06BDA0A6"/>
    <w:rsid w:val="06BE7766"/>
    <w:rsid w:val="06C1111B"/>
    <w:rsid w:val="06C1182A"/>
    <w:rsid w:val="06C3BFAB"/>
    <w:rsid w:val="06C53609"/>
    <w:rsid w:val="06C70964"/>
    <w:rsid w:val="06C83773"/>
    <w:rsid w:val="06CB385B"/>
    <w:rsid w:val="06CB38C0"/>
    <w:rsid w:val="06CC595C"/>
    <w:rsid w:val="06CD214B"/>
    <w:rsid w:val="06CD628A"/>
    <w:rsid w:val="06CDB92C"/>
    <w:rsid w:val="06CDE8EA"/>
    <w:rsid w:val="06CF82CF"/>
    <w:rsid w:val="06D00FD9"/>
    <w:rsid w:val="06D12D82"/>
    <w:rsid w:val="06D2A5A7"/>
    <w:rsid w:val="06D38777"/>
    <w:rsid w:val="06D3BF18"/>
    <w:rsid w:val="06D46A80"/>
    <w:rsid w:val="06D507FD"/>
    <w:rsid w:val="06D62878"/>
    <w:rsid w:val="06D9082E"/>
    <w:rsid w:val="06D99824"/>
    <w:rsid w:val="06DD7B5F"/>
    <w:rsid w:val="06E04A4C"/>
    <w:rsid w:val="06E13161"/>
    <w:rsid w:val="06E1C1AE"/>
    <w:rsid w:val="06E26382"/>
    <w:rsid w:val="06E2A357"/>
    <w:rsid w:val="06E390D6"/>
    <w:rsid w:val="06E45865"/>
    <w:rsid w:val="06E4D37B"/>
    <w:rsid w:val="06E79574"/>
    <w:rsid w:val="06E7EEA5"/>
    <w:rsid w:val="06E9CE63"/>
    <w:rsid w:val="06E9D0D4"/>
    <w:rsid w:val="06EAB1B2"/>
    <w:rsid w:val="06EAEA7B"/>
    <w:rsid w:val="06EEB47E"/>
    <w:rsid w:val="06F1F8D9"/>
    <w:rsid w:val="06F3DA58"/>
    <w:rsid w:val="06F4261B"/>
    <w:rsid w:val="06F54A6C"/>
    <w:rsid w:val="06F574FE"/>
    <w:rsid w:val="06F64941"/>
    <w:rsid w:val="06F84993"/>
    <w:rsid w:val="06FA043E"/>
    <w:rsid w:val="06FBB3C3"/>
    <w:rsid w:val="06FCBD83"/>
    <w:rsid w:val="06FDA21A"/>
    <w:rsid w:val="06FE594B"/>
    <w:rsid w:val="07004AA1"/>
    <w:rsid w:val="070277F5"/>
    <w:rsid w:val="070424B9"/>
    <w:rsid w:val="07046ADD"/>
    <w:rsid w:val="07053AA8"/>
    <w:rsid w:val="070894FE"/>
    <w:rsid w:val="0708BD40"/>
    <w:rsid w:val="0709E620"/>
    <w:rsid w:val="070AD087"/>
    <w:rsid w:val="070E23DD"/>
    <w:rsid w:val="070F4186"/>
    <w:rsid w:val="07135F6B"/>
    <w:rsid w:val="071512F4"/>
    <w:rsid w:val="071639D6"/>
    <w:rsid w:val="0716EE8D"/>
    <w:rsid w:val="07170828"/>
    <w:rsid w:val="0718919B"/>
    <w:rsid w:val="071984D7"/>
    <w:rsid w:val="071A1341"/>
    <w:rsid w:val="071A74F8"/>
    <w:rsid w:val="071C8EAC"/>
    <w:rsid w:val="071D0F03"/>
    <w:rsid w:val="071F4957"/>
    <w:rsid w:val="071F633F"/>
    <w:rsid w:val="07203D5F"/>
    <w:rsid w:val="07226D14"/>
    <w:rsid w:val="0725C8A8"/>
    <w:rsid w:val="07276080"/>
    <w:rsid w:val="0729CD61"/>
    <w:rsid w:val="072A6605"/>
    <w:rsid w:val="072FEB0B"/>
    <w:rsid w:val="0730B218"/>
    <w:rsid w:val="07310007"/>
    <w:rsid w:val="07315AC7"/>
    <w:rsid w:val="073415A2"/>
    <w:rsid w:val="07359D04"/>
    <w:rsid w:val="0737000A"/>
    <w:rsid w:val="07370A95"/>
    <w:rsid w:val="07380590"/>
    <w:rsid w:val="073A950B"/>
    <w:rsid w:val="073C331E"/>
    <w:rsid w:val="073D10A7"/>
    <w:rsid w:val="073EE29D"/>
    <w:rsid w:val="073F5AB3"/>
    <w:rsid w:val="0742D85A"/>
    <w:rsid w:val="07452DD6"/>
    <w:rsid w:val="07465F21"/>
    <w:rsid w:val="07469923"/>
    <w:rsid w:val="07480A92"/>
    <w:rsid w:val="07489695"/>
    <w:rsid w:val="0748C877"/>
    <w:rsid w:val="0748CCF2"/>
    <w:rsid w:val="074A783B"/>
    <w:rsid w:val="074E927A"/>
    <w:rsid w:val="0750929B"/>
    <w:rsid w:val="0751C134"/>
    <w:rsid w:val="0751E3F0"/>
    <w:rsid w:val="075626BE"/>
    <w:rsid w:val="0756C6D9"/>
    <w:rsid w:val="075A95A2"/>
    <w:rsid w:val="075D6D40"/>
    <w:rsid w:val="075DEEB3"/>
    <w:rsid w:val="075F12C4"/>
    <w:rsid w:val="075F38D7"/>
    <w:rsid w:val="075FD08F"/>
    <w:rsid w:val="076016AC"/>
    <w:rsid w:val="076123B8"/>
    <w:rsid w:val="07644CE7"/>
    <w:rsid w:val="0764A429"/>
    <w:rsid w:val="0764F6E5"/>
    <w:rsid w:val="076583F2"/>
    <w:rsid w:val="07681D4A"/>
    <w:rsid w:val="076A54E1"/>
    <w:rsid w:val="076ABDA6"/>
    <w:rsid w:val="076F95C6"/>
    <w:rsid w:val="07702611"/>
    <w:rsid w:val="07718AB0"/>
    <w:rsid w:val="0772DB54"/>
    <w:rsid w:val="077549A4"/>
    <w:rsid w:val="07773F64"/>
    <w:rsid w:val="077753E6"/>
    <w:rsid w:val="07779D8F"/>
    <w:rsid w:val="0777CF2B"/>
    <w:rsid w:val="07784ECC"/>
    <w:rsid w:val="0778E278"/>
    <w:rsid w:val="0779F1B7"/>
    <w:rsid w:val="077A985C"/>
    <w:rsid w:val="077D12ED"/>
    <w:rsid w:val="077DB91A"/>
    <w:rsid w:val="077DD28E"/>
    <w:rsid w:val="077FEE25"/>
    <w:rsid w:val="0782850B"/>
    <w:rsid w:val="0783B59D"/>
    <w:rsid w:val="078508C0"/>
    <w:rsid w:val="0786F90B"/>
    <w:rsid w:val="078918FC"/>
    <w:rsid w:val="07899F80"/>
    <w:rsid w:val="0789B007"/>
    <w:rsid w:val="078A1D7C"/>
    <w:rsid w:val="078A6109"/>
    <w:rsid w:val="078BC863"/>
    <w:rsid w:val="078BF743"/>
    <w:rsid w:val="078C6B82"/>
    <w:rsid w:val="078F1BE7"/>
    <w:rsid w:val="078F1E45"/>
    <w:rsid w:val="0790374D"/>
    <w:rsid w:val="079111BF"/>
    <w:rsid w:val="0793D7E8"/>
    <w:rsid w:val="0794EA32"/>
    <w:rsid w:val="0795E92E"/>
    <w:rsid w:val="0796C9FD"/>
    <w:rsid w:val="07970E85"/>
    <w:rsid w:val="07976E84"/>
    <w:rsid w:val="07993B93"/>
    <w:rsid w:val="079AD4AD"/>
    <w:rsid w:val="079BB0A1"/>
    <w:rsid w:val="079CC984"/>
    <w:rsid w:val="079DD2DC"/>
    <w:rsid w:val="079FF0B2"/>
    <w:rsid w:val="07A04321"/>
    <w:rsid w:val="07A0533E"/>
    <w:rsid w:val="07A056A1"/>
    <w:rsid w:val="07A07647"/>
    <w:rsid w:val="07A1FF31"/>
    <w:rsid w:val="07A4C996"/>
    <w:rsid w:val="07A831B0"/>
    <w:rsid w:val="07A8EE82"/>
    <w:rsid w:val="07A95417"/>
    <w:rsid w:val="07A95E6C"/>
    <w:rsid w:val="07A9A7D0"/>
    <w:rsid w:val="07AA4EA4"/>
    <w:rsid w:val="07AA653B"/>
    <w:rsid w:val="07AADE92"/>
    <w:rsid w:val="07AEAF5A"/>
    <w:rsid w:val="07AEECB9"/>
    <w:rsid w:val="07AFECE1"/>
    <w:rsid w:val="07B06E1B"/>
    <w:rsid w:val="07B10C4B"/>
    <w:rsid w:val="07B245E3"/>
    <w:rsid w:val="07B2C3C7"/>
    <w:rsid w:val="07B39B80"/>
    <w:rsid w:val="07B4B668"/>
    <w:rsid w:val="07B6A27B"/>
    <w:rsid w:val="07B732AA"/>
    <w:rsid w:val="07B9E4FE"/>
    <w:rsid w:val="07BB8D59"/>
    <w:rsid w:val="07BE7F07"/>
    <w:rsid w:val="07C422F6"/>
    <w:rsid w:val="07C50BFE"/>
    <w:rsid w:val="07CB6BF4"/>
    <w:rsid w:val="07CBA6FC"/>
    <w:rsid w:val="07CBEB9F"/>
    <w:rsid w:val="07CC068F"/>
    <w:rsid w:val="07CC30A0"/>
    <w:rsid w:val="07CF5F42"/>
    <w:rsid w:val="07CF7B14"/>
    <w:rsid w:val="07D195C5"/>
    <w:rsid w:val="07D1C58B"/>
    <w:rsid w:val="07D267E5"/>
    <w:rsid w:val="07D27A46"/>
    <w:rsid w:val="07D2DE77"/>
    <w:rsid w:val="07D5C3C9"/>
    <w:rsid w:val="07D99FEA"/>
    <w:rsid w:val="07D9AA1A"/>
    <w:rsid w:val="07DA9004"/>
    <w:rsid w:val="07DB9956"/>
    <w:rsid w:val="07DBC5A0"/>
    <w:rsid w:val="07DD9EE2"/>
    <w:rsid w:val="07DF6ED3"/>
    <w:rsid w:val="07E0E052"/>
    <w:rsid w:val="07E21914"/>
    <w:rsid w:val="07E41B3D"/>
    <w:rsid w:val="07E4B77F"/>
    <w:rsid w:val="07E58E2A"/>
    <w:rsid w:val="07E596BD"/>
    <w:rsid w:val="07E69210"/>
    <w:rsid w:val="07E6D36F"/>
    <w:rsid w:val="07E82832"/>
    <w:rsid w:val="07EC8BD1"/>
    <w:rsid w:val="07EDB38E"/>
    <w:rsid w:val="07EF1935"/>
    <w:rsid w:val="07F5D9D8"/>
    <w:rsid w:val="07F9C99E"/>
    <w:rsid w:val="07FAD206"/>
    <w:rsid w:val="07FD11ED"/>
    <w:rsid w:val="07FD41DB"/>
    <w:rsid w:val="07FE1336"/>
    <w:rsid w:val="07FFCF73"/>
    <w:rsid w:val="0801CF38"/>
    <w:rsid w:val="0802904E"/>
    <w:rsid w:val="08033D03"/>
    <w:rsid w:val="08038183"/>
    <w:rsid w:val="0807319D"/>
    <w:rsid w:val="08073B9E"/>
    <w:rsid w:val="08077475"/>
    <w:rsid w:val="08081D54"/>
    <w:rsid w:val="080865AE"/>
    <w:rsid w:val="080A8EFE"/>
    <w:rsid w:val="080AC32A"/>
    <w:rsid w:val="080D2C1D"/>
    <w:rsid w:val="080D9E9C"/>
    <w:rsid w:val="080FABC9"/>
    <w:rsid w:val="0810B7DB"/>
    <w:rsid w:val="08119364"/>
    <w:rsid w:val="081213A2"/>
    <w:rsid w:val="081514E7"/>
    <w:rsid w:val="08158951"/>
    <w:rsid w:val="0815F02E"/>
    <w:rsid w:val="08165EA5"/>
    <w:rsid w:val="0818A264"/>
    <w:rsid w:val="081A17AD"/>
    <w:rsid w:val="081B9137"/>
    <w:rsid w:val="0821BE1B"/>
    <w:rsid w:val="08220F18"/>
    <w:rsid w:val="0822D8E5"/>
    <w:rsid w:val="08252435"/>
    <w:rsid w:val="082776FA"/>
    <w:rsid w:val="0827CBC4"/>
    <w:rsid w:val="08283286"/>
    <w:rsid w:val="08292960"/>
    <w:rsid w:val="0829E575"/>
    <w:rsid w:val="082A1B5A"/>
    <w:rsid w:val="082ADD42"/>
    <w:rsid w:val="082BA73A"/>
    <w:rsid w:val="082EF982"/>
    <w:rsid w:val="0832813F"/>
    <w:rsid w:val="0832A129"/>
    <w:rsid w:val="08337E63"/>
    <w:rsid w:val="083466CE"/>
    <w:rsid w:val="0834D74B"/>
    <w:rsid w:val="0836C90D"/>
    <w:rsid w:val="08398A6C"/>
    <w:rsid w:val="083BFFA7"/>
    <w:rsid w:val="083C3CF7"/>
    <w:rsid w:val="083E077B"/>
    <w:rsid w:val="0840348E"/>
    <w:rsid w:val="084119F4"/>
    <w:rsid w:val="08411FFC"/>
    <w:rsid w:val="08445800"/>
    <w:rsid w:val="084461E5"/>
    <w:rsid w:val="08446BB4"/>
    <w:rsid w:val="08446CC3"/>
    <w:rsid w:val="0845B18B"/>
    <w:rsid w:val="08464B81"/>
    <w:rsid w:val="08467D5D"/>
    <w:rsid w:val="084756FF"/>
    <w:rsid w:val="084850A2"/>
    <w:rsid w:val="0848D344"/>
    <w:rsid w:val="084CFD8F"/>
    <w:rsid w:val="084D7428"/>
    <w:rsid w:val="084E218B"/>
    <w:rsid w:val="084FA2D5"/>
    <w:rsid w:val="0850EA1A"/>
    <w:rsid w:val="085124EB"/>
    <w:rsid w:val="0851A2A1"/>
    <w:rsid w:val="0855E82D"/>
    <w:rsid w:val="0857711D"/>
    <w:rsid w:val="08584FAC"/>
    <w:rsid w:val="0858D9F0"/>
    <w:rsid w:val="085AEFE6"/>
    <w:rsid w:val="085C512A"/>
    <w:rsid w:val="085F3AC0"/>
    <w:rsid w:val="0861066A"/>
    <w:rsid w:val="0863052D"/>
    <w:rsid w:val="08643954"/>
    <w:rsid w:val="0864838A"/>
    <w:rsid w:val="0864857C"/>
    <w:rsid w:val="0864CB1B"/>
    <w:rsid w:val="0864D000"/>
    <w:rsid w:val="08689E81"/>
    <w:rsid w:val="086969ED"/>
    <w:rsid w:val="0869AC65"/>
    <w:rsid w:val="086A84D4"/>
    <w:rsid w:val="086C11E3"/>
    <w:rsid w:val="086C72C0"/>
    <w:rsid w:val="086C9CDB"/>
    <w:rsid w:val="086CE797"/>
    <w:rsid w:val="086DA7A2"/>
    <w:rsid w:val="086E7EF6"/>
    <w:rsid w:val="086EF9A0"/>
    <w:rsid w:val="086F57D8"/>
    <w:rsid w:val="08715582"/>
    <w:rsid w:val="0871D6D2"/>
    <w:rsid w:val="08725F0C"/>
    <w:rsid w:val="08732077"/>
    <w:rsid w:val="0875ECB6"/>
    <w:rsid w:val="0879028C"/>
    <w:rsid w:val="0879B988"/>
    <w:rsid w:val="087B02EE"/>
    <w:rsid w:val="087C9A90"/>
    <w:rsid w:val="087D01C2"/>
    <w:rsid w:val="0881D4D1"/>
    <w:rsid w:val="0884510F"/>
    <w:rsid w:val="0885BB82"/>
    <w:rsid w:val="08891C38"/>
    <w:rsid w:val="0889D6FA"/>
    <w:rsid w:val="088DBCB8"/>
    <w:rsid w:val="088E0647"/>
    <w:rsid w:val="088EC86A"/>
    <w:rsid w:val="089040C3"/>
    <w:rsid w:val="08911BC4"/>
    <w:rsid w:val="08918893"/>
    <w:rsid w:val="0892A04C"/>
    <w:rsid w:val="0892C1FC"/>
    <w:rsid w:val="0892FDAC"/>
    <w:rsid w:val="08943E6B"/>
    <w:rsid w:val="0894738E"/>
    <w:rsid w:val="08963407"/>
    <w:rsid w:val="089659EE"/>
    <w:rsid w:val="0897221E"/>
    <w:rsid w:val="0897488E"/>
    <w:rsid w:val="0898C474"/>
    <w:rsid w:val="089E8260"/>
    <w:rsid w:val="089EDB6E"/>
    <w:rsid w:val="08A06536"/>
    <w:rsid w:val="08A2AEAA"/>
    <w:rsid w:val="08A85730"/>
    <w:rsid w:val="08A9C0A2"/>
    <w:rsid w:val="08AA8C78"/>
    <w:rsid w:val="08AAF59D"/>
    <w:rsid w:val="08AB10E5"/>
    <w:rsid w:val="08AB7AC7"/>
    <w:rsid w:val="08ABC4E0"/>
    <w:rsid w:val="08AFD9E5"/>
    <w:rsid w:val="08B136CA"/>
    <w:rsid w:val="08B16559"/>
    <w:rsid w:val="08B32D1F"/>
    <w:rsid w:val="08B40885"/>
    <w:rsid w:val="08B4A890"/>
    <w:rsid w:val="08B501A4"/>
    <w:rsid w:val="08B5570C"/>
    <w:rsid w:val="08B64BBE"/>
    <w:rsid w:val="08B8A2DB"/>
    <w:rsid w:val="08B8F89B"/>
    <w:rsid w:val="08BAC6BC"/>
    <w:rsid w:val="08BB01A9"/>
    <w:rsid w:val="08BBCA20"/>
    <w:rsid w:val="08BCDE84"/>
    <w:rsid w:val="08BCF254"/>
    <w:rsid w:val="08BD0257"/>
    <w:rsid w:val="08BD1A18"/>
    <w:rsid w:val="08BED3CC"/>
    <w:rsid w:val="08BFECE9"/>
    <w:rsid w:val="08C37D18"/>
    <w:rsid w:val="08C3CBCB"/>
    <w:rsid w:val="08C441D9"/>
    <w:rsid w:val="08C486A5"/>
    <w:rsid w:val="08C5E3A0"/>
    <w:rsid w:val="08C6F3F0"/>
    <w:rsid w:val="08C9CF02"/>
    <w:rsid w:val="08CA8C88"/>
    <w:rsid w:val="08CDDEA8"/>
    <w:rsid w:val="08CE7FDA"/>
    <w:rsid w:val="08CE8E0B"/>
    <w:rsid w:val="08CF1752"/>
    <w:rsid w:val="08CF357C"/>
    <w:rsid w:val="08D00369"/>
    <w:rsid w:val="08D08D3A"/>
    <w:rsid w:val="08D17259"/>
    <w:rsid w:val="08D2459A"/>
    <w:rsid w:val="08D4075A"/>
    <w:rsid w:val="08D41C26"/>
    <w:rsid w:val="08D42F0B"/>
    <w:rsid w:val="08D4BC0F"/>
    <w:rsid w:val="08D4FD5D"/>
    <w:rsid w:val="08D53F0B"/>
    <w:rsid w:val="08D71AF6"/>
    <w:rsid w:val="08D7A3A8"/>
    <w:rsid w:val="08D95D87"/>
    <w:rsid w:val="08DA978E"/>
    <w:rsid w:val="08DCD320"/>
    <w:rsid w:val="08DDBAA2"/>
    <w:rsid w:val="08DDE2B0"/>
    <w:rsid w:val="08DED08A"/>
    <w:rsid w:val="08DF96D9"/>
    <w:rsid w:val="08E28B83"/>
    <w:rsid w:val="08E2EB53"/>
    <w:rsid w:val="08E325C3"/>
    <w:rsid w:val="08E332D2"/>
    <w:rsid w:val="08E333F3"/>
    <w:rsid w:val="08E64C56"/>
    <w:rsid w:val="08E6599C"/>
    <w:rsid w:val="08E7A1DE"/>
    <w:rsid w:val="08EABF7F"/>
    <w:rsid w:val="08ED21B5"/>
    <w:rsid w:val="08EFA9CB"/>
    <w:rsid w:val="08EFDF09"/>
    <w:rsid w:val="08F33CFA"/>
    <w:rsid w:val="08F531F2"/>
    <w:rsid w:val="08F83555"/>
    <w:rsid w:val="08FA14B6"/>
    <w:rsid w:val="08FA40C6"/>
    <w:rsid w:val="08FAF5A5"/>
    <w:rsid w:val="08FC89B3"/>
    <w:rsid w:val="08FCC904"/>
    <w:rsid w:val="08FCCF10"/>
    <w:rsid w:val="08FCD63A"/>
    <w:rsid w:val="08FECC01"/>
    <w:rsid w:val="0902134F"/>
    <w:rsid w:val="09048523"/>
    <w:rsid w:val="090621D6"/>
    <w:rsid w:val="0907DD4A"/>
    <w:rsid w:val="090B2971"/>
    <w:rsid w:val="090CCC00"/>
    <w:rsid w:val="090D9F75"/>
    <w:rsid w:val="0910B858"/>
    <w:rsid w:val="0910ED96"/>
    <w:rsid w:val="09125B39"/>
    <w:rsid w:val="0912AE5E"/>
    <w:rsid w:val="0912BEFE"/>
    <w:rsid w:val="0912D3AB"/>
    <w:rsid w:val="0912F770"/>
    <w:rsid w:val="09148D70"/>
    <w:rsid w:val="09149A26"/>
    <w:rsid w:val="09154D74"/>
    <w:rsid w:val="09166ED9"/>
    <w:rsid w:val="09171A45"/>
    <w:rsid w:val="0917EFC5"/>
    <w:rsid w:val="091859AE"/>
    <w:rsid w:val="091A1688"/>
    <w:rsid w:val="091B5A39"/>
    <w:rsid w:val="091BD3A5"/>
    <w:rsid w:val="091BFD9D"/>
    <w:rsid w:val="091D2C56"/>
    <w:rsid w:val="091DEE23"/>
    <w:rsid w:val="091EBFEE"/>
    <w:rsid w:val="091FFA50"/>
    <w:rsid w:val="09200D43"/>
    <w:rsid w:val="0920705E"/>
    <w:rsid w:val="0922D7F5"/>
    <w:rsid w:val="09233C71"/>
    <w:rsid w:val="09237981"/>
    <w:rsid w:val="092473F7"/>
    <w:rsid w:val="0924AB15"/>
    <w:rsid w:val="0924F5F7"/>
    <w:rsid w:val="092F80C5"/>
    <w:rsid w:val="09318BE4"/>
    <w:rsid w:val="0933BBB4"/>
    <w:rsid w:val="09343E0C"/>
    <w:rsid w:val="0935B761"/>
    <w:rsid w:val="0935DAFE"/>
    <w:rsid w:val="0936E913"/>
    <w:rsid w:val="09373880"/>
    <w:rsid w:val="09379100"/>
    <w:rsid w:val="093B1316"/>
    <w:rsid w:val="093B9D2E"/>
    <w:rsid w:val="093BD75A"/>
    <w:rsid w:val="093E157D"/>
    <w:rsid w:val="093E3A6E"/>
    <w:rsid w:val="093F6812"/>
    <w:rsid w:val="093F6F5A"/>
    <w:rsid w:val="0943451D"/>
    <w:rsid w:val="09456BD8"/>
    <w:rsid w:val="09461F05"/>
    <w:rsid w:val="09462CFE"/>
    <w:rsid w:val="0948EB4B"/>
    <w:rsid w:val="094950AB"/>
    <w:rsid w:val="0949C24F"/>
    <w:rsid w:val="094DD310"/>
    <w:rsid w:val="094F3D8E"/>
    <w:rsid w:val="0950267F"/>
    <w:rsid w:val="09505F6F"/>
    <w:rsid w:val="09511D31"/>
    <w:rsid w:val="09515813"/>
    <w:rsid w:val="09515A1B"/>
    <w:rsid w:val="09519E48"/>
    <w:rsid w:val="09522336"/>
    <w:rsid w:val="09523A9D"/>
    <w:rsid w:val="0953A9D2"/>
    <w:rsid w:val="09551BBF"/>
    <w:rsid w:val="0959C74E"/>
    <w:rsid w:val="095A0D52"/>
    <w:rsid w:val="095A78A1"/>
    <w:rsid w:val="095A9E58"/>
    <w:rsid w:val="095E691F"/>
    <w:rsid w:val="095FA0FF"/>
    <w:rsid w:val="096213ED"/>
    <w:rsid w:val="09631D53"/>
    <w:rsid w:val="0964AFC2"/>
    <w:rsid w:val="09659E55"/>
    <w:rsid w:val="09666EE9"/>
    <w:rsid w:val="09676EF2"/>
    <w:rsid w:val="0967FAF6"/>
    <w:rsid w:val="0968B96E"/>
    <w:rsid w:val="09695772"/>
    <w:rsid w:val="096A906D"/>
    <w:rsid w:val="096B3427"/>
    <w:rsid w:val="09704A3C"/>
    <w:rsid w:val="09740063"/>
    <w:rsid w:val="09757EB1"/>
    <w:rsid w:val="0975F0C2"/>
    <w:rsid w:val="0977D114"/>
    <w:rsid w:val="09797F60"/>
    <w:rsid w:val="097B4A7F"/>
    <w:rsid w:val="097BF421"/>
    <w:rsid w:val="097F4E78"/>
    <w:rsid w:val="097FA588"/>
    <w:rsid w:val="097FE9DF"/>
    <w:rsid w:val="09815FFE"/>
    <w:rsid w:val="0981904A"/>
    <w:rsid w:val="09832E78"/>
    <w:rsid w:val="0983767A"/>
    <w:rsid w:val="09848B95"/>
    <w:rsid w:val="0985F411"/>
    <w:rsid w:val="0987911B"/>
    <w:rsid w:val="0987D454"/>
    <w:rsid w:val="09887EB4"/>
    <w:rsid w:val="09888D48"/>
    <w:rsid w:val="09889254"/>
    <w:rsid w:val="0988FD47"/>
    <w:rsid w:val="098BB185"/>
    <w:rsid w:val="098BDE79"/>
    <w:rsid w:val="098C1048"/>
    <w:rsid w:val="098C3C10"/>
    <w:rsid w:val="098D061D"/>
    <w:rsid w:val="098D31C0"/>
    <w:rsid w:val="09913CBF"/>
    <w:rsid w:val="0991B3C5"/>
    <w:rsid w:val="0991C5BF"/>
    <w:rsid w:val="099393B9"/>
    <w:rsid w:val="09948AB5"/>
    <w:rsid w:val="0994F415"/>
    <w:rsid w:val="099833C0"/>
    <w:rsid w:val="099860E6"/>
    <w:rsid w:val="09986A99"/>
    <w:rsid w:val="0998BFE0"/>
    <w:rsid w:val="099A5F19"/>
    <w:rsid w:val="099B5B54"/>
    <w:rsid w:val="099C62AA"/>
    <w:rsid w:val="099DCA60"/>
    <w:rsid w:val="099DCE6B"/>
    <w:rsid w:val="099E6824"/>
    <w:rsid w:val="099EFE5D"/>
    <w:rsid w:val="099F21E8"/>
    <w:rsid w:val="099FD06D"/>
    <w:rsid w:val="09A0C591"/>
    <w:rsid w:val="09A0D5CF"/>
    <w:rsid w:val="09A3752D"/>
    <w:rsid w:val="09A5362F"/>
    <w:rsid w:val="09A6B132"/>
    <w:rsid w:val="09A786D7"/>
    <w:rsid w:val="09A7B9B4"/>
    <w:rsid w:val="09ACC38A"/>
    <w:rsid w:val="09AEA8E7"/>
    <w:rsid w:val="09AEC6BC"/>
    <w:rsid w:val="09AFB840"/>
    <w:rsid w:val="09B0E91F"/>
    <w:rsid w:val="09B1AE5F"/>
    <w:rsid w:val="09B26BE3"/>
    <w:rsid w:val="09B3209A"/>
    <w:rsid w:val="09B32872"/>
    <w:rsid w:val="09B32B4C"/>
    <w:rsid w:val="09B4E002"/>
    <w:rsid w:val="09B54387"/>
    <w:rsid w:val="09B5FE4D"/>
    <w:rsid w:val="09B61FC2"/>
    <w:rsid w:val="09B6695B"/>
    <w:rsid w:val="09B87EC9"/>
    <w:rsid w:val="09B9411B"/>
    <w:rsid w:val="09B9F0A0"/>
    <w:rsid w:val="09B9FF67"/>
    <w:rsid w:val="09BA10F9"/>
    <w:rsid w:val="09BB42B1"/>
    <w:rsid w:val="09BD0242"/>
    <w:rsid w:val="09C0E02F"/>
    <w:rsid w:val="09C1B540"/>
    <w:rsid w:val="09C1BAC2"/>
    <w:rsid w:val="09C26A67"/>
    <w:rsid w:val="09C41E65"/>
    <w:rsid w:val="09C59493"/>
    <w:rsid w:val="09C9F827"/>
    <w:rsid w:val="09CA5696"/>
    <w:rsid w:val="09CE9693"/>
    <w:rsid w:val="09D2FBCB"/>
    <w:rsid w:val="09D4DCDB"/>
    <w:rsid w:val="09D50AD8"/>
    <w:rsid w:val="09D89278"/>
    <w:rsid w:val="09D8B236"/>
    <w:rsid w:val="09D8FF72"/>
    <w:rsid w:val="09D9603D"/>
    <w:rsid w:val="09D9FEF2"/>
    <w:rsid w:val="09DB1127"/>
    <w:rsid w:val="09E06C8B"/>
    <w:rsid w:val="09E47CD1"/>
    <w:rsid w:val="09E4BDC0"/>
    <w:rsid w:val="09E586C1"/>
    <w:rsid w:val="09E6E38A"/>
    <w:rsid w:val="09E702FE"/>
    <w:rsid w:val="09E8FA2D"/>
    <w:rsid w:val="09E98D45"/>
    <w:rsid w:val="09EA915F"/>
    <w:rsid w:val="09EAAE33"/>
    <w:rsid w:val="09EAF9D0"/>
    <w:rsid w:val="09EB07CD"/>
    <w:rsid w:val="09ECFC18"/>
    <w:rsid w:val="09EDBBA9"/>
    <w:rsid w:val="09EE0687"/>
    <w:rsid w:val="09F02785"/>
    <w:rsid w:val="09F197E6"/>
    <w:rsid w:val="09F1DD92"/>
    <w:rsid w:val="09F1F051"/>
    <w:rsid w:val="09F22C59"/>
    <w:rsid w:val="09F491ED"/>
    <w:rsid w:val="09F81E21"/>
    <w:rsid w:val="09F8CB64"/>
    <w:rsid w:val="09FCA410"/>
    <w:rsid w:val="09FECCEE"/>
    <w:rsid w:val="09FF5F87"/>
    <w:rsid w:val="0A01A13D"/>
    <w:rsid w:val="0A01CF6B"/>
    <w:rsid w:val="0A01F908"/>
    <w:rsid w:val="0A0262C9"/>
    <w:rsid w:val="0A0285E5"/>
    <w:rsid w:val="0A034793"/>
    <w:rsid w:val="0A03D655"/>
    <w:rsid w:val="0A03E6D7"/>
    <w:rsid w:val="0A054749"/>
    <w:rsid w:val="0A072787"/>
    <w:rsid w:val="0A085298"/>
    <w:rsid w:val="0A0919F6"/>
    <w:rsid w:val="0A0BDA50"/>
    <w:rsid w:val="0A0C3BD2"/>
    <w:rsid w:val="0A0CF1A5"/>
    <w:rsid w:val="0A0F52CA"/>
    <w:rsid w:val="0A128018"/>
    <w:rsid w:val="0A140E97"/>
    <w:rsid w:val="0A142E48"/>
    <w:rsid w:val="0A143C20"/>
    <w:rsid w:val="0A14E1F8"/>
    <w:rsid w:val="0A16E384"/>
    <w:rsid w:val="0A178F9D"/>
    <w:rsid w:val="0A17F1A1"/>
    <w:rsid w:val="0A181588"/>
    <w:rsid w:val="0A1A25B4"/>
    <w:rsid w:val="0A1CA692"/>
    <w:rsid w:val="0A1CFFB1"/>
    <w:rsid w:val="0A1D83F9"/>
    <w:rsid w:val="0A1DBC4F"/>
    <w:rsid w:val="0A1EEF72"/>
    <w:rsid w:val="0A2057E8"/>
    <w:rsid w:val="0A2076AA"/>
    <w:rsid w:val="0A21A6AF"/>
    <w:rsid w:val="0A21BAFF"/>
    <w:rsid w:val="0A224ED7"/>
    <w:rsid w:val="0A231FD3"/>
    <w:rsid w:val="0A278BA4"/>
    <w:rsid w:val="0A2AEF31"/>
    <w:rsid w:val="0A2B9ED2"/>
    <w:rsid w:val="0A2BA3FE"/>
    <w:rsid w:val="0A2CF9EA"/>
    <w:rsid w:val="0A302635"/>
    <w:rsid w:val="0A31217F"/>
    <w:rsid w:val="0A3472D8"/>
    <w:rsid w:val="0A357C1A"/>
    <w:rsid w:val="0A35CBE7"/>
    <w:rsid w:val="0A37BEDD"/>
    <w:rsid w:val="0A37DE27"/>
    <w:rsid w:val="0A39E276"/>
    <w:rsid w:val="0A3A2D4A"/>
    <w:rsid w:val="0A3A60A1"/>
    <w:rsid w:val="0A3AC12B"/>
    <w:rsid w:val="0A3AD3D6"/>
    <w:rsid w:val="0A3B367E"/>
    <w:rsid w:val="0A3BA616"/>
    <w:rsid w:val="0A3DDFB0"/>
    <w:rsid w:val="0A401CEF"/>
    <w:rsid w:val="0A4132B1"/>
    <w:rsid w:val="0A42DA67"/>
    <w:rsid w:val="0A430434"/>
    <w:rsid w:val="0A459FF5"/>
    <w:rsid w:val="0A464825"/>
    <w:rsid w:val="0A4767E6"/>
    <w:rsid w:val="0A47737D"/>
    <w:rsid w:val="0A4E4486"/>
    <w:rsid w:val="0A4E9B4F"/>
    <w:rsid w:val="0A4ED54E"/>
    <w:rsid w:val="0A51179A"/>
    <w:rsid w:val="0A528110"/>
    <w:rsid w:val="0A52FA3E"/>
    <w:rsid w:val="0A530B48"/>
    <w:rsid w:val="0A53CAC7"/>
    <w:rsid w:val="0A54BE3D"/>
    <w:rsid w:val="0A578AD0"/>
    <w:rsid w:val="0A595CF8"/>
    <w:rsid w:val="0A5BBF7B"/>
    <w:rsid w:val="0A5C5468"/>
    <w:rsid w:val="0A5E015D"/>
    <w:rsid w:val="0A5EB8D7"/>
    <w:rsid w:val="0A5F9906"/>
    <w:rsid w:val="0A621D6E"/>
    <w:rsid w:val="0A63384E"/>
    <w:rsid w:val="0A644930"/>
    <w:rsid w:val="0A64772F"/>
    <w:rsid w:val="0A651687"/>
    <w:rsid w:val="0A676BFF"/>
    <w:rsid w:val="0A67D548"/>
    <w:rsid w:val="0A69AF5B"/>
    <w:rsid w:val="0A69F321"/>
    <w:rsid w:val="0A6A5E13"/>
    <w:rsid w:val="0A6AAD74"/>
    <w:rsid w:val="0A6BD15A"/>
    <w:rsid w:val="0A6BF9D9"/>
    <w:rsid w:val="0A6C046E"/>
    <w:rsid w:val="0A6C3B9C"/>
    <w:rsid w:val="0A6D2D0D"/>
    <w:rsid w:val="0A6D91CA"/>
    <w:rsid w:val="0A6FCDFB"/>
    <w:rsid w:val="0A714638"/>
    <w:rsid w:val="0A7228C5"/>
    <w:rsid w:val="0A7286BA"/>
    <w:rsid w:val="0A74791D"/>
    <w:rsid w:val="0A74C9B2"/>
    <w:rsid w:val="0A75F53F"/>
    <w:rsid w:val="0A76785C"/>
    <w:rsid w:val="0A784DA3"/>
    <w:rsid w:val="0A789A7D"/>
    <w:rsid w:val="0A791BB5"/>
    <w:rsid w:val="0A795247"/>
    <w:rsid w:val="0A79D834"/>
    <w:rsid w:val="0A7A1A74"/>
    <w:rsid w:val="0A7BD89E"/>
    <w:rsid w:val="0A7C8A02"/>
    <w:rsid w:val="0A7D78B8"/>
    <w:rsid w:val="0A7F3BE0"/>
    <w:rsid w:val="0A818676"/>
    <w:rsid w:val="0A82D15C"/>
    <w:rsid w:val="0A87AAA1"/>
    <w:rsid w:val="0A87F70C"/>
    <w:rsid w:val="0A880A2F"/>
    <w:rsid w:val="0A89B5AF"/>
    <w:rsid w:val="0A89D807"/>
    <w:rsid w:val="0A8BF617"/>
    <w:rsid w:val="0A8BFEE0"/>
    <w:rsid w:val="0A8CB963"/>
    <w:rsid w:val="0A8CDA26"/>
    <w:rsid w:val="0A8D0E44"/>
    <w:rsid w:val="0A8E189C"/>
    <w:rsid w:val="0A8FFAAA"/>
    <w:rsid w:val="0A9405B6"/>
    <w:rsid w:val="0A94FBF0"/>
    <w:rsid w:val="0A9517D6"/>
    <w:rsid w:val="0A9948B5"/>
    <w:rsid w:val="0A9A2B12"/>
    <w:rsid w:val="0A9B02C1"/>
    <w:rsid w:val="0A9B5FB4"/>
    <w:rsid w:val="0A9CCA36"/>
    <w:rsid w:val="0A9D9439"/>
    <w:rsid w:val="0A9DC3B3"/>
    <w:rsid w:val="0A9F0A31"/>
    <w:rsid w:val="0AA23D38"/>
    <w:rsid w:val="0AA360D5"/>
    <w:rsid w:val="0AA3A8A3"/>
    <w:rsid w:val="0AA818B6"/>
    <w:rsid w:val="0AA84026"/>
    <w:rsid w:val="0AA8B7B8"/>
    <w:rsid w:val="0AA8E494"/>
    <w:rsid w:val="0AA9471D"/>
    <w:rsid w:val="0AABA925"/>
    <w:rsid w:val="0AAC8CAB"/>
    <w:rsid w:val="0AACCFEA"/>
    <w:rsid w:val="0AAD3F09"/>
    <w:rsid w:val="0AADDBC1"/>
    <w:rsid w:val="0AB03BAC"/>
    <w:rsid w:val="0AB1E425"/>
    <w:rsid w:val="0AB51C73"/>
    <w:rsid w:val="0AB53CE9"/>
    <w:rsid w:val="0AB6AEBE"/>
    <w:rsid w:val="0AB7A008"/>
    <w:rsid w:val="0AB86BF1"/>
    <w:rsid w:val="0AB93E65"/>
    <w:rsid w:val="0ABB816A"/>
    <w:rsid w:val="0ABE2533"/>
    <w:rsid w:val="0ABED239"/>
    <w:rsid w:val="0AC0970A"/>
    <w:rsid w:val="0AC0FC25"/>
    <w:rsid w:val="0AC1076B"/>
    <w:rsid w:val="0AC208E3"/>
    <w:rsid w:val="0AC562FB"/>
    <w:rsid w:val="0AC5C84A"/>
    <w:rsid w:val="0AC6C02A"/>
    <w:rsid w:val="0AC6CAD5"/>
    <w:rsid w:val="0AC812E0"/>
    <w:rsid w:val="0AC84B26"/>
    <w:rsid w:val="0ACB7007"/>
    <w:rsid w:val="0ACBB5E3"/>
    <w:rsid w:val="0AD0ECF5"/>
    <w:rsid w:val="0AD2B165"/>
    <w:rsid w:val="0AD3AD58"/>
    <w:rsid w:val="0AD456F2"/>
    <w:rsid w:val="0AD9486F"/>
    <w:rsid w:val="0AD9C519"/>
    <w:rsid w:val="0AD9C5E0"/>
    <w:rsid w:val="0ADA5EC6"/>
    <w:rsid w:val="0ADA9336"/>
    <w:rsid w:val="0ADB5BFE"/>
    <w:rsid w:val="0ADC4FA7"/>
    <w:rsid w:val="0ADD8C4B"/>
    <w:rsid w:val="0ADDC5CF"/>
    <w:rsid w:val="0ADDCD6B"/>
    <w:rsid w:val="0ADE1BE4"/>
    <w:rsid w:val="0ADE6982"/>
    <w:rsid w:val="0ADEA2A8"/>
    <w:rsid w:val="0ADECAC0"/>
    <w:rsid w:val="0AE09207"/>
    <w:rsid w:val="0AE10083"/>
    <w:rsid w:val="0AE19BF2"/>
    <w:rsid w:val="0AE1EF66"/>
    <w:rsid w:val="0AE26FDE"/>
    <w:rsid w:val="0AE3B860"/>
    <w:rsid w:val="0AE4132E"/>
    <w:rsid w:val="0AE426DF"/>
    <w:rsid w:val="0AE5915A"/>
    <w:rsid w:val="0AE5F151"/>
    <w:rsid w:val="0AE6F0B0"/>
    <w:rsid w:val="0AE70ABA"/>
    <w:rsid w:val="0AE765FE"/>
    <w:rsid w:val="0AE7E88F"/>
    <w:rsid w:val="0AE966A7"/>
    <w:rsid w:val="0AEA1C7A"/>
    <w:rsid w:val="0AEB7F7E"/>
    <w:rsid w:val="0AEBB7BB"/>
    <w:rsid w:val="0AED8DCE"/>
    <w:rsid w:val="0AEDCFF3"/>
    <w:rsid w:val="0AEEBC32"/>
    <w:rsid w:val="0AEEDD3B"/>
    <w:rsid w:val="0AEF483E"/>
    <w:rsid w:val="0AEF6331"/>
    <w:rsid w:val="0AEFE775"/>
    <w:rsid w:val="0AF1C389"/>
    <w:rsid w:val="0AF1F544"/>
    <w:rsid w:val="0AF23058"/>
    <w:rsid w:val="0AF59B35"/>
    <w:rsid w:val="0AF8883A"/>
    <w:rsid w:val="0AFBF115"/>
    <w:rsid w:val="0AFDAE0F"/>
    <w:rsid w:val="0AFE2B38"/>
    <w:rsid w:val="0AFEE116"/>
    <w:rsid w:val="0AFF7C50"/>
    <w:rsid w:val="0B01AE32"/>
    <w:rsid w:val="0B048177"/>
    <w:rsid w:val="0B04FC33"/>
    <w:rsid w:val="0B0933EC"/>
    <w:rsid w:val="0B0A7C97"/>
    <w:rsid w:val="0B0B2553"/>
    <w:rsid w:val="0B0BB4A4"/>
    <w:rsid w:val="0B0C1A9D"/>
    <w:rsid w:val="0B0E89BF"/>
    <w:rsid w:val="0B0F156F"/>
    <w:rsid w:val="0B0F85DB"/>
    <w:rsid w:val="0B10860E"/>
    <w:rsid w:val="0B123204"/>
    <w:rsid w:val="0B123FA0"/>
    <w:rsid w:val="0B192AF7"/>
    <w:rsid w:val="0B199BF5"/>
    <w:rsid w:val="0B1AA01F"/>
    <w:rsid w:val="0B1AFB09"/>
    <w:rsid w:val="0B1D129C"/>
    <w:rsid w:val="0B1DB66B"/>
    <w:rsid w:val="0B1F5C59"/>
    <w:rsid w:val="0B219F95"/>
    <w:rsid w:val="0B226222"/>
    <w:rsid w:val="0B243A76"/>
    <w:rsid w:val="0B245831"/>
    <w:rsid w:val="0B24BF1D"/>
    <w:rsid w:val="0B26635A"/>
    <w:rsid w:val="0B27311C"/>
    <w:rsid w:val="0B28FF53"/>
    <w:rsid w:val="0B2A0B09"/>
    <w:rsid w:val="0B2B14DC"/>
    <w:rsid w:val="0B2CA9BF"/>
    <w:rsid w:val="0B2DCA7B"/>
    <w:rsid w:val="0B30F3D2"/>
    <w:rsid w:val="0B34BBDE"/>
    <w:rsid w:val="0B39181F"/>
    <w:rsid w:val="0B39C986"/>
    <w:rsid w:val="0B3A5844"/>
    <w:rsid w:val="0B3AA1D1"/>
    <w:rsid w:val="0B3C95F2"/>
    <w:rsid w:val="0B3DD58C"/>
    <w:rsid w:val="0B3EA4C9"/>
    <w:rsid w:val="0B3EE136"/>
    <w:rsid w:val="0B417A99"/>
    <w:rsid w:val="0B41B66D"/>
    <w:rsid w:val="0B44049A"/>
    <w:rsid w:val="0B445021"/>
    <w:rsid w:val="0B44BBF7"/>
    <w:rsid w:val="0B465D65"/>
    <w:rsid w:val="0B46650D"/>
    <w:rsid w:val="0B4666ED"/>
    <w:rsid w:val="0B46833D"/>
    <w:rsid w:val="0B4C6659"/>
    <w:rsid w:val="0B5049B3"/>
    <w:rsid w:val="0B50BFFA"/>
    <w:rsid w:val="0B51A7B2"/>
    <w:rsid w:val="0B54FAEE"/>
    <w:rsid w:val="0B572CA3"/>
    <w:rsid w:val="0B57944B"/>
    <w:rsid w:val="0B57DFCF"/>
    <w:rsid w:val="0B581013"/>
    <w:rsid w:val="0B59B17C"/>
    <w:rsid w:val="0B5D5AF9"/>
    <w:rsid w:val="0B5EF74A"/>
    <w:rsid w:val="0B5F9490"/>
    <w:rsid w:val="0B61EB14"/>
    <w:rsid w:val="0B626B91"/>
    <w:rsid w:val="0B680116"/>
    <w:rsid w:val="0B6AD75A"/>
    <w:rsid w:val="0B6D107E"/>
    <w:rsid w:val="0B6D32CF"/>
    <w:rsid w:val="0B6EDD18"/>
    <w:rsid w:val="0B6F2995"/>
    <w:rsid w:val="0B6F59AF"/>
    <w:rsid w:val="0B7417DE"/>
    <w:rsid w:val="0B75461A"/>
    <w:rsid w:val="0B7619D5"/>
    <w:rsid w:val="0B7622DA"/>
    <w:rsid w:val="0B76782D"/>
    <w:rsid w:val="0B774004"/>
    <w:rsid w:val="0B78EA8D"/>
    <w:rsid w:val="0B7B1B53"/>
    <w:rsid w:val="0B7BAF13"/>
    <w:rsid w:val="0B7D2B46"/>
    <w:rsid w:val="0B7D3D78"/>
    <w:rsid w:val="0B814BEB"/>
    <w:rsid w:val="0B81E450"/>
    <w:rsid w:val="0B823C54"/>
    <w:rsid w:val="0B82ED35"/>
    <w:rsid w:val="0B83606C"/>
    <w:rsid w:val="0B849D27"/>
    <w:rsid w:val="0B857963"/>
    <w:rsid w:val="0B862525"/>
    <w:rsid w:val="0B870A20"/>
    <w:rsid w:val="0B8A5A34"/>
    <w:rsid w:val="0B944832"/>
    <w:rsid w:val="0B97336B"/>
    <w:rsid w:val="0B98B0BD"/>
    <w:rsid w:val="0B99C2EB"/>
    <w:rsid w:val="0B99CE90"/>
    <w:rsid w:val="0B9AF4B1"/>
    <w:rsid w:val="0B9D1840"/>
    <w:rsid w:val="0B9E7080"/>
    <w:rsid w:val="0BA6B97C"/>
    <w:rsid w:val="0BA952F7"/>
    <w:rsid w:val="0BAB3E37"/>
    <w:rsid w:val="0BAB4ECC"/>
    <w:rsid w:val="0BABBCBB"/>
    <w:rsid w:val="0BB00B7C"/>
    <w:rsid w:val="0BB16958"/>
    <w:rsid w:val="0BB1A2C6"/>
    <w:rsid w:val="0BB23B71"/>
    <w:rsid w:val="0BB2A8F4"/>
    <w:rsid w:val="0BB3431F"/>
    <w:rsid w:val="0BB4EE69"/>
    <w:rsid w:val="0BB5A4CA"/>
    <w:rsid w:val="0BB5DD06"/>
    <w:rsid w:val="0BB5F531"/>
    <w:rsid w:val="0BB62E64"/>
    <w:rsid w:val="0BB63108"/>
    <w:rsid w:val="0BB7D7E3"/>
    <w:rsid w:val="0BB94408"/>
    <w:rsid w:val="0BBBA3B4"/>
    <w:rsid w:val="0BBBE793"/>
    <w:rsid w:val="0BBD041B"/>
    <w:rsid w:val="0BC00E47"/>
    <w:rsid w:val="0BC2424B"/>
    <w:rsid w:val="0BC53F0C"/>
    <w:rsid w:val="0BC54262"/>
    <w:rsid w:val="0BC58132"/>
    <w:rsid w:val="0BC8C8E1"/>
    <w:rsid w:val="0BCAA78A"/>
    <w:rsid w:val="0BCAD169"/>
    <w:rsid w:val="0BCBD1A5"/>
    <w:rsid w:val="0BCD64E8"/>
    <w:rsid w:val="0BD00DB2"/>
    <w:rsid w:val="0BD08B6A"/>
    <w:rsid w:val="0BD13917"/>
    <w:rsid w:val="0BD150EE"/>
    <w:rsid w:val="0BD2EFD2"/>
    <w:rsid w:val="0BD396CB"/>
    <w:rsid w:val="0BD401D6"/>
    <w:rsid w:val="0BD6FEEA"/>
    <w:rsid w:val="0BD7162D"/>
    <w:rsid w:val="0BD92A77"/>
    <w:rsid w:val="0BDA0297"/>
    <w:rsid w:val="0BDBC723"/>
    <w:rsid w:val="0BDC06E4"/>
    <w:rsid w:val="0BDCDA20"/>
    <w:rsid w:val="0BDEB93B"/>
    <w:rsid w:val="0BDFB674"/>
    <w:rsid w:val="0BE16F5D"/>
    <w:rsid w:val="0BE1C484"/>
    <w:rsid w:val="0BE33EF4"/>
    <w:rsid w:val="0BE5DAAB"/>
    <w:rsid w:val="0BE5EF63"/>
    <w:rsid w:val="0BE75F86"/>
    <w:rsid w:val="0BE7E073"/>
    <w:rsid w:val="0BE83E16"/>
    <w:rsid w:val="0BE9D908"/>
    <w:rsid w:val="0BEAD55A"/>
    <w:rsid w:val="0BEB8408"/>
    <w:rsid w:val="0BEB9F06"/>
    <w:rsid w:val="0BEC6AB2"/>
    <w:rsid w:val="0BEE6DCD"/>
    <w:rsid w:val="0BEFFD2F"/>
    <w:rsid w:val="0BF1B613"/>
    <w:rsid w:val="0BF2BC58"/>
    <w:rsid w:val="0BF47F74"/>
    <w:rsid w:val="0BF4862D"/>
    <w:rsid w:val="0BF5DE37"/>
    <w:rsid w:val="0BF91B37"/>
    <w:rsid w:val="0BFAA451"/>
    <w:rsid w:val="0BFAC004"/>
    <w:rsid w:val="0BFB2EA7"/>
    <w:rsid w:val="0BFB4686"/>
    <w:rsid w:val="0BFCCD61"/>
    <w:rsid w:val="0C0365DC"/>
    <w:rsid w:val="0C03BB7B"/>
    <w:rsid w:val="0C080078"/>
    <w:rsid w:val="0C08B3A9"/>
    <w:rsid w:val="0C08F2C4"/>
    <w:rsid w:val="0C0AD5DF"/>
    <w:rsid w:val="0C0B919A"/>
    <w:rsid w:val="0C0C417E"/>
    <w:rsid w:val="0C0C8911"/>
    <w:rsid w:val="0C0D57CC"/>
    <w:rsid w:val="0C0DB893"/>
    <w:rsid w:val="0C0DD8B3"/>
    <w:rsid w:val="0C1085C2"/>
    <w:rsid w:val="0C12005D"/>
    <w:rsid w:val="0C142659"/>
    <w:rsid w:val="0C15B428"/>
    <w:rsid w:val="0C17792B"/>
    <w:rsid w:val="0C19A344"/>
    <w:rsid w:val="0C1A3BB2"/>
    <w:rsid w:val="0C1AEB9A"/>
    <w:rsid w:val="0C217ADC"/>
    <w:rsid w:val="0C225B26"/>
    <w:rsid w:val="0C227E99"/>
    <w:rsid w:val="0C22B048"/>
    <w:rsid w:val="0C23B4B7"/>
    <w:rsid w:val="0C242DB4"/>
    <w:rsid w:val="0C25812A"/>
    <w:rsid w:val="0C26058C"/>
    <w:rsid w:val="0C2646A9"/>
    <w:rsid w:val="0C26496F"/>
    <w:rsid w:val="0C28C04F"/>
    <w:rsid w:val="0C2BAA58"/>
    <w:rsid w:val="0C2C8FBB"/>
    <w:rsid w:val="0C2D0C3C"/>
    <w:rsid w:val="0C2D99C8"/>
    <w:rsid w:val="0C2E5CD3"/>
    <w:rsid w:val="0C33FD78"/>
    <w:rsid w:val="0C365B34"/>
    <w:rsid w:val="0C36D322"/>
    <w:rsid w:val="0C38C9CB"/>
    <w:rsid w:val="0C3A0DD4"/>
    <w:rsid w:val="0C3A2BCF"/>
    <w:rsid w:val="0C3C5130"/>
    <w:rsid w:val="0C3CC551"/>
    <w:rsid w:val="0C3DC0F7"/>
    <w:rsid w:val="0C41CA51"/>
    <w:rsid w:val="0C436067"/>
    <w:rsid w:val="0C457A1C"/>
    <w:rsid w:val="0C462475"/>
    <w:rsid w:val="0C485CED"/>
    <w:rsid w:val="0C4865AD"/>
    <w:rsid w:val="0C48AC39"/>
    <w:rsid w:val="0C4A276F"/>
    <w:rsid w:val="0C4A398E"/>
    <w:rsid w:val="0C4FFB7F"/>
    <w:rsid w:val="0C50C0B3"/>
    <w:rsid w:val="0C515D1A"/>
    <w:rsid w:val="0C51E549"/>
    <w:rsid w:val="0C5231EF"/>
    <w:rsid w:val="0C527607"/>
    <w:rsid w:val="0C5372BB"/>
    <w:rsid w:val="0C5447D4"/>
    <w:rsid w:val="0C589908"/>
    <w:rsid w:val="0C590981"/>
    <w:rsid w:val="0C593C04"/>
    <w:rsid w:val="0C59A0F1"/>
    <w:rsid w:val="0C5A31B2"/>
    <w:rsid w:val="0C5E46F6"/>
    <w:rsid w:val="0C6178D3"/>
    <w:rsid w:val="0C61BBDD"/>
    <w:rsid w:val="0C643C4F"/>
    <w:rsid w:val="0C65C8A1"/>
    <w:rsid w:val="0C66A0F5"/>
    <w:rsid w:val="0C6894A1"/>
    <w:rsid w:val="0C68F949"/>
    <w:rsid w:val="0C6A6AB3"/>
    <w:rsid w:val="0C6C8C93"/>
    <w:rsid w:val="0C6DD46B"/>
    <w:rsid w:val="0C6EB449"/>
    <w:rsid w:val="0C70078D"/>
    <w:rsid w:val="0C717A7D"/>
    <w:rsid w:val="0C72FFB2"/>
    <w:rsid w:val="0C754D43"/>
    <w:rsid w:val="0C78C5EB"/>
    <w:rsid w:val="0C7AFC8D"/>
    <w:rsid w:val="0C7B9DA7"/>
    <w:rsid w:val="0C7D5016"/>
    <w:rsid w:val="0C7DEC4A"/>
    <w:rsid w:val="0C8064DC"/>
    <w:rsid w:val="0C80C0AA"/>
    <w:rsid w:val="0C8232D6"/>
    <w:rsid w:val="0C82E18B"/>
    <w:rsid w:val="0C8677ED"/>
    <w:rsid w:val="0C86C9F3"/>
    <w:rsid w:val="0C88F6B0"/>
    <w:rsid w:val="0C89B150"/>
    <w:rsid w:val="0C89CFAD"/>
    <w:rsid w:val="0C8A21EA"/>
    <w:rsid w:val="0C8AE755"/>
    <w:rsid w:val="0C8B4921"/>
    <w:rsid w:val="0C8D083C"/>
    <w:rsid w:val="0C8E033B"/>
    <w:rsid w:val="0C921963"/>
    <w:rsid w:val="0C93D934"/>
    <w:rsid w:val="0C963738"/>
    <w:rsid w:val="0C97451F"/>
    <w:rsid w:val="0C982355"/>
    <w:rsid w:val="0C9C308D"/>
    <w:rsid w:val="0C9CCBCB"/>
    <w:rsid w:val="0C9CDD64"/>
    <w:rsid w:val="0C9D287E"/>
    <w:rsid w:val="0CA09B6E"/>
    <w:rsid w:val="0CA1599E"/>
    <w:rsid w:val="0CA17984"/>
    <w:rsid w:val="0CA35C80"/>
    <w:rsid w:val="0CA3CC6E"/>
    <w:rsid w:val="0CA4A215"/>
    <w:rsid w:val="0CA54149"/>
    <w:rsid w:val="0CA5DE97"/>
    <w:rsid w:val="0CA649D2"/>
    <w:rsid w:val="0CA76FA9"/>
    <w:rsid w:val="0CA771DF"/>
    <w:rsid w:val="0CA7CA1C"/>
    <w:rsid w:val="0CA8A4E0"/>
    <w:rsid w:val="0CAAE96D"/>
    <w:rsid w:val="0CAB315A"/>
    <w:rsid w:val="0CAB5A8E"/>
    <w:rsid w:val="0CABBF24"/>
    <w:rsid w:val="0CAC5EBE"/>
    <w:rsid w:val="0CAD56E4"/>
    <w:rsid w:val="0CAD94D3"/>
    <w:rsid w:val="0CAEBC5A"/>
    <w:rsid w:val="0CAF5569"/>
    <w:rsid w:val="0CB02F24"/>
    <w:rsid w:val="0CB1887C"/>
    <w:rsid w:val="0CB3CD0E"/>
    <w:rsid w:val="0CB4197E"/>
    <w:rsid w:val="0CB47C26"/>
    <w:rsid w:val="0CB6A775"/>
    <w:rsid w:val="0CB77E15"/>
    <w:rsid w:val="0CB83EBC"/>
    <w:rsid w:val="0CB857B2"/>
    <w:rsid w:val="0CB9281D"/>
    <w:rsid w:val="0CB9B9E6"/>
    <w:rsid w:val="0CBA508F"/>
    <w:rsid w:val="0CBA7C49"/>
    <w:rsid w:val="0CBA90E0"/>
    <w:rsid w:val="0CBBF0F2"/>
    <w:rsid w:val="0CBD4849"/>
    <w:rsid w:val="0CBD51E9"/>
    <w:rsid w:val="0CBE6554"/>
    <w:rsid w:val="0CBE8BDF"/>
    <w:rsid w:val="0CBF7AD9"/>
    <w:rsid w:val="0CC1876D"/>
    <w:rsid w:val="0CC187C6"/>
    <w:rsid w:val="0CC28BAB"/>
    <w:rsid w:val="0CC47F22"/>
    <w:rsid w:val="0CC4F4DD"/>
    <w:rsid w:val="0CC66648"/>
    <w:rsid w:val="0CC8F2DA"/>
    <w:rsid w:val="0CCA8AF3"/>
    <w:rsid w:val="0CCB09A3"/>
    <w:rsid w:val="0CCBE59F"/>
    <w:rsid w:val="0CCCA8A4"/>
    <w:rsid w:val="0CD19C61"/>
    <w:rsid w:val="0CD1BC56"/>
    <w:rsid w:val="0CD42405"/>
    <w:rsid w:val="0CD64EB8"/>
    <w:rsid w:val="0CD81F05"/>
    <w:rsid w:val="0CD9AE20"/>
    <w:rsid w:val="0CDA2BDD"/>
    <w:rsid w:val="0CDBB21E"/>
    <w:rsid w:val="0CDD1F44"/>
    <w:rsid w:val="0CDE2D81"/>
    <w:rsid w:val="0CDF1CA6"/>
    <w:rsid w:val="0CE0359F"/>
    <w:rsid w:val="0CE2FE03"/>
    <w:rsid w:val="0CE3241C"/>
    <w:rsid w:val="0CE444C2"/>
    <w:rsid w:val="0CE4B7A9"/>
    <w:rsid w:val="0CE5C0AF"/>
    <w:rsid w:val="0CE91AE3"/>
    <w:rsid w:val="0CEA4542"/>
    <w:rsid w:val="0CEAD890"/>
    <w:rsid w:val="0CEE233D"/>
    <w:rsid w:val="0CEEAD9E"/>
    <w:rsid w:val="0CF185CC"/>
    <w:rsid w:val="0CF208CE"/>
    <w:rsid w:val="0CF2180A"/>
    <w:rsid w:val="0CF37EC8"/>
    <w:rsid w:val="0CF40A56"/>
    <w:rsid w:val="0CF59EE0"/>
    <w:rsid w:val="0CF5B7AF"/>
    <w:rsid w:val="0CF5EBCC"/>
    <w:rsid w:val="0CFAD6D5"/>
    <w:rsid w:val="0CFD0E5A"/>
    <w:rsid w:val="0CFD2580"/>
    <w:rsid w:val="0CFFFB94"/>
    <w:rsid w:val="0D00D2E2"/>
    <w:rsid w:val="0D01082A"/>
    <w:rsid w:val="0D015741"/>
    <w:rsid w:val="0D029464"/>
    <w:rsid w:val="0D041112"/>
    <w:rsid w:val="0D052CEA"/>
    <w:rsid w:val="0D059D8E"/>
    <w:rsid w:val="0D06BC4B"/>
    <w:rsid w:val="0D071115"/>
    <w:rsid w:val="0D071341"/>
    <w:rsid w:val="0D077F51"/>
    <w:rsid w:val="0D08DFE9"/>
    <w:rsid w:val="0D0BE4A6"/>
    <w:rsid w:val="0D0CDBF5"/>
    <w:rsid w:val="0D0D5C40"/>
    <w:rsid w:val="0D0D5F79"/>
    <w:rsid w:val="0D0D9B05"/>
    <w:rsid w:val="0D0F6B39"/>
    <w:rsid w:val="0D119EDA"/>
    <w:rsid w:val="0D124D1E"/>
    <w:rsid w:val="0D12FCE8"/>
    <w:rsid w:val="0D13BF82"/>
    <w:rsid w:val="0D15246B"/>
    <w:rsid w:val="0D1616B3"/>
    <w:rsid w:val="0D17905D"/>
    <w:rsid w:val="0D17C46A"/>
    <w:rsid w:val="0D188950"/>
    <w:rsid w:val="0D18A0EB"/>
    <w:rsid w:val="0D19382E"/>
    <w:rsid w:val="0D19E73F"/>
    <w:rsid w:val="0D1A14C8"/>
    <w:rsid w:val="0D1AF28A"/>
    <w:rsid w:val="0D1C9C31"/>
    <w:rsid w:val="0D1CAD43"/>
    <w:rsid w:val="0D21A397"/>
    <w:rsid w:val="0D239CFA"/>
    <w:rsid w:val="0D26089E"/>
    <w:rsid w:val="0D273B20"/>
    <w:rsid w:val="0D29384F"/>
    <w:rsid w:val="0D2A0078"/>
    <w:rsid w:val="0D2A84FF"/>
    <w:rsid w:val="0D2CDC7D"/>
    <w:rsid w:val="0D2CF7B9"/>
    <w:rsid w:val="0D2DAAB2"/>
    <w:rsid w:val="0D30F283"/>
    <w:rsid w:val="0D311BFB"/>
    <w:rsid w:val="0D317C6F"/>
    <w:rsid w:val="0D322AB0"/>
    <w:rsid w:val="0D324EF3"/>
    <w:rsid w:val="0D3280C1"/>
    <w:rsid w:val="0D337293"/>
    <w:rsid w:val="0D34081D"/>
    <w:rsid w:val="0D3ACCD6"/>
    <w:rsid w:val="0D3B77FB"/>
    <w:rsid w:val="0D3BD63E"/>
    <w:rsid w:val="0D3D6860"/>
    <w:rsid w:val="0D3DF0EE"/>
    <w:rsid w:val="0D419796"/>
    <w:rsid w:val="0D41CA08"/>
    <w:rsid w:val="0D429B69"/>
    <w:rsid w:val="0D435DEF"/>
    <w:rsid w:val="0D43A93F"/>
    <w:rsid w:val="0D441A40"/>
    <w:rsid w:val="0D4427D1"/>
    <w:rsid w:val="0D45114A"/>
    <w:rsid w:val="0D47F40E"/>
    <w:rsid w:val="0D492073"/>
    <w:rsid w:val="0D4922FC"/>
    <w:rsid w:val="0D4CF94C"/>
    <w:rsid w:val="0D4EA119"/>
    <w:rsid w:val="0D5072E5"/>
    <w:rsid w:val="0D5641BC"/>
    <w:rsid w:val="0D574D7F"/>
    <w:rsid w:val="0D585E34"/>
    <w:rsid w:val="0D58B181"/>
    <w:rsid w:val="0D593A56"/>
    <w:rsid w:val="0D5B2389"/>
    <w:rsid w:val="0D5C730F"/>
    <w:rsid w:val="0D5D1ECA"/>
    <w:rsid w:val="0D5F379B"/>
    <w:rsid w:val="0D60B9AA"/>
    <w:rsid w:val="0D60CB2B"/>
    <w:rsid w:val="0D6170AC"/>
    <w:rsid w:val="0D61D69B"/>
    <w:rsid w:val="0D61F4C3"/>
    <w:rsid w:val="0D636FAC"/>
    <w:rsid w:val="0D63FE47"/>
    <w:rsid w:val="0D641273"/>
    <w:rsid w:val="0D649942"/>
    <w:rsid w:val="0D659498"/>
    <w:rsid w:val="0D65A098"/>
    <w:rsid w:val="0D66F91F"/>
    <w:rsid w:val="0D676BF2"/>
    <w:rsid w:val="0D6959FC"/>
    <w:rsid w:val="0D6B62D9"/>
    <w:rsid w:val="0D6BAD29"/>
    <w:rsid w:val="0D6BF7DE"/>
    <w:rsid w:val="0D6D2868"/>
    <w:rsid w:val="0D6E518B"/>
    <w:rsid w:val="0D71177F"/>
    <w:rsid w:val="0D7205B0"/>
    <w:rsid w:val="0D72A769"/>
    <w:rsid w:val="0D734C73"/>
    <w:rsid w:val="0D73A2A7"/>
    <w:rsid w:val="0D7450CC"/>
    <w:rsid w:val="0D75CE3D"/>
    <w:rsid w:val="0D75DF80"/>
    <w:rsid w:val="0D760E8B"/>
    <w:rsid w:val="0D76CB52"/>
    <w:rsid w:val="0D7860F6"/>
    <w:rsid w:val="0D78C040"/>
    <w:rsid w:val="0D791857"/>
    <w:rsid w:val="0D796FCE"/>
    <w:rsid w:val="0D7B3420"/>
    <w:rsid w:val="0D7DCAA3"/>
    <w:rsid w:val="0D7E4AB7"/>
    <w:rsid w:val="0D7ED1B0"/>
    <w:rsid w:val="0D7EFF05"/>
    <w:rsid w:val="0D8096CC"/>
    <w:rsid w:val="0D82092C"/>
    <w:rsid w:val="0D8452D5"/>
    <w:rsid w:val="0D84EBF1"/>
    <w:rsid w:val="0D85B43C"/>
    <w:rsid w:val="0D85F89B"/>
    <w:rsid w:val="0D8CBB37"/>
    <w:rsid w:val="0D8CCA3A"/>
    <w:rsid w:val="0D8D1426"/>
    <w:rsid w:val="0D8E3136"/>
    <w:rsid w:val="0D8F721D"/>
    <w:rsid w:val="0D90C054"/>
    <w:rsid w:val="0D930163"/>
    <w:rsid w:val="0D94EB98"/>
    <w:rsid w:val="0D960D53"/>
    <w:rsid w:val="0D963B1B"/>
    <w:rsid w:val="0D9751F5"/>
    <w:rsid w:val="0D9759D0"/>
    <w:rsid w:val="0D98C0C2"/>
    <w:rsid w:val="0D999C1E"/>
    <w:rsid w:val="0D9CD87F"/>
    <w:rsid w:val="0D9DDFBF"/>
    <w:rsid w:val="0DA0EF4E"/>
    <w:rsid w:val="0DA16BB4"/>
    <w:rsid w:val="0DA443E6"/>
    <w:rsid w:val="0DA44B33"/>
    <w:rsid w:val="0DA94451"/>
    <w:rsid w:val="0DAC06D8"/>
    <w:rsid w:val="0DAC2E43"/>
    <w:rsid w:val="0DADED21"/>
    <w:rsid w:val="0DAFB280"/>
    <w:rsid w:val="0DB2E1BC"/>
    <w:rsid w:val="0DB306D7"/>
    <w:rsid w:val="0DB6A6DC"/>
    <w:rsid w:val="0DB9B90D"/>
    <w:rsid w:val="0DBACAC6"/>
    <w:rsid w:val="0DBB6995"/>
    <w:rsid w:val="0DBB8FB3"/>
    <w:rsid w:val="0DBCBF58"/>
    <w:rsid w:val="0DC0C8B7"/>
    <w:rsid w:val="0DC16911"/>
    <w:rsid w:val="0DC26395"/>
    <w:rsid w:val="0DC26CAE"/>
    <w:rsid w:val="0DC27BA1"/>
    <w:rsid w:val="0DC3A92F"/>
    <w:rsid w:val="0DC447C0"/>
    <w:rsid w:val="0DC5592B"/>
    <w:rsid w:val="0DC722E1"/>
    <w:rsid w:val="0DC728F2"/>
    <w:rsid w:val="0DC87278"/>
    <w:rsid w:val="0DC9CE91"/>
    <w:rsid w:val="0DCADCA1"/>
    <w:rsid w:val="0DCB4402"/>
    <w:rsid w:val="0DCC980E"/>
    <w:rsid w:val="0DCCAE40"/>
    <w:rsid w:val="0DCD6DBA"/>
    <w:rsid w:val="0DCD97E7"/>
    <w:rsid w:val="0DCECC6B"/>
    <w:rsid w:val="0DD26EF3"/>
    <w:rsid w:val="0DD2D021"/>
    <w:rsid w:val="0DD32A82"/>
    <w:rsid w:val="0DD54DE3"/>
    <w:rsid w:val="0DD58472"/>
    <w:rsid w:val="0DD7E8F4"/>
    <w:rsid w:val="0DD8C77A"/>
    <w:rsid w:val="0DD91718"/>
    <w:rsid w:val="0DDB0E7A"/>
    <w:rsid w:val="0DDD8BC8"/>
    <w:rsid w:val="0DDF52FB"/>
    <w:rsid w:val="0DE15BF9"/>
    <w:rsid w:val="0DE443CA"/>
    <w:rsid w:val="0DE5D310"/>
    <w:rsid w:val="0DE65CF0"/>
    <w:rsid w:val="0DE6F21A"/>
    <w:rsid w:val="0DEA84F8"/>
    <w:rsid w:val="0DEAC735"/>
    <w:rsid w:val="0DECB184"/>
    <w:rsid w:val="0DEDD35C"/>
    <w:rsid w:val="0DEFED98"/>
    <w:rsid w:val="0DF129EF"/>
    <w:rsid w:val="0DF1896C"/>
    <w:rsid w:val="0DF1FBA5"/>
    <w:rsid w:val="0DF556BA"/>
    <w:rsid w:val="0DF58F30"/>
    <w:rsid w:val="0DF837CC"/>
    <w:rsid w:val="0DF973B4"/>
    <w:rsid w:val="0DFA11E5"/>
    <w:rsid w:val="0DFA68F0"/>
    <w:rsid w:val="0DFB335C"/>
    <w:rsid w:val="0DFDDA0C"/>
    <w:rsid w:val="0E006916"/>
    <w:rsid w:val="0E029744"/>
    <w:rsid w:val="0E03AE9F"/>
    <w:rsid w:val="0E04C58C"/>
    <w:rsid w:val="0E060686"/>
    <w:rsid w:val="0E0774BB"/>
    <w:rsid w:val="0E09F0A2"/>
    <w:rsid w:val="0E0A133A"/>
    <w:rsid w:val="0E0C4EA3"/>
    <w:rsid w:val="0E0C66EA"/>
    <w:rsid w:val="0E0C8488"/>
    <w:rsid w:val="0E0DE8B8"/>
    <w:rsid w:val="0E0FC772"/>
    <w:rsid w:val="0E13C7FF"/>
    <w:rsid w:val="0E16576E"/>
    <w:rsid w:val="0E17CB52"/>
    <w:rsid w:val="0E185E6A"/>
    <w:rsid w:val="0E18A022"/>
    <w:rsid w:val="0E195FEF"/>
    <w:rsid w:val="0E1C7F59"/>
    <w:rsid w:val="0E1CB4EA"/>
    <w:rsid w:val="0E1E05DC"/>
    <w:rsid w:val="0E21CC70"/>
    <w:rsid w:val="0E2436CE"/>
    <w:rsid w:val="0E26AC1D"/>
    <w:rsid w:val="0E272486"/>
    <w:rsid w:val="0E27525B"/>
    <w:rsid w:val="0E2A02E7"/>
    <w:rsid w:val="0E2C88E3"/>
    <w:rsid w:val="0E32B004"/>
    <w:rsid w:val="0E32F93F"/>
    <w:rsid w:val="0E33F5E7"/>
    <w:rsid w:val="0E3A0C02"/>
    <w:rsid w:val="0E3B22FB"/>
    <w:rsid w:val="0E3B9A6E"/>
    <w:rsid w:val="0E3CE405"/>
    <w:rsid w:val="0E3E1FCC"/>
    <w:rsid w:val="0E3E452D"/>
    <w:rsid w:val="0E3FB1DD"/>
    <w:rsid w:val="0E4399D1"/>
    <w:rsid w:val="0E43B819"/>
    <w:rsid w:val="0E43E581"/>
    <w:rsid w:val="0E44A4ED"/>
    <w:rsid w:val="0E474AE1"/>
    <w:rsid w:val="0E476E08"/>
    <w:rsid w:val="0E483ABD"/>
    <w:rsid w:val="0E49E3DA"/>
    <w:rsid w:val="0E4A7CB7"/>
    <w:rsid w:val="0E4ABFDB"/>
    <w:rsid w:val="0E4C3F0E"/>
    <w:rsid w:val="0E514B4C"/>
    <w:rsid w:val="0E51D5B0"/>
    <w:rsid w:val="0E52321A"/>
    <w:rsid w:val="0E53F1C3"/>
    <w:rsid w:val="0E571D4A"/>
    <w:rsid w:val="0E57C40B"/>
    <w:rsid w:val="0E589B4A"/>
    <w:rsid w:val="0E5D3517"/>
    <w:rsid w:val="0E5D80B4"/>
    <w:rsid w:val="0E5EC992"/>
    <w:rsid w:val="0E600E52"/>
    <w:rsid w:val="0E608399"/>
    <w:rsid w:val="0E61286A"/>
    <w:rsid w:val="0E628B1A"/>
    <w:rsid w:val="0E6455CF"/>
    <w:rsid w:val="0E65FF43"/>
    <w:rsid w:val="0E661817"/>
    <w:rsid w:val="0E662346"/>
    <w:rsid w:val="0E66ABBC"/>
    <w:rsid w:val="0E6719FE"/>
    <w:rsid w:val="0E673E10"/>
    <w:rsid w:val="0E69611C"/>
    <w:rsid w:val="0E6AEC85"/>
    <w:rsid w:val="0E6AFE0D"/>
    <w:rsid w:val="0E6E2BB3"/>
    <w:rsid w:val="0E6F4245"/>
    <w:rsid w:val="0E707D4F"/>
    <w:rsid w:val="0E734814"/>
    <w:rsid w:val="0E756006"/>
    <w:rsid w:val="0E75A2B7"/>
    <w:rsid w:val="0E77E764"/>
    <w:rsid w:val="0E78D5DF"/>
    <w:rsid w:val="0E7937BD"/>
    <w:rsid w:val="0E79EAD5"/>
    <w:rsid w:val="0E7A40EE"/>
    <w:rsid w:val="0E7AF0BB"/>
    <w:rsid w:val="0E7D7226"/>
    <w:rsid w:val="0E7DD271"/>
    <w:rsid w:val="0E7E6B61"/>
    <w:rsid w:val="0E7E8A42"/>
    <w:rsid w:val="0E7F85EB"/>
    <w:rsid w:val="0E807702"/>
    <w:rsid w:val="0E81738E"/>
    <w:rsid w:val="0E87F91B"/>
    <w:rsid w:val="0E88A869"/>
    <w:rsid w:val="0E8A74C8"/>
    <w:rsid w:val="0E8B51BF"/>
    <w:rsid w:val="0E8B7E8E"/>
    <w:rsid w:val="0E8C1DA3"/>
    <w:rsid w:val="0E8C599E"/>
    <w:rsid w:val="0E8C764D"/>
    <w:rsid w:val="0E8CDC43"/>
    <w:rsid w:val="0E8CF94F"/>
    <w:rsid w:val="0E90E62A"/>
    <w:rsid w:val="0E941486"/>
    <w:rsid w:val="0E95B753"/>
    <w:rsid w:val="0E97D36C"/>
    <w:rsid w:val="0E97EB17"/>
    <w:rsid w:val="0E98138F"/>
    <w:rsid w:val="0E994BC8"/>
    <w:rsid w:val="0E9A5FFD"/>
    <w:rsid w:val="0E9B2705"/>
    <w:rsid w:val="0E9BBCE5"/>
    <w:rsid w:val="0E9BCF3B"/>
    <w:rsid w:val="0E9CAC59"/>
    <w:rsid w:val="0E9E9F9A"/>
    <w:rsid w:val="0EA04791"/>
    <w:rsid w:val="0EA0CD34"/>
    <w:rsid w:val="0EA17B44"/>
    <w:rsid w:val="0EA1B79E"/>
    <w:rsid w:val="0EA32183"/>
    <w:rsid w:val="0EA43E0E"/>
    <w:rsid w:val="0EA60A4A"/>
    <w:rsid w:val="0EA61203"/>
    <w:rsid w:val="0EA71B90"/>
    <w:rsid w:val="0EA74B1B"/>
    <w:rsid w:val="0EA782FF"/>
    <w:rsid w:val="0EAA2225"/>
    <w:rsid w:val="0EAB8904"/>
    <w:rsid w:val="0EAC104B"/>
    <w:rsid w:val="0EADD2FC"/>
    <w:rsid w:val="0EAEB619"/>
    <w:rsid w:val="0EAFF9F8"/>
    <w:rsid w:val="0EB06610"/>
    <w:rsid w:val="0EB23774"/>
    <w:rsid w:val="0EB31662"/>
    <w:rsid w:val="0EB3974A"/>
    <w:rsid w:val="0EB5CD6A"/>
    <w:rsid w:val="0EBAD051"/>
    <w:rsid w:val="0EBBBF00"/>
    <w:rsid w:val="0EBBE713"/>
    <w:rsid w:val="0EC0A0C4"/>
    <w:rsid w:val="0EC2DFF4"/>
    <w:rsid w:val="0EC354AA"/>
    <w:rsid w:val="0EC49BB2"/>
    <w:rsid w:val="0EC54175"/>
    <w:rsid w:val="0EC7F81C"/>
    <w:rsid w:val="0ECA8121"/>
    <w:rsid w:val="0ECAF3D6"/>
    <w:rsid w:val="0ECBA7AE"/>
    <w:rsid w:val="0ECCE91F"/>
    <w:rsid w:val="0ECFDB1E"/>
    <w:rsid w:val="0ED097BC"/>
    <w:rsid w:val="0ED1F195"/>
    <w:rsid w:val="0ED23E71"/>
    <w:rsid w:val="0ED39DE8"/>
    <w:rsid w:val="0ED528C2"/>
    <w:rsid w:val="0ED9191E"/>
    <w:rsid w:val="0EDB5511"/>
    <w:rsid w:val="0EDC006E"/>
    <w:rsid w:val="0EDDB673"/>
    <w:rsid w:val="0EDDED4E"/>
    <w:rsid w:val="0EDF5ECB"/>
    <w:rsid w:val="0EE01392"/>
    <w:rsid w:val="0EE1FF19"/>
    <w:rsid w:val="0EE307A7"/>
    <w:rsid w:val="0EE34527"/>
    <w:rsid w:val="0EE50CAC"/>
    <w:rsid w:val="0EE5C057"/>
    <w:rsid w:val="0EE64070"/>
    <w:rsid w:val="0EE9B9A7"/>
    <w:rsid w:val="0EE9D742"/>
    <w:rsid w:val="0EEA8229"/>
    <w:rsid w:val="0EEAB4EB"/>
    <w:rsid w:val="0EEB67A4"/>
    <w:rsid w:val="0EEC169C"/>
    <w:rsid w:val="0EECC3CA"/>
    <w:rsid w:val="0EF1D12A"/>
    <w:rsid w:val="0EF35A3D"/>
    <w:rsid w:val="0EF418F6"/>
    <w:rsid w:val="0EF5CD39"/>
    <w:rsid w:val="0EF74E59"/>
    <w:rsid w:val="0EF93727"/>
    <w:rsid w:val="0EF9D54C"/>
    <w:rsid w:val="0EFA0E90"/>
    <w:rsid w:val="0EFD5ACF"/>
    <w:rsid w:val="0EFDB025"/>
    <w:rsid w:val="0EFE2086"/>
    <w:rsid w:val="0EFE3017"/>
    <w:rsid w:val="0F01D372"/>
    <w:rsid w:val="0F02CD76"/>
    <w:rsid w:val="0F044FCA"/>
    <w:rsid w:val="0F04E709"/>
    <w:rsid w:val="0F056E84"/>
    <w:rsid w:val="0F05C4A3"/>
    <w:rsid w:val="0F05EB74"/>
    <w:rsid w:val="0F065236"/>
    <w:rsid w:val="0F075DE4"/>
    <w:rsid w:val="0F0A9F8F"/>
    <w:rsid w:val="0F0AC930"/>
    <w:rsid w:val="0F0C48E9"/>
    <w:rsid w:val="0F0D17B7"/>
    <w:rsid w:val="0F0E09E4"/>
    <w:rsid w:val="0F0F7A55"/>
    <w:rsid w:val="0F124E1B"/>
    <w:rsid w:val="0F13333F"/>
    <w:rsid w:val="0F13AA59"/>
    <w:rsid w:val="0F150B8A"/>
    <w:rsid w:val="0F151121"/>
    <w:rsid w:val="0F1C0944"/>
    <w:rsid w:val="0F1E2D95"/>
    <w:rsid w:val="0F2148BD"/>
    <w:rsid w:val="0F22513C"/>
    <w:rsid w:val="0F237149"/>
    <w:rsid w:val="0F249384"/>
    <w:rsid w:val="0F269B86"/>
    <w:rsid w:val="0F27C542"/>
    <w:rsid w:val="0F286B0A"/>
    <w:rsid w:val="0F28A0B3"/>
    <w:rsid w:val="0F2AEBAF"/>
    <w:rsid w:val="0F2B14B9"/>
    <w:rsid w:val="0F2D3A49"/>
    <w:rsid w:val="0F301017"/>
    <w:rsid w:val="0F347E6E"/>
    <w:rsid w:val="0F34B0C6"/>
    <w:rsid w:val="0F35829A"/>
    <w:rsid w:val="0F36E0FC"/>
    <w:rsid w:val="0F36FB1A"/>
    <w:rsid w:val="0F37FBAC"/>
    <w:rsid w:val="0F3882AB"/>
    <w:rsid w:val="0F3CB0F4"/>
    <w:rsid w:val="0F3CE361"/>
    <w:rsid w:val="0F4005D8"/>
    <w:rsid w:val="0F429C79"/>
    <w:rsid w:val="0F43FA0D"/>
    <w:rsid w:val="0F447166"/>
    <w:rsid w:val="0F449AD9"/>
    <w:rsid w:val="0F475DFC"/>
    <w:rsid w:val="0F47D808"/>
    <w:rsid w:val="0F47EF66"/>
    <w:rsid w:val="0F485B8F"/>
    <w:rsid w:val="0F488536"/>
    <w:rsid w:val="0F496A34"/>
    <w:rsid w:val="0F4BE5A7"/>
    <w:rsid w:val="0F4D9DFB"/>
    <w:rsid w:val="0F4EB6EC"/>
    <w:rsid w:val="0F509B59"/>
    <w:rsid w:val="0F52AD03"/>
    <w:rsid w:val="0F53AE24"/>
    <w:rsid w:val="0F55591F"/>
    <w:rsid w:val="0F571FAB"/>
    <w:rsid w:val="0F581991"/>
    <w:rsid w:val="0F58B916"/>
    <w:rsid w:val="0F59D9E2"/>
    <w:rsid w:val="0F5C6B27"/>
    <w:rsid w:val="0F5CD3C0"/>
    <w:rsid w:val="0F5EC08E"/>
    <w:rsid w:val="0F5F4F16"/>
    <w:rsid w:val="0F6139A3"/>
    <w:rsid w:val="0F65181F"/>
    <w:rsid w:val="0F65C112"/>
    <w:rsid w:val="0F6776D9"/>
    <w:rsid w:val="0F68BDC9"/>
    <w:rsid w:val="0F6AB0F4"/>
    <w:rsid w:val="0F6B42EA"/>
    <w:rsid w:val="0F6B6662"/>
    <w:rsid w:val="0F6C17D7"/>
    <w:rsid w:val="0F6CA82B"/>
    <w:rsid w:val="0F6CF9A2"/>
    <w:rsid w:val="0F6D2CEB"/>
    <w:rsid w:val="0F6EFC75"/>
    <w:rsid w:val="0F71F630"/>
    <w:rsid w:val="0F727B9A"/>
    <w:rsid w:val="0F735848"/>
    <w:rsid w:val="0F740A8E"/>
    <w:rsid w:val="0F74F16E"/>
    <w:rsid w:val="0F7633F2"/>
    <w:rsid w:val="0F773215"/>
    <w:rsid w:val="0F78F821"/>
    <w:rsid w:val="0F7AF261"/>
    <w:rsid w:val="0F7C4AAA"/>
    <w:rsid w:val="0F7D745B"/>
    <w:rsid w:val="0F7DB544"/>
    <w:rsid w:val="0F7E786F"/>
    <w:rsid w:val="0F7F2B0F"/>
    <w:rsid w:val="0F7F6CDE"/>
    <w:rsid w:val="0F8200C1"/>
    <w:rsid w:val="0F8247CF"/>
    <w:rsid w:val="0F83DB6A"/>
    <w:rsid w:val="0F863404"/>
    <w:rsid w:val="0F86FBAB"/>
    <w:rsid w:val="0F879C41"/>
    <w:rsid w:val="0F88D745"/>
    <w:rsid w:val="0F8A147A"/>
    <w:rsid w:val="0F8AFFED"/>
    <w:rsid w:val="0F8B7827"/>
    <w:rsid w:val="0F8C1CE9"/>
    <w:rsid w:val="0F8D3007"/>
    <w:rsid w:val="0F8DBAA6"/>
    <w:rsid w:val="0F8E1EEA"/>
    <w:rsid w:val="0F8FFE75"/>
    <w:rsid w:val="0F910B66"/>
    <w:rsid w:val="0F913357"/>
    <w:rsid w:val="0F9272E2"/>
    <w:rsid w:val="0F9D32A2"/>
    <w:rsid w:val="0F9E1EAB"/>
    <w:rsid w:val="0FA1076E"/>
    <w:rsid w:val="0FA248AB"/>
    <w:rsid w:val="0FA26ED0"/>
    <w:rsid w:val="0FA37DBE"/>
    <w:rsid w:val="0FA46765"/>
    <w:rsid w:val="0FA5A31B"/>
    <w:rsid w:val="0FA617E5"/>
    <w:rsid w:val="0FA65AA4"/>
    <w:rsid w:val="0FA69FF0"/>
    <w:rsid w:val="0FA80EA4"/>
    <w:rsid w:val="0FA9633D"/>
    <w:rsid w:val="0FB092BD"/>
    <w:rsid w:val="0FB0CCCD"/>
    <w:rsid w:val="0FB0F15A"/>
    <w:rsid w:val="0FB10F30"/>
    <w:rsid w:val="0FB41037"/>
    <w:rsid w:val="0FB447C1"/>
    <w:rsid w:val="0FB4FA3F"/>
    <w:rsid w:val="0FB712C8"/>
    <w:rsid w:val="0FB814B2"/>
    <w:rsid w:val="0FB9F86E"/>
    <w:rsid w:val="0FBB297E"/>
    <w:rsid w:val="0FBD87D2"/>
    <w:rsid w:val="0FBEE14D"/>
    <w:rsid w:val="0FBF0484"/>
    <w:rsid w:val="0FBF2D4E"/>
    <w:rsid w:val="0FC08DE8"/>
    <w:rsid w:val="0FC16742"/>
    <w:rsid w:val="0FC191A6"/>
    <w:rsid w:val="0FC2CE6F"/>
    <w:rsid w:val="0FC33E28"/>
    <w:rsid w:val="0FC3434F"/>
    <w:rsid w:val="0FC37525"/>
    <w:rsid w:val="0FC571E5"/>
    <w:rsid w:val="0FC75B2E"/>
    <w:rsid w:val="0FCB7BB4"/>
    <w:rsid w:val="0FCE9397"/>
    <w:rsid w:val="0FCEA2CF"/>
    <w:rsid w:val="0FD02B9F"/>
    <w:rsid w:val="0FD04F46"/>
    <w:rsid w:val="0FD08E24"/>
    <w:rsid w:val="0FD1453C"/>
    <w:rsid w:val="0FD3B3DD"/>
    <w:rsid w:val="0FD3F362"/>
    <w:rsid w:val="0FD41950"/>
    <w:rsid w:val="0FD4EFC3"/>
    <w:rsid w:val="0FD71128"/>
    <w:rsid w:val="0FD740AD"/>
    <w:rsid w:val="0FDB6C37"/>
    <w:rsid w:val="0FDDC526"/>
    <w:rsid w:val="0FDE8201"/>
    <w:rsid w:val="0FDEA607"/>
    <w:rsid w:val="0FDF8179"/>
    <w:rsid w:val="0FDFD3D2"/>
    <w:rsid w:val="0FE10BB4"/>
    <w:rsid w:val="0FE2E0EA"/>
    <w:rsid w:val="0FE2E996"/>
    <w:rsid w:val="0FE2FE43"/>
    <w:rsid w:val="0FE33E69"/>
    <w:rsid w:val="0FE349CD"/>
    <w:rsid w:val="0FE353E9"/>
    <w:rsid w:val="0FE6D4BA"/>
    <w:rsid w:val="0FE92419"/>
    <w:rsid w:val="0FEB7E29"/>
    <w:rsid w:val="0FEDE14B"/>
    <w:rsid w:val="0FEEBC4B"/>
    <w:rsid w:val="0FF00679"/>
    <w:rsid w:val="0FF144D3"/>
    <w:rsid w:val="0FF1AA74"/>
    <w:rsid w:val="0FF55247"/>
    <w:rsid w:val="0FF59716"/>
    <w:rsid w:val="0FF5B1AA"/>
    <w:rsid w:val="0FF812B9"/>
    <w:rsid w:val="0FF9114E"/>
    <w:rsid w:val="0FFB57E1"/>
    <w:rsid w:val="0FFC86CF"/>
    <w:rsid w:val="0FFED630"/>
    <w:rsid w:val="0FFEE15A"/>
    <w:rsid w:val="10000EE5"/>
    <w:rsid w:val="1000EDF5"/>
    <w:rsid w:val="1001448D"/>
    <w:rsid w:val="1002B4E2"/>
    <w:rsid w:val="10044DB0"/>
    <w:rsid w:val="1005467B"/>
    <w:rsid w:val="1005FA13"/>
    <w:rsid w:val="1009F13C"/>
    <w:rsid w:val="100A8BEC"/>
    <w:rsid w:val="100CA5CF"/>
    <w:rsid w:val="100D3A52"/>
    <w:rsid w:val="100E37D7"/>
    <w:rsid w:val="100EAC00"/>
    <w:rsid w:val="100EBA06"/>
    <w:rsid w:val="100F5E2C"/>
    <w:rsid w:val="10112E1F"/>
    <w:rsid w:val="10130FC8"/>
    <w:rsid w:val="1016A135"/>
    <w:rsid w:val="10179EF7"/>
    <w:rsid w:val="101978AF"/>
    <w:rsid w:val="10198561"/>
    <w:rsid w:val="1019DE35"/>
    <w:rsid w:val="1019E4F3"/>
    <w:rsid w:val="101A5B64"/>
    <w:rsid w:val="101BC999"/>
    <w:rsid w:val="101C3852"/>
    <w:rsid w:val="101DA31F"/>
    <w:rsid w:val="101F00D3"/>
    <w:rsid w:val="101F38EF"/>
    <w:rsid w:val="101F621E"/>
    <w:rsid w:val="101F66C1"/>
    <w:rsid w:val="101F8476"/>
    <w:rsid w:val="102051E7"/>
    <w:rsid w:val="10216D9E"/>
    <w:rsid w:val="10217766"/>
    <w:rsid w:val="1021C83F"/>
    <w:rsid w:val="102223C7"/>
    <w:rsid w:val="102286A3"/>
    <w:rsid w:val="1022BA14"/>
    <w:rsid w:val="1023002E"/>
    <w:rsid w:val="1023BFF5"/>
    <w:rsid w:val="1027E70B"/>
    <w:rsid w:val="102884DD"/>
    <w:rsid w:val="102A3D5A"/>
    <w:rsid w:val="102A3FBB"/>
    <w:rsid w:val="102AB207"/>
    <w:rsid w:val="102B2CCF"/>
    <w:rsid w:val="102BE6D3"/>
    <w:rsid w:val="102C2F00"/>
    <w:rsid w:val="102CCECB"/>
    <w:rsid w:val="102D8A01"/>
    <w:rsid w:val="102DA7B6"/>
    <w:rsid w:val="102EB8F1"/>
    <w:rsid w:val="102F936B"/>
    <w:rsid w:val="102FF00E"/>
    <w:rsid w:val="1031589A"/>
    <w:rsid w:val="1031D088"/>
    <w:rsid w:val="1032CA86"/>
    <w:rsid w:val="103369EA"/>
    <w:rsid w:val="1037AE40"/>
    <w:rsid w:val="10380443"/>
    <w:rsid w:val="1038F71C"/>
    <w:rsid w:val="103A0556"/>
    <w:rsid w:val="103BC86B"/>
    <w:rsid w:val="103D9C7C"/>
    <w:rsid w:val="103EC670"/>
    <w:rsid w:val="10400528"/>
    <w:rsid w:val="104063BF"/>
    <w:rsid w:val="1040FA8C"/>
    <w:rsid w:val="104225F4"/>
    <w:rsid w:val="1043EB00"/>
    <w:rsid w:val="10442C81"/>
    <w:rsid w:val="1044332D"/>
    <w:rsid w:val="104512F1"/>
    <w:rsid w:val="10457C17"/>
    <w:rsid w:val="1046D15C"/>
    <w:rsid w:val="104709B3"/>
    <w:rsid w:val="10476223"/>
    <w:rsid w:val="10496F1D"/>
    <w:rsid w:val="1049E2D3"/>
    <w:rsid w:val="104AA85F"/>
    <w:rsid w:val="104B6D93"/>
    <w:rsid w:val="104C7460"/>
    <w:rsid w:val="104E01C4"/>
    <w:rsid w:val="104E7281"/>
    <w:rsid w:val="104F8C68"/>
    <w:rsid w:val="104FEB8E"/>
    <w:rsid w:val="1052D986"/>
    <w:rsid w:val="105369A1"/>
    <w:rsid w:val="1053705F"/>
    <w:rsid w:val="10541F4D"/>
    <w:rsid w:val="1054DFCA"/>
    <w:rsid w:val="1056B0F3"/>
    <w:rsid w:val="1057110E"/>
    <w:rsid w:val="10571F7A"/>
    <w:rsid w:val="1059A8AD"/>
    <w:rsid w:val="105C2DF2"/>
    <w:rsid w:val="105CE563"/>
    <w:rsid w:val="105DF10B"/>
    <w:rsid w:val="105E5955"/>
    <w:rsid w:val="105F85EC"/>
    <w:rsid w:val="1060FE1B"/>
    <w:rsid w:val="1062BD8F"/>
    <w:rsid w:val="10642A81"/>
    <w:rsid w:val="10653AE7"/>
    <w:rsid w:val="10668985"/>
    <w:rsid w:val="10681717"/>
    <w:rsid w:val="10685BC4"/>
    <w:rsid w:val="1068B613"/>
    <w:rsid w:val="1068C4B2"/>
    <w:rsid w:val="1069AFF9"/>
    <w:rsid w:val="106A57F5"/>
    <w:rsid w:val="106B0C58"/>
    <w:rsid w:val="106E4959"/>
    <w:rsid w:val="106E9EFE"/>
    <w:rsid w:val="1070E75D"/>
    <w:rsid w:val="10723125"/>
    <w:rsid w:val="10727793"/>
    <w:rsid w:val="10769975"/>
    <w:rsid w:val="1078C68F"/>
    <w:rsid w:val="10791BCE"/>
    <w:rsid w:val="107D99C4"/>
    <w:rsid w:val="107ECF43"/>
    <w:rsid w:val="107F4D7F"/>
    <w:rsid w:val="10807D0B"/>
    <w:rsid w:val="10818909"/>
    <w:rsid w:val="1084081A"/>
    <w:rsid w:val="10857F0B"/>
    <w:rsid w:val="1087D0D2"/>
    <w:rsid w:val="1089119B"/>
    <w:rsid w:val="10899BE3"/>
    <w:rsid w:val="1089F971"/>
    <w:rsid w:val="108AA2AA"/>
    <w:rsid w:val="108C4B5D"/>
    <w:rsid w:val="108D5BFA"/>
    <w:rsid w:val="108E128E"/>
    <w:rsid w:val="108F0052"/>
    <w:rsid w:val="108F342C"/>
    <w:rsid w:val="1091D403"/>
    <w:rsid w:val="1091F7D3"/>
    <w:rsid w:val="10932B69"/>
    <w:rsid w:val="1093F25C"/>
    <w:rsid w:val="10943795"/>
    <w:rsid w:val="109468FA"/>
    <w:rsid w:val="10981B36"/>
    <w:rsid w:val="10989EE5"/>
    <w:rsid w:val="109A7D48"/>
    <w:rsid w:val="109D5763"/>
    <w:rsid w:val="109E451D"/>
    <w:rsid w:val="109EEC55"/>
    <w:rsid w:val="109F8573"/>
    <w:rsid w:val="10A02989"/>
    <w:rsid w:val="10A11F31"/>
    <w:rsid w:val="10A145FE"/>
    <w:rsid w:val="10A29FAB"/>
    <w:rsid w:val="10A423C4"/>
    <w:rsid w:val="10A4583B"/>
    <w:rsid w:val="10A4A7B2"/>
    <w:rsid w:val="10A575E6"/>
    <w:rsid w:val="10A5D4B7"/>
    <w:rsid w:val="10A67545"/>
    <w:rsid w:val="10A89E80"/>
    <w:rsid w:val="10A8B3CB"/>
    <w:rsid w:val="10A8CED9"/>
    <w:rsid w:val="10ACEC61"/>
    <w:rsid w:val="10AEC52B"/>
    <w:rsid w:val="10AFCEFF"/>
    <w:rsid w:val="10B05FF2"/>
    <w:rsid w:val="10B06024"/>
    <w:rsid w:val="10B190FB"/>
    <w:rsid w:val="10B3957C"/>
    <w:rsid w:val="10B5EB79"/>
    <w:rsid w:val="10B6C9B9"/>
    <w:rsid w:val="10BCC9FA"/>
    <w:rsid w:val="10BDA7C5"/>
    <w:rsid w:val="10C0263F"/>
    <w:rsid w:val="10C0D98C"/>
    <w:rsid w:val="10C0FE3C"/>
    <w:rsid w:val="10C1B199"/>
    <w:rsid w:val="10C5167D"/>
    <w:rsid w:val="10C58989"/>
    <w:rsid w:val="10C821B1"/>
    <w:rsid w:val="10C8509A"/>
    <w:rsid w:val="10C8B381"/>
    <w:rsid w:val="10CD196F"/>
    <w:rsid w:val="10CD5E06"/>
    <w:rsid w:val="10CE40B4"/>
    <w:rsid w:val="10CEFD68"/>
    <w:rsid w:val="10CFFF0A"/>
    <w:rsid w:val="10D0521D"/>
    <w:rsid w:val="10D25008"/>
    <w:rsid w:val="10D38978"/>
    <w:rsid w:val="10D3BD85"/>
    <w:rsid w:val="10D457F2"/>
    <w:rsid w:val="10D6F2FB"/>
    <w:rsid w:val="10D8E4EB"/>
    <w:rsid w:val="10D91E11"/>
    <w:rsid w:val="10DB5D36"/>
    <w:rsid w:val="10DD4A9B"/>
    <w:rsid w:val="10DDB96A"/>
    <w:rsid w:val="10DE028A"/>
    <w:rsid w:val="10E6053F"/>
    <w:rsid w:val="10E6DED2"/>
    <w:rsid w:val="10E7889B"/>
    <w:rsid w:val="10E806D7"/>
    <w:rsid w:val="10E8A65C"/>
    <w:rsid w:val="10E90671"/>
    <w:rsid w:val="10EA6E54"/>
    <w:rsid w:val="10EB2E02"/>
    <w:rsid w:val="10EB3AF8"/>
    <w:rsid w:val="10EC4353"/>
    <w:rsid w:val="10EC9988"/>
    <w:rsid w:val="10EC9BE5"/>
    <w:rsid w:val="10ECE543"/>
    <w:rsid w:val="10EF2944"/>
    <w:rsid w:val="10EF7E82"/>
    <w:rsid w:val="10F0CB65"/>
    <w:rsid w:val="10F14A8D"/>
    <w:rsid w:val="10F1E1FB"/>
    <w:rsid w:val="10F2176D"/>
    <w:rsid w:val="10F27C57"/>
    <w:rsid w:val="10F4ACD8"/>
    <w:rsid w:val="10F8C1D8"/>
    <w:rsid w:val="10F9ACF3"/>
    <w:rsid w:val="10FA83F9"/>
    <w:rsid w:val="10FCB03C"/>
    <w:rsid w:val="10FE31F6"/>
    <w:rsid w:val="1101E471"/>
    <w:rsid w:val="110341AE"/>
    <w:rsid w:val="1103670D"/>
    <w:rsid w:val="1107848F"/>
    <w:rsid w:val="1108CBB8"/>
    <w:rsid w:val="11096F24"/>
    <w:rsid w:val="1109B774"/>
    <w:rsid w:val="1109B929"/>
    <w:rsid w:val="110BFBFE"/>
    <w:rsid w:val="110E51A6"/>
    <w:rsid w:val="110EA718"/>
    <w:rsid w:val="110F4F89"/>
    <w:rsid w:val="1110683C"/>
    <w:rsid w:val="111308DA"/>
    <w:rsid w:val="1115979B"/>
    <w:rsid w:val="11161878"/>
    <w:rsid w:val="1117060D"/>
    <w:rsid w:val="111915AE"/>
    <w:rsid w:val="1119AE38"/>
    <w:rsid w:val="111A6DF7"/>
    <w:rsid w:val="111C4D85"/>
    <w:rsid w:val="111DE65E"/>
    <w:rsid w:val="111FB732"/>
    <w:rsid w:val="111FE9CE"/>
    <w:rsid w:val="11209622"/>
    <w:rsid w:val="11213FA2"/>
    <w:rsid w:val="1126A2DB"/>
    <w:rsid w:val="1127634E"/>
    <w:rsid w:val="11292234"/>
    <w:rsid w:val="112E6726"/>
    <w:rsid w:val="112FBE79"/>
    <w:rsid w:val="112FD88E"/>
    <w:rsid w:val="11321859"/>
    <w:rsid w:val="1132A580"/>
    <w:rsid w:val="1134885D"/>
    <w:rsid w:val="1134DA9E"/>
    <w:rsid w:val="113665E1"/>
    <w:rsid w:val="11369710"/>
    <w:rsid w:val="113973E2"/>
    <w:rsid w:val="113A2B09"/>
    <w:rsid w:val="113A5273"/>
    <w:rsid w:val="113AEBD4"/>
    <w:rsid w:val="113CD077"/>
    <w:rsid w:val="1141739E"/>
    <w:rsid w:val="1143664E"/>
    <w:rsid w:val="1148546A"/>
    <w:rsid w:val="11495463"/>
    <w:rsid w:val="11498589"/>
    <w:rsid w:val="1149AC57"/>
    <w:rsid w:val="114A8DF9"/>
    <w:rsid w:val="114DDBA7"/>
    <w:rsid w:val="114E806E"/>
    <w:rsid w:val="114F821E"/>
    <w:rsid w:val="1150F13B"/>
    <w:rsid w:val="115624AA"/>
    <w:rsid w:val="1157DD6F"/>
    <w:rsid w:val="115A8334"/>
    <w:rsid w:val="115A997B"/>
    <w:rsid w:val="115EADE4"/>
    <w:rsid w:val="115FAD76"/>
    <w:rsid w:val="1161E94F"/>
    <w:rsid w:val="116260B7"/>
    <w:rsid w:val="11627765"/>
    <w:rsid w:val="11628CD0"/>
    <w:rsid w:val="11638A17"/>
    <w:rsid w:val="1167BE87"/>
    <w:rsid w:val="1168577B"/>
    <w:rsid w:val="1168B8D4"/>
    <w:rsid w:val="1169ED66"/>
    <w:rsid w:val="116A6D2E"/>
    <w:rsid w:val="116B7249"/>
    <w:rsid w:val="116D0E8D"/>
    <w:rsid w:val="116D5C13"/>
    <w:rsid w:val="116FFEB4"/>
    <w:rsid w:val="117029A7"/>
    <w:rsid w:val="11709B5D"/>
    <w:rsid w:val="11710F9B"/>
    <w:rsid w:val="1173E7D8"/>
    <w:rsid w:val="1173F199"/>
    <w:rsid w:val="117471D4"/>
    <w:rsid w:val="11776C97"/>
    <w:rsid w:val="1179DC9A"/>
    <w:rsid w:val="117B60DE"/>
    <w:rsid w:val="117B99CD"/>
    <w:rsid w:val="1181C6C7"/>
    <w:rsid w:val="118256B8"/>
    <w:rsid w:val="1183401D"/>
    <w:rsid w:val="118519FC"/>
    <w:rsid w:val="11854B15"/>
    <w:rsid w:val="118732D7"/>
    <w:rsid w:val="11874B22"/>
    <w:rsid w:val="118A7469"/>
    <w:rsid w:val="118C20C2"/>
    <w:rsid w:val="118C81B2"/>
    <w:rsid w:val="118D895C"/>
    <w:rsid w:val="118D9A74"/>
    <w:rsid w:val="118F710D"/>
    <w:rsid w:val="118FC757"/>
    <w:rsid w:val="118FED7D"/>
    <w:rsid w:val="119087D7"/>
    <w:rsid w:val="11911AB6"/>
    <w:rsid w:val="1191D284"/>
    <w:rsid w:val="11921073"/>
    <w:rsid w:val="11921DAA"/>
    <w:rsid w:val="1195E111"/>
    <w:rsid w:val="11984148"/>
    <w:rsid w:val="119848E7"/>
    <w:rsid w:val="1198A8E6"/>
    <w:rsid w:val="1198E349"/>
    <w:rsid w:val="11990975"/>
    <w:rsid w:val="119B6F71"/>
    <w:rsid w:val="119EB71B"/>
    <w:rsid w:val="11A29A5A"/>
    <w:rsid w:val="11A32A6E"/>
    <w:rsid w:val="11A5743A"/>
    <w:rsid w:val="11A780E0"/>
    <w:rsid w:val="11A7F3AE"/>
    <w:rsid w:val="11A96CAA"/>
    <w:rsid w:val="11ADC62B"/>
    <w:rsid w:val="11B155E7"/>
    <w:rsid w:val="11B26A59"/>
    <w:rsid w:val="11B2F12A"/>
    <w:rsid w:val="11B39E12"/>
    <w:rsid w:val="11B4591B"/>
    <w:rsid w:val="11B4B13E"/>
    <w:rsid w:val="11B4E0E3"/>
    <w:rsid w:val="11B8D6E1"/>
    <w:rsid w:val="11B98E6F"/>
    <w:rsid w:val="11BA1769"/>
    <w:rsid w:val="11BBD9D1"/>
    <w:rsid w:val="11BC5DBF"/>
    <w:rsid w:val="11BEB2D8"/>
    <w:rsid w:val="11BEBC12"/>
    <w:rsid w:val="11BF239D"/>
    <w:rsid w:val="11C7EFEA"/>
    <w:rsid w:val="11C8B501"/>
    <w:rsid w:val="11CB9F8F"/>
    <w:rsid w:val="11CD5F9C"/>
    <w:rsid w:val="11D060AD"/>
    <w:rsid w:val="11D4C6B1"/>
    <w:rsid w:val="11D62BA1"/>
    <w:rsid w:val="11DAE364"/>
    <w:rsid w:val="11DBC9DB"/>
    <w:rsid w:val="11DE88CB"/>
    <w:rsid w:val="11DF0B22"/>
    <w:rsid w:val="11DF373F"/>
    <w:rsid w:val="11DF6198"/>
    <w:rsid w:val="11E201BE"/>
    <w:rsid w:val="11E4923A"/>
    <w:rsid w:val="11E789E5"/>
    <w:rsid w:val="11EA5124"/>
    <w:rsid w:val="11ED581F"/>
    <w:rsid w:val="11EDEE6C"/>
    <w:rsid w:val="11F055FE"/>
    <w:rsid w:val="11F0CF7B"/>
    <w:rsid w:val="11F0DEAF"/>
    <w:rsid w:val="11F1187E"/>
    <w:rsid w:val="11F2AC45"/>
    <w:rsid w:val="11F2E5ED"/>
    <w:rsid w:val="11F4458D"/>
    <w:rsid w:val="11F5849B"/>
    <w:rsid w:val="11F5B283"/>
    <w:rsid w:val="11F7682C"/>
    <w:rsid w:val="11F7B8DB"/>
    <w:rsid w:val="11F8A9D5"/>
    <w:rsid w:val="11FCDD86"/>
    <w:rsid w:val="11FEE03C"/>
    <w:rsid w:val="11FEE658"/>
    <w:rsid w:val="11FF68C7"/>
    <w:rsid w:val="120054B5"/>
    <w:rsid w:val="1200C3CA"/>
    <w:rsid w:val="1201FBD4"/>
    <w:rsid w:val="1204DAA9"/>
    <w:rsid w:val="12073052"/>
    <w:rsid w:val="12077BAB"/>
    <w:rsid w:val="1208D952"/>
    <w:rsid w:val="12095921"/>
    <w:rsid w:val="120B6CB8"/>
    <w:rsid w:val="120BCCF4"/>
    <w:rsid w:val="120CC1D4"/>
    <w:rsid w:val="120DC986"/>
    <w:rsid w:val="120E18E9"/>
    <w:rsid w:val="120E5208"/>
    <w:rsid w:val="120EDABB"/>
    <w:rsid w:val="120F18A0"/>
    <w:rsid w:val="1211CA81"/>
    <w:rsid w:val="121201CD"/>
    <w:rsid w:val="12143B3A"/>
    <w:rsid w:val="12153834"/>
    <w:rsid w:val="1215F1C1"/>
    <w:rsid w:val="1216BD27"/>
    <w:rsid w:val="1217697B"/>
    <w:rsid w:val="12189F82"/>
    <w:rsid w:val="12194DE7"/>
    <w:rsid w:val="121980DC"/>
    <w:rsid w:val="1219C6C0"/>
    <w:rsid w:val="12209F13"/>
    <w:rsid w:val="12222D74"/>
    <w:rsid w:val="1224531A"/>
    <w:rsid w:val="12258ED9"/>
    <w:rsid w:val="12286772"/>
    <w:rsid w:val="122993B2"/>
    <w:rsid w:val="12299943"/>
    <w:rsid w:val="1229E2EF"/>
    <w:rsid w:val="122A23FA"/>
    <w:rsid w:val="122A46CD"/>
    <w:rsid w:val="122BCD12"/>
    <w:rsid w:val="122EB572"/>
    <w:rsid w:val="1231A3B8"/>
    <w:rsid w:val="12342466"/>
    <w:rsid w:val="1234F5C5"/>
    <w:rsid w:val="123649AF"/>
    <w:rsid w:val="12383AC2"/>
    <w:rsid w:val="1239DDC6"/>
    <w:rsid w:val="123A5585"/>
    <w:rsid w:val="123B973A"/>
    <w:rsid w:val="123C3D09"/>
    <w:rsid w:val="123F066A"/>
    <w:rsid w:val="12423530"/>
    <w:rsid w:val="12435861"/>
    <w:rsid w:val="1243CA2F"/>
    <w:rsid w:val="12447F24"/>
    <w:rsid w:val="12459240"/>
    <w:rsid w:val="1246245D"/>
    <w:rsid w:val="124831F7"/>
    <w:rsid w:val="1248994E"/>
    <w:rsid w:val="12493D5E"/>
    <w:rsid w:val="124ACF5B"/>
    <w:rsid w:val="124ADDBF"/>
    <w:rsid w:val="124B4E23"/>
    <w:rsid w:val="124C0E44"/>
    <w:rsid w:val="124CA506"/>
    <w:rsid w:val="124E3123"/>
    <w:rsid w:val="124F71B0"/>
    <w:rsid w:val="124FA06B"/>
    <w:rsid w:val="124FAF19"/>
    <w:rsid w:val="12524B89"/>
    <w:rsid w:val="125671E7"/>
    <w:rsid w:val="125D2EFD"/>
    <w:rsid w:val="125EFA4B"/>
    <w:rsid w:val="126484D9"/>
    <w:rsid w:val="126696F9"/>
    <w:rsid w:val="1267986F"/>
    <w:rsid w:val="12683E98"/>
    <w:rsid w:val="126BC152"/>
    <w:rsid w:val="126C31E5"/>
    <w:rsid w:val="126D0D41"/>
    <w:rsid w:val="126E344B"/>
    <w:rsid w:val="12729A55"/>
    <w:rsid w:val="1278E0D5"/>
    <w:rsid w:val="127AF71F"/>
    <w:rsid w:val="127BE1F9"/>
    <w:rsid w:val="12800E94"/>
    <w:rsid w:val="1283453B"/>
    <w:rsid w:val="12840739"/>
    <w:rsid w:val="1285AE73"/>
    <w:rsid w:val="1286830B"/>
    <w:rsid w:val="1287ED76"/>
    <w:rsid w:val="128911E2"/>
    <w:rsid w:val="128B0922"/>
    <w:rsid w:val="128D0A6F"/>
    <w:rsid w:val="128D82CB"/>
    <w:rsid w:val="128F0C3D"/>
    <w:rsid w:val="128F790E"/>
    <w:rsid w:val="1291E9C6"/>
    <w:rsid w:val="12928A33"/>
    <w:rsid w:val="1293AE51"/>
    <w:rsid w:val="12990906"/>
    <w:rsid w:val="129C04C3"/>
    <w:rsid w:val="129C28D5"/>
    <w:rsid w:val="129FC4CE"/>
    <w:rsid w:val="12A0F689"/>
    <w:rsid w:val="12A4B1B0"/>
    <w:rsid w:val="12A56525"/>
    <w:rsid w:val="12AB41B1"/>
    <w:rsid w:val="12AC6FB7"/>
    <w:rsid w:val="12AC8CED"/>
    <w:rsid w:val="12ADF678"/>
    <w:rsid w:val="12AE6C6C"/>
    <w:rsid w:val="12AFBC1F"/>
    <w:rsid w:val="12B1276D"/>
    <w:rsid w:val="12B2C6C1"/>
    <w:rsid w:val="12B2F67D"/>
    <w:rsid w:val="12B35B51"/>
    <w:rsid w:val="12B6478C"/>
    <w:rsid w:val="12B7E3A4"/>
    <w:rsid w:val="12BA82EC"/>
    <w:rsid w:val="12BBC116"/>
    <w:rsid w:val="12BC48FA"/>
    <w:rsid w:val="12BCAD07"/>
    <w:rsid w:val="12BF9878"/>
    <w:rsid w:val="12C078BA"/>
    <w:rsid w:val="12C0FA84"/>
    <w:rsid w:val="12C1CD3F"/>
    <w:rsid w:val="12C2A951"/>
    <w:rsid w:val="12C39F78"/>
    <w:rsid w:val="12C6AF0E"/>
    <w:rsid w:val="12C6C7A0"/>
    <w:rsid w:val="12CE0378"/>
    <w:rsid w:val="12CFB06B"/>
    <w:rsid w:val="12D0A501"/>
    <w:rsid w:val="12D147BC"/>
    <w:rsid w:val="12D2EC0A"/>
    <w:rsid w:val="12D31E84"/>
    <w:rsid w:val="12D687EE"/>
    <w:rsid w:val="12D688CD"/>
    <w:rsid w:val="12D6F5B1"/>
    <w:rsid w:val="12D74405"/>
    <w:rsid w:val="12D7FCDD"/>
    <w:rsid w:val="12D912D1"/>
    <w:rsid w:val="12DA4EB7"/>
    <w:rsid w:val="12DC9F2C"/>
    <w:rsid w:val="12DD1DF4"/>
    <w:rsid w:val="12DE5BB2"/>
    <w:rsid w:val="12DEF15C"/>
    <w:rsid w:val="12E00A2E"/>
    <w:rsid w:val="12E35CF9"/>
    <w:rsid w:val="12E5363C"/>
    <w:rsid w:val="12E55CDA"/>
    <w:rsid w:val="12E76C4F"/>
    <w:rsid w:val="12E86D8D"/>
    <w:rsid w:val="12E8E3D7"/>
    <w:rsid w:val="12EADF98"/>
    <w:rsid w:val="12EC2904"/>
    <w:rsid w:val="12ED3F58"/>
    <w:rsid w:val="12EE10A8"/>
    <w:rsid w:val="12F28FC5"/>
    <w:rsid w:val="12F3AD39"/>
    <w:rsid w:val="12F4FED5"/>
    <w:rsid w:val="12F8A998"/>
    <w:rsid w:val="12FBD5DB"/>
    <w:rsid w:val="12FDCABB"/>
    <w:rsid w:val="12FE0D5A"/>
    <w:rsid w:val="1300AF24"/>
    <w:rsid w:val="1304926A"/>
    <w:rsid w:val="130546C4"/>
    <w:rsid w:val="1306433B"/>
    <w:rsid w:val="13074678"/>
    <w:rsid w:val="130A87AA"/>
    <w:rsid w:val="130A9486"/>
    <w:rsid w:val="130B5AE7"/>
    <w:rsid w:val="130B6D28"/>
    <w:rsid w:val="130C4E32"/>
    <w:rsid w:val="130D5AAE"/>
    <w:rsid w:val="130D653C"/>
    <w:rsid w:val="130E1A2D"/>
    <w:rsid w:val="130F9332"/>
    <w:rsid w:val="131116BA"/>
    <w:rsid w:val="1312A544"/>
    <w:rsid w:val="13143CDF"/>
    <w:rsid w:val="13159FA9"/>
    <w:rsid w:val="13199922"/>
    <w:rsid w:val="131A9738"/>
    <w:rsid w:val="131ADF2B"/>
    <w:rsid w:val="131AEE6E"/>
    <w:rsid w:val="131D0351"/>
    <w:rsid w:val="131F6B98"/>
    <w:rsid w:val="131FCE6F"/>
    <w:rsid w:val="13209998"/>
    <w:rsid w:val="1320C90D"/>
    <w:rsid w:val="13210766"/>
    <w:rsid w:val="13215104"/>
    <w:rsid w:val="13227E94"/>
    <w:rsid w:val="1323AA46"/>
    <w:rsid w:val="1324F2C7"/>
    <w:rsid w:val="13269A8B"/>
    <w:rsid w:val="132A49AF"/>
    <w:rsid w:val="132B422D"/>
    <w:rsid w:val="132B952E"/>
    <w:rsid w:val="132D0E6B"/>
    <w:rsid w:val="132E7F7A"/>
    <w:rsid w:val="132F419D"/>
    <w:rsid w:val="132F4C24"/>
    <w:rsid w:val="1332B71D"/>
    <w:rsid w:val="13332675"/>
    <w:rsid w:val="13340C18"/>
    <w:rsid w:val="133436A1"/>
    <w:rsid w:val="1334779E"/>
    <w:rsid w:val="13347FC7"/>
    <w:rsid w:val="1335DFA3"/>
    <w:rsid w:val="133740E9"/>
    <w:rsid w:val="1337B35C"/>
    <w:rsid w:val="1338EBF7"/>
    <w:rsid w:val="133A2380"/>
    <w:rsid w:val="133AF0A8"/>
    <w:rsid w:val="133B060C"/>
    <w:rsid w:val="133BE2A0"/>
    <w:rsid w:val="133D7DBF"/>
    <w:rsid w:val="133EB545"/>
    <w:rsid w:val="133F5BBF"/>
    <w:rsid w:val="133F73A2"/>
    <w:rsid w:val="13445009"/>
    <w:rsid w:val="1344E7EC"/>
    <w:rsid w:val="13466AFD"/>
    <w:rsid w:val="1346913E"/>
    <w:rsid w:val="134726E4"/>
    <w:rsid w:val="1347E10D"/>
    <w:rsid w:val="1348EB5B"/>
    <w:rsid w:val="1349D789"/>
    <w:rsid w:val="134A6238"/>
    <w:rsid w:val="134A9865"/>
    <w:rsid w:val="134F1924"/>
    <w:rsid w:val="134F7C10"/>
    <w:rsid w:val="1350031C"/>
    <w:rsid w:val="13510F2E"/>
    <w:rsid w:val="13511C38"/>
    <w:rsid w:val="1352507F"/>
    <w:rsid w:val="135277AC"/>
    <w:rsid w:val="1356951D"/>
    <w:rsid w:val="13585016"/>
    <w:rsid w:val="13595758"/>
    <w:rsid w:val="135B7E8A"/>
    <w:rsid w:val="135BDA65"/>
    <w:rsid w:val="135C4312"/>
    <w:rsid w:val="135C9BEE"/>
    <w:rsid w:val="13604D66"/>
    <w:rsid w:val="1360C80E"/>
    <w:rsid w:val="13620619"/>
    <w:rsid w:val="13622289"/>
    <w:rsid w:val="1365E403"/>
    <w:rsid w:val="13675D95"/>
    <w:rsid w:val="1369D8C5"/>
    <w:rsid w:val="136ADA20"/>
    <w:rsid w:val="136B2389"/>
    <w:rsid w:val="136B7261"/>
    <w:rsid w:val="136CDE87"/>
    <w:rsid w:val="136D3A88"/>
    <w:rsid w:val="136EE787"/>
    <w:rsid w:val="1374101C"/>
    <w:rsid w:val="13746FE9"/>
    <w:rsid w:val="137644BB"/>
    <w:rsid w:val="13775470"/>
    <w:rsid w:val="13776367"/>
    <w:rsid w:val="1377BAE0"/>
    <w:rsid w:val="1377D7A9"/>
    <w:rsid w:val="1378FAEE"/>
    <w:rsid w:val="137971E6"/>
    <w:rsid w:val="137A178D"/>
    <w:rsid w:val="137A2A64"/>
    <w:rsid w:val="137B7FF7"/>
    <w:rsid w:val="137BC9E9"/>
    <w:rsid w:val="137C3446"/>
    <w:rsid w:val="137C410A"/>
    <w:rsid w:val="137C4EA2"/>
    <w:rsid w:val="137DDF3C"/>
    <w:rsid w:val="137ED22A"/>
    <w:rsid w:val="137F7CFD"/>
    <w:rsid w:val="1380CE33"/>
    <w:rsid w:val="1381B7B7"/>
    <w:rsid w:val="13886D18"/>
    <w:rsid w:val="1388C61B"/>
    <w:rsid w:val="138A8093"/>
    <w:rsid w:val="138B993E"/>
    <w:rsid w:val="138D8474"/>
    <w:rsid w:val="138E8645"/>
    <w:rsid w:val="139031BF"/>
    <w:rsid w:val="1391B7F6"/>
    <w:rsid w:val="13925DE7"/>
    <w:rsid w:val="139344B3"/>
    <w:rsid w:val="139517A8"/>
    <w:rsid w:val="1397AF0E"/>
    <w:rsid w:val="13984F54"/>
    <w:rsid w:val="139A53BA"/>
    <w:rsid w:val="139B66FA"/>
    <w:rsid w:val="139B9A19"/>
    <w:rsid w:val="139BE7C2"/>
    <w:rsid w:val="139CBEA3"/>
    <w:rsid w:val="139DFC62"/>
    <w:rsid w:val="13A2DC66"/>
    <w:rsid w:val="13A311A2"/>
    <w:rsid w:val="13A3F194"/>
    <w:rsid w:val="13A71D7B"/>
    <w:rsid w:val="13AD7DF9"/>
    <w:rsid w:val="13AE5FA6"/>
    <w:rsid w:val="13B130AD"/>
    <w:rsid w:val="13B17815"/>
    <w:rsid w:val="13B1ADF6"/>
    <w:rsid w:val="13B2026C"/>
    <w:rsid w:val="13B24525"/>
    <w:rsid w:val="13B2826D"/>
    <w:rsid w:val="13B4AE4D"/>
    <w:rsid w:val="13B5BFED"/>
    <w:rsid w:val="13BA089B"/>
    <w:rsid w:val="13BA87A8"/>
    <w:rsid w:val="13BA9081"/>
    <w:rsid w:val="13BCFDCE"/>
    <w:rsid w:val="13BF62F4"/>
    <w:rsid w:val="13BF6524"/>
    <w:rsid w:val="13C0E4C1"/>
    <w:rsid w:val="13C11561"/>
    <w:rsid w:val="13C1AF80"/>
    <w:rsid w:val="13C25E2A"/>
    <w:rsid w:val="13C561AA"/>
    <w:rsid w:val="13C790F9"/>
    <w:rsid w:val="13C999BD"/>
    <w:rsid w:val="13CA6FD7"/>
    <w:rsid w:val="13CC0422"/>
    <w:rsid w:val="13CD19BF"/>
    <w:rsid w:val="13CF2F25"/>
    <w:rsid w:val="13D04310"/>
    <w:rsid w:val="13D07401"/>
    <w:rsid w:val="13D07BF8"/>
    <w:rsid w:val="13D08A99"/>
    <w:rsid w:val="13D184F6"/>
    <w:rsid w:val="13D20493"/>
    <w:rsid w:val="13D21193"/>
    <w:rsid w:val="13D34365"/>
    <w:rsid w:val="13D3A9A0"/>
    <w:rsid w:val="13D71257"/>
    <w:rsid w:val="13D7D9E6"/>
    <w:rsid w:val="13D8FCA7"/>
    <w:rsid w:val="13D90B9D"/>
    <w:rsid w:val="13D9F432"/>
    <w:rsid w:val="13DB3C62"/>
    <w:rsid w:val="13DB5DCB"/>
    <w:rsid w:val="13DB72CA"/>
    <w:rsid w:val="13DCB8D8"/>
    <w:rsid w:val="13DE0591"/>
    <w:rsid w:val="13DE9065"/>
    <w:rsid w:val="13E02505"/>
    <w:rsid w:val="13E1A24F"/>
    <w:rsid w:val="13E1F464"/>
    <w:rsid w:val="13E3082A"/>
    <w:rsid w:val="13E617B1"/>
    <w:rsid w:val="13EA0786"/>
    <w:rsid w:val="13EA58DD"/>
    <w:rsid w:val="13EB7D8F"/>
    <w:rsid w:val="13EC2F22"/>
    <w:rsid w:val="13ECBF39"/>
    <w:rsid w:val="13ECE7CA"/>
    <w:rsid w:val="13ED2503"/>
    <w:rsid w:val="13EEE173"/>
    <w:rsid w:val="13F007CA"/>
    <w:rsid w:val="13F20C51"/>
    <w:rsid w:val="13F278C2"/>
    <w:rsid w:val="13F3FE2A"/>
    <w:rsid w:val="13F4611C"/>
    <w:rsid w:val="13F4B540"/>
    <w:rsid w:val="13F71377"/>
    <w:rsid w:val="13F80977"/>
    <w:rsid w:val="13FA51D0"/>
    <w:rsid w:val="13FB25CA"/>
    <w:rsid w:val="13FB411B"/>
    <w:rsid w:val="13FB7BE3"/>
    <w:rsid w:val="13FD64B4"/>
    <w:rsid w:val="13FE72E1"/>
    <w:rsid w:val="13FF367F"/>
    <w:rsid w:val="14018DC9"/>
    <w:rsid w:val="1401D090"/>
    <w:rsid w:val="14023362"/>
    <w:rsid w:val="14030B24"/>
    <w:rsid w:val="1403A34F"/>
    <w:rsid w:val="14043630"/>
    <w:rsid w:val="1404752D"/>
    <w:rsid w:val="14050081"/>
    <w:rsid w:val="1407D95D"/>
    <w:rsid w:val="1408CD53"/>
    <w:rsid w:val="1408D77B"/>
    <w:rsid w:val="140930DD"/>
    <w:rsid w:val="14097350"/>
    <w:rsid w:val="1409BF63"/>
    <w:rsid w:val="140A9DE3"/>
    <w:rsid w:val="140CE823"/>
    <w:rsid w:val="140F6534"/>
    <w:rsid w:val="14104BFE"/>
    <w:rsid w:val="14108AA6"/>
    <w:rsid w:val="14124069"/>
    <w:rsid w:val="141291B5"/>
    <w:rsid w:val="14136B4F"/>
    <w:rsid w:val="14138FD3"/>
    <w:rsid w:val="14143E74"/>
    <w:rsid w:val="14190103"/>
    <w:rsid w:val="141B7A10"/>
    <w:rsid w:val="141BAC13"/>
    <w:rsid w:val="141D8EA0"/>
    <w:rsid w:val="141E4BEB"/>
    <w:rsid w:val="1422536C"/>
    <w:rsid w:val="1422D744"/>
    <w:rsid w:val="1422E5CC"/>
    <w:rsid w:val="14230126"/>
    <w:rsid w:val="1424E4AD"/>
    <w:rsid w:val="14263186"/>
    <w:rsid w:val="14266D1A"/>
    <w:rsid w:val="1426B231"/>
    <w:rsid w:val="14274791"/>
    <w:rsid w:val="1427DE09"/>
    <w:rsid w:val="1428EB45"/>
    <w:rsid w:val="14295141"/>
    <w:rsid w:val="142ABDC6"/>
    <w:rsid w:val="142B9A85"/>
    <w:rsid w:val="142BBBA4"/>
    <w:rsid w:val="142C618E"/>
    <w:rsid w:val="142CAA78"/>
    <w:rsid w:val="142D1B9A"/>
    <w:rsid w:val="142D763E"/>
    <w:rsid w:val="142EDBFD"/>
    <w:rsid w:val="1433B0C8"/>
    <w:rsid w:val="1434519F"/>
    <w:rsid w:val="1436E704"/>
    <w:rsid w:val="1438C2E1"/>
    <w:rsid w:val="14394D88"/>
    <w:rsid w:val="143A28BD"/>
    <w:rsid w:val="143AC7C2"/>
    <w:rsid w:val="143BFC1B"/>
    <w:rsid w:val="143E8151"/>
    <w:rsid w:val="144164F0"/>
    <w:rsid w:val="1444789C"/>
    <w:rsid w:val="1446D108"/>
    <w:rsid w:val="1447CC8B"/>
    <w:rsid w:val="14491C9B"/>
    <w:rsid w:val="1449D0F8"/>
    <w:rsid w:val="144E4410"/>
    <w:rsid w:val="144F2E83"/>
    <w:rsid w:val="144FABF6"/>
    <w:rsid w:val="1450FAC7"/>
    <w:rsid w:val="145717BA"/>
    <w:rsid w:val="1457CD6E"/>
    <w:rsid w:val="14583CE5"/>
    <w:rsid w:val="1458CC26"/>
    <w:rsid w:val="1459240B"/>
    <w:rsid w:val="145A8560"/>
    <w:rsid w:val="145AE547"/>
    <w:rsid w:val="145C111C"/>
    <w:rsid w:val="145D8074"/>
    <w:rsid w:val="145DA6D3"/>
    <w:rsid w:val="14656DAB"/>
    <w:rsid w:val="14669305"/>
    <w:rsid w:val="14673542"/>
    <w:rsid w:val="146748C6"/>
    <w:rsid w:val="146BE9FA"/>
    <w:rsid w:val="146C82EA"/>
    <w:rsid w:val="146E4D72"/>
    <w:rsid w:val="147000B9"/>
    <w:rsid w:val="14712EAC"/>
    <w:rsid w:val="1471CBAF"/>
    <w:rsid w:val="14728042"/>
    <w:rsid w:val="147426A2"/>
    <w:rsid w:val="14754D05"/>
    <w:rsid w:val="14755122"/>
    <w:rsid w:val="14759F2E"/>
    <w:rsid w:val="1475F18C"/>
    <w:rsid w:val="1478A0BE"/>
    <w:rsid w:val="147A5BA0"/>
    <w:rsid w:val="147AC157"/>
    <w:rsid w:val="147B0846"/>
    <w:rsid w:val="147CE969"/>
    <w:rsid w:val="147D76F9"/>
    <w:rsid w:val="147DF985"/>
    <w:rsid w:val="148061F2"/>
    <w:rsid w:val="14818EC1"/>
    <w:rsid w:val="14822F4F"/>
    <w:rsid w:val="14833401"/>
    <w:rsid w:val="1483B3D2"/>
    <w:rsid w:val="1484059E"/>
    <w:rsid w:val="14889BA0"/>
    <w:rsid w:val="148A0F0E"/>
    <w:rsid w:val="148B0BE6"/>
    <w:rsid w:val="148B5637"/>
    <w:rsid w:val="148E27D3"/>
    <w:rsid w:val="148FC7DC"/>
    <w:rsid w:val="148FD182"/>
    <w:rsid w:val="1490CF36"/>
    <w:rsid w:val="14940ABA"/>
    <w:rsid w:val="1494E3D5"/>
    <w:rsid w:val="1495B02D"/>
    <w:rsid w:val="149A33F0"/>
    <w:rsid w:val="149BF82A"/>
    <w:rsid w:val="149D0D66"/>
    <w:rsid w:val="149D3705"/>
    <w:rsid w:val="149D9F2C"/>
    <w:rsid w:val="149E3201"/>
    <w:rsid w:val="149F5F49"/>
    <w:rsid w:val="149F6402"/>
    <w:rsid w:val="14A3331F"/>
    <w:rsid w:val="14A3FD4D"/>
    <w:rsid w:val="14A46145"/>
    <w:rsid w:val="14A6575A"/>
    <w:rsid w:val="14A66571"/>
    <w:rsid w:val="14A76D79"/>
    <w:rsid w:val="14A7E415"/>
    <w:rsid w:val="14A922C3"/>
    <w:rsid w:val="14AC9BB6"/>
    <w:rsid w:val="14ACB864"/>
    <w:rsid w:val="14AD932C"/>
    <w:rsid w:val="14AE68F1"/>
    <w:rsid w:val="14AF597E"/>
    <w:rsid w:val="14AF93AC"/>
    <w:rsid w:val="14AFE959"/>
    <w:rsid w:val="14B239F7"/>
    <w:rsid w:val="14B3C669"/>
    <w:rsid w:val="14B5187C"/>
    <w:rsid w:val="14B605C0"/>
    <w:rsid w:val="14B6AF8C"/>
    <w:rsid w:val="14B6E278"/>
    <w:rsid w:val="14B6EE2B"/>
    <w:rsid w:val="14B80EBA"/>
    <w:rsid w:val="14B81644"/>
    <w:rsid w:val="14B8F19D"/>
    <w:rsid w:val="14BA4381"/>
    <w:rsid w:val="14BCC456"/>
    <w:rsid w:val="14BF1660"/>
    <w:rsid w:val="14BFDD82"/>
    <w:rsid w:val="14C12FEE"/>
    <w:rsid w:val="14C61EA3"/>
    <w:rsid w:val="14C73C57"/>
    <w:rsid w:val="14C7C50B"/>
    <w:rsid w:val="14CA8911"/>
    <w:rsid w:val="14CB23C6"/>
    <w:rsid w:val="14CDFAFA"/>
    <w:rsid w:val="14CEFBD2"/>
    <w:rsid w:val="14CF77C9"/>
    <w:rsid w:val="14D088FE"/>
    <w:rsid w:val="14D20A0A"/>
    <w:rsid w:val="14D490FD"/>
    <w:rsid w:val="14D78A38"/>
    <w:rsid w:val="14D8855C"/>
    <w:rsid w:val="14DABE93"/>
    <w:rsid w:val="14DB698A"/>
    <w:rsid w:val="14DC20E9"/>
    <w:rsid w:val="14E53A2B"/>
    <w:rsid w:val="14E75E46"/>
    <w:rsid w:val="14EB0106"/>
    <w:rsid w:val="14ECDB2E"/>
    <w:rsid w:val="14EDAA0E"/>
    <w:rsid w:val="14F102A4"/>
    <w:rsid w:val="14F17979"/>
    <w:rsid w:val="14F283E6"/>
    <w:rsid w:val="14F2CE48"/>
    <w:rsid w:val="14F3D233"/>
    <w:rsid w:val="14F50D75"/>
    <w:rsid w:val="14F59175"/>
    <w:rsid w:val="14FA7479"/>
    <w:rsid w:val="14FBCC6D"/>
    <w:rsid w:val="14FD29D9"/>
    <w:rsid w:val="14FE24D3"/>
    <w:rsid w:val="15000422"/>
    <w:rsid w:val="15009BD5"/>
    <w:rsid w:val="1502F2DE"/>
    <w:rsid w:val="15032F23"/>
    <w:rsid w:val="1505C239"/>
    <w:rsid w:val="15061163"/>
    <w:rsid w:val="15061891"/>
    <w:rsid w:val="15068018"/>
    <w:rsid w:val="1506CB07"/>
    <w:rsid w:val="15074B98"/>
    <w:rsid w:val="1508D5AB"/>
    <w:rsid w:val="1509300F"/>
    <w:rsid w:val="150A9A7B"/>
    <w:rsid w:val="150ADBB0"/>
    <w:rsid w:val="150DE2F3"/>
    <w:rsid w:val="151077D5"/>
    <w:rsid w:val="15115429"/>
    <w:rsid w:val="1513D751"/>
    <w:rsid w:val="1517A036"/>
    <w:rsid w:val="151AA2A8"/>
    <w:rsid w:val="151B03CA"/>
    <w:rsid w:val="151B0D9E"/>
    <w:rsid w:val="151ED164"/>
    <w:rsid w:val="151F1412"/>
    <w:rsid w:val="15209D00"/>
    <w:rsid w:val="15217220"/>
    <w:rsid w:val="1521DEBC"/>
    <w:rsid w:val="15225383"/>
    <w:rsid w:val="152547F9"/>
    <w:rsid w:val="1525540D"/>
    <w:rsid w:val="1527D984"/>
    <w:rsid w:val="15281FB3"/>
    <w:rsid w:val="152B8B64"/>
    <w:rsid w:val="152BC762"/>
    <w:rsid w:val="152BC934"/>
    <w:rsid w:val="152C98C2"/>
    <w:rsid w:val="152DC7F9"/>
    <w:rsid w:val="152F1335"/>
    <w:rsid w:val="152F6E34"/>
    <w:rsid w:val="1532B16C"/>
    <w:rsid w:val="15346B35"/>
    <w:rsid w:val="15350292"/>
    <w:rsid w:val="153591BE"/>
    <w:rsid w:val="1535A0FC"/>
    <w:rsid w:val="1535AE9C"/>
    <w:rsid w:val="1535FB4B"/>
    <w:rsid w:val="15369A4A"/>
    <w:rsid w:val="1536BD40"/>
    <w:rsid w:val="15370EB4"/>
    <w:rsid w:val="15373901"/>
    <w:rsid w:val="15378CB7"/>
    <w:rsid w:val="1537EE45"/>
    <w:rsid w:val="153976A4"/>
    <w:rsid w:val="153990FA"/>
    <w:rsid w:val="153B8D79"/>
    <w:rsid w:val="153C512E"/>
    <w:rsid w:val="153CE7DF"/>
    <w:rsid w:val="153E5513"/>
    <w:rsid w:val="153EACC4"/>
    <w:rsid w:val="153ED6DF"/>
    <w:rsid w:val="154060AE"/>
    <w:rsid w:val="1542B39A"/>
    <w:rsid w:val="1544E559"/>
    <w:rsid w:val="15463D99"/>
    <w:rsid w:val="154A1B9B"/>
    <w:rsid w:val="154CB682"/>
    <w:rsid w:val="154CD8F6"/>
    <w:rsid w:val="154D71EA"/>
    <w:rsid w:val="154EDBB8"/>
    <w:rsid w:val="154F0B1B"/>
    <w:rsid w:val="154F948C"/>
    <w:rsid w:val="154FB1C7"/>
    <w:rsid w:val="155079E7"/>
    <w:rsid w:val="1550B8CC"/>
    <w:rsid w:val="1552492B"/>
    <w:rsid w:val="15528501"/>
    <w:rsid w:val="1552A6B8"/>
    <w:rsid w:val="1554B997"/>
    <w:rsid w:val="1556905F"/>
    <w:rsid w:val="1557F8E2"/>
    <w:rsid w:val="155902D3"/>
    <w:rsid w:val="155CCADB"/>
    <w:rsid w:val="155EA0DA"/>
    <w:rsid w:val="155F2201"/>
    <w:rsid w:val="155F780F"/>
    <w:rsid w:val="15613A05"/>
    <w:rsid w:val="1561800E"/>
    <w:rsid w:val="156323E8"/>
    <w:rsid w:val="1563B5AE"/>
    <w:rsid w:val="1564D683"/>
    <w:rsid w:val="1564F9A1"/>
    <w:rsid w:val="156538D2"/>
    <w:rsid w:val="15687A48"/>
    <w:rsid w:val="156888CA"/>
    <w:rsid w:val="1569C37D"/>
    <w:rsid w:val="156C16D0"/>
    <w:rsid w:val="156C6607"/>
    <w:rsid w:val="156CCDD2"/>
    <w:rsid w:val="156CEFA5"/>
    <w:rsid w:val="156D6887"/>
    <w:rsid w:val="15735B45"/>
    <w:rsid w:val="1574422C"/>
    <w:rsid w:val="15787A82"/>
    <w:rsid w:val="1578C5E7"/>
    <w:rsid w:val="157B6D96"/>
    <w:rsid w:val="157C0E4C"/>
    <w:rsid w:val="157C106B"/>
    <w:rsid w:val="157EE2BE"/>
    <w:rsid w:val="157F2056"/>
    <w:rsid w:val="157F31BD"/>
    <w:rsid w:val="15805F2F"/>
    <w:rsid w:val="1583B189"/>
    <w:rsid w:val="15845A10"/>
    <w:rsid w:val="1585CC21"/>
    <w:rsid w:val="1589153A"/>
    <w:rsid w:val="15895C9C"/>
    <w:rsid w:val="15898558"/>
    <w:rsid w:val="158DD226"/>
    <w:rsid w:val="158E6864"/>
    <w:rsid w:val="159070E1"/>
    <w:rsid w:val="159162A1"/>
    <w:rsid w:val="1592AC0C"/>
    <w:rsid w:val="159312F6"/>
    <w:rsid w:val="1595133C"/>
    <w:rsid w:val="15958E2F"/>
    <w:rsid w:val="15959FC2"/>
    <w:rsid w:val="1596ACCE"/>
    <w:rsid w:val="1596F62B"/>
    <w:rsid w:val="15981BE6"/>
    <w:rsid w:val="1599CDE5"/>
    <w:rsid w:val="159AC090"/>
    <w:rsid w:val="159B2EEB"/>
    <w:rsid w:val="159DAC95"/>
    <w:rsid w:val="159E7B55"/>
    <w:rsid w:val="159F42FA"/>
    <w:rsid w:val="15A1ED3F"/>
    <w:rsid w:val="15A23EFD"/>
    <w:rsid w:val="15A4F481"/>
    <w:rsid w:val="15A5FFB8"/>
    <w:rsid w:val="15A6BB66"/>
    <w:rsid w:val="15A72F06"/>
    <w:rsid w:val="15A79B8C"/>
    <w:rsid w:val="15A7CDA7"/>
    <w:rsid w:val="15A99073"/>
    <w:rsid w:val="15AA34C8"/>
    <w:rsid w:val="15AE35B8"/>
    <w:rsid w:val="15AF4A7E"/>
    <w:rsid w:val="15AF62D8"/>
    <w:rsid w:val="15B136C2"/>
    <w:rsid w:val="15B4E1EE"/>
    <w:rsid w:val="15B881F2"/>
    <w:rsid w:val="15B8C1FD"/>
    <w:rsid w:val="15B8FF06"/>
    <w:rsid w:val="15B98D22"/>
    <w:rsid w:val="15BA13D9"/>
    <w:rsid w:val="15BA2C94"/>
    <w:rsid w:val="15BB28C3"/>
    <w:rsid w:val="15BC1A32"/>
    <w:rsid w:val="15BEAF8A"/>
    <w:rsid w:val="15C12B71"/>
    <w:rsid w:val="15C1CF43"/>
    <w:rsid w:val="15C25413"/>
    <w:rsid w:val="15C40340"/>
    <w:rsid w:val="15C5CB12"/>
    <w:rsid w:val="15CA86BA"/>
    <w:rsid w:val="15CB18B3"/>
    <w:rsid w:val="15CDFD0F"/>
    <w:rsid w:val="15D07028"/>
    <w:rsid w:val="15D51639"/>
    <w:rsid w:val="15D6BC0F"/>
    <w:rsid w:val="15D7926A"/>
    <w:rsid w:val="15D97468"/>
    <w:rsid w:val="15D9BE3F"/>
    <w:rsid w:val="15DA0122"/>
    <w:rsid w:val="15DA13D3"/>
    <w:rsid w:val="15DD9679"/>
    <w:rsid w:val="15E1B2B1"/>
    <w:rsid w:val="15E1CEA3"/>
    <w:rsid w:val="15E2A169"/>
    <w:rsid w:val="15E31F46"/>
    <w:rsid w:val="15E47725"/>
    <w:rsid w:val="15E50BCD"/>
    <w:rsid w:val="15E5B230"/>
    <w:rsid w:val="15E815A2"/>
    <w:rsid w:val="15EAD5F4"/>
    <w:rsid w:val="15EBD9CD"/>
    <w:rsid w:val="15EC29B4"/>
    <w:rsid w:val="15EF2E31"/>
    <w:rsid w:val="15EF51F1"/>
    <w:rsid w:val="15F0BB80"/>
    <w:rsid w:val="15F1F168"/>
    <w:rsid w:val="15F2BFCC"/>
    <w:rsid w:val="15F37F58"/>
    <w:rsid w:val="15F41C77"/>
    <w:rsid w:val="15FBECB6"/>
    <w:rsid w:val="15FD34AD"/>
    <w:rsid w:val="15FDDB27"/>
    <w:rsid w:val="15FE31A2"/>
    <w:rsid w:val="15FF965B"/>
    <w:rsid w:val="160004A1"/>
    <w:rsid w:val="16010E42"/>
    <w:rsid w:val="16019AC3"/>
    <w:rsid w:val="16033791"/>
    <w:rsid w:val="160549FF"/>
    <w:rsid w:val="1606333D"/>
    <w:rsid w:val="1606416C"/>
    <w:rsid w:val="1606BB8D"/>
    <w:rsid w:val="1608E2B6"/>
    <w:rsid w:val="1608E70D"/>
    <w:rsid w:val="1609E0D3"/>
    <w:rsid w:val="160C4E1E"/>
    <w:rsid w:val="160FA711"/>
    <w:rsid w:val="160FBDAF"/>
    <w:rsid w:val="16107B99"/>
    <w:rsid w:val="1611EB7D"/>
    <w:rsid w:val="161381E9"/>
    <w:rsid w:val="16142DC0"/>
    <w:rsid w:val="1614767B"/>
    <w:rsid w:val="1614E029"/>
    <w:rsid w:val="161646FA"/>
    <w:rsid w:val="161879E5"/>
    <w:rsid w:val="1619F500"/>
    <w:rsid w:val="161AC552"/>
    <w:rsid w:val="161AFA54"/>
    <w:rsid w:val="161C2FBC"/>
    <w:rsid w:val="161C5172"/>
    <w:rsid w:val="161E17DA"/>
    <w:rsid w:val="161E5195"/>
    <w:rsid w:val="161FE9F7"/>
    <w:rsid w:val="162021F8"/>
    <w:rsid w:val="1623A39D"/>
    <w:rsid w:val="1623A797"/>
    <w:rsid w:val="1625B0B7"/>
    <w:rsid w:val="1627BF3A"/>
    <w:rsid w:val="1627D9DF"/>
    <w:rsid w:val="1629D33D"/>
    <w:rsid w:val="162CFED2"/>
    <w:rsid w:val="162ECD5E"/>
    <w:rsid w:val="162F3C30"/>
    <w:rsid w:val="162FF980"/>
    <w:rsid w:val="16314F47"/>
    <w:rsid w:val="163158DF"/>
    <w:rsid w:val="1631635F"/>
    <w:rsid w:val="16345139"/>
    <w:rsid w:val="1634E76D"/>
    <w:rsid w:val="16360E4A"/>
    <w:rsid w:val="16384D63"/>
    <w:rsid w:val="1638ADC1"/>
    <w:rsid w:val="16395790"/>
    <w:rsid w:val="16398782"/>
    <w:rsid w:val="16398E1C"/>
    <w:rsid w:val="163B1451"/>
    <w:rsid w:val="163B3126"/>
    <w:rsid w:val="163C40CF"/>
    <w:rsid w:val="163D405A"/>
    <w:rsid w:val="163D681C"/>
    <w:rsid w:val="163E9AD7"/>
    <w:rsid w:val="16408095"/>
    <w:rsid w:val="164472C6"/>
    <w:rsid w:val="1644B866"/>
    <w:rsid w:val="16469EBF"/>
    <w:rsid w:val="1646CC90"/>
    <w:rsid w:val="164A189E"/>
    <w:rsid w:val="164AA17A"/>
    <w:rsid w:val="164C4327"/>
    <w:rsid w:val="164EF24D"/>
    <w:rsid w:val="164F639A"/>
    <w:rsid w:val="1651E8B6"/>
    <w:rsid w:val="16533F50"/>
    <w:rsid w:val="1659BA54"/>
    <w:rsid w:val="165A9FDC"/>
    <w:rsid w:val="165AFA61"/>
    <w:rsid w:val="165B6A05"/>
    <w:rsid w:val="165C25B5"/>
    <w:rsid w:val="165DEC07"/>
    <w:rsid w:val="165DFCA1"/>
    <w:rsid w:val="165E24D7"/>
    <w:rsid w:val="165F315F"/>
    <w:rsid w:val="165F763F"/>
    <w:rsid w:val="1660B62B"/>
    <w:rsid w:val="16610DC6"/>
    <w:rsid w:val="166292D5"/>
    <w:rsid w:val="16631B5E"/>
    <w:rsid w:val="166321C6"/>
    <w:rsid w:val="166514D8"/>
    <w:rsid w:val="16676F7F"/>
    <w:rsid w:val="1668C820"/>
    <w:rsid w:val="16694398"/>
    <w:rsid w:val="166ACFB6"/>
    <w:rsid w:val="166B1F7B"/>
    <w:rsid w:val="166C0750"/>
    <w:rsid w:val="166F1EA1"/>
    <w:rsid w:val="166F9647"/>
    <w:rsid w:val="1673402D"/>
    <w:rsid w:val="16747874"/>
    <w:rsid w:val="1674E3E9"/>
    <w:rsid w:val="16755668"/>
    <w:rsid w:val="16759482"/>
    <w:rsid w:val="1676D78D"/>
    <w:rsid w:val="16777CB2"/>
    <w:rsid w:val="16780B14"/>
    <w:rsid w:val="16795C60"/>
    <w:rsid w:val="167B3133"/>
    <w:rsid w:val="167B5037"/>
    <w:rsid w:val="167D19C7"/>
    <w:rsid w:val="167D39A7"/>
    <w:rsid w:val="167F5090"/>
    <w:rsid w:val="1681225C"/>
    <w:rsid w:val="1681CE24"/>
    <w:rsid w:val="168592B8"/>
    <w:rsid w:val="1688696F"/>
    <w:rsid w:val="1688FE97"/>
    <w:rsid w:val="16894AF5"/>
    <w:rsid w:val="1689B7D8"/>
    <w:rsid w:val="1689E4B6"/>
    <w:rsid w:val="1689FFE8"/>
    <w:rsid w:val="168B5910"/>
    <w:rsid w:val="168F4F54"/>
    <w:rsid w:val="16908370"/>
    <w:rsid w:val="16910B2A"/>
    <w:rsid w:val="16929FB4"/>
    <w:rsid w:val="16947F1A"/>
    <w:rsid w:val="1695C622"/>
    <w:rsid w:val="1695F415"/>
    <w:rsid w:val="1697AC41"/>
    <w:rsid w:val="16980D76"/>
    <w:rsid w:val="169AC7E6"/>
    <w:rsid w:val="169BBA6C"/>
    <w:rsid w:val="169C5A12"/>
    <w:rsid w:val="169DF8CD"/>
    <w:rsid w:val="16A02F17"/>
    <w:rsid w:val="16A2A0BB"/>
    <w:rsid w:val="16A2CFC5"/>
    <w:rsid w:val="16A39470"/>
    <w:rsid w:val="16A3A992"/>
    <w:rsid w:val="16A3D262"/>
    <w:rsid w:val="16A41B2F"/>
    <w:rsid w:val="16A4ED9E"/>
    <w:rsid w:val="16A56830"/>
    <w:rsid w:val="16AA4D42"/>
    <w:rsid w:val="16AD5B36"/>
    <w:rsid w:val="16AE1047"/>
    <w:rsid w:val="16AEAB1D"/>
    <w:rsid w:val="16AF4BA0"/>
    <w:rsid w:val="16AF9091"/>
    <w:rsid w:val="16B25096"/>
    <w:rsid w:val="16B37017"/>
    <w:rsid w:val="16B52C2D"/>
    <w:rsid w:val="16B675B5"/>
    <w:rsid w:val="16B95642"/>
    <w:rsid w:val="16BA3623"/>
    <w:rsid w:val="16BA6F46"/>
    <w:rsid w:val="16BB6B42"/>
    <w:rsid w:val="16BC8CA0"/>
    <w:rsid w:val="16BC9A62"/>
    <w:rsid w:val="16BE59F0"/>
    <w:rsid w:val="16BF00DD"/>
    <w:rsid w:val="16BF25CE"/>
    <w:rsid w:val="16C03B93"/>
    <w:rsid w:val="16C10F9C"/>
    <w:rsid w:val="16C15149"/>
    <w:rsid w:val="16C2A3CB"/>
    <w:rsid w:val="16C62AFD"/>
    <w:rsid w:val="16C6BE6C"/>
    <w:rsid w:val="16C70982"/>
    <w:rsid w:val="16CAE649"/>
    <w:rsid w:val="16CBADAA"/>
    <w:rsid w:val="16CD731E"/>
    <w:rsid w:val="16CE9C9D"/>
    <w:rsid w:val="16CF25DD"/>
    <w:rsid w:val="16CF403D"/>
    <w:rsid w:val="16CF88B4"/>
    <w:rsid w:val="16CFC9E0"/>
    <w:rsid w:val="16D0DEB2"/>
    <w:rsid w:val="16D39E6E"/>
    <w:rsid w:val="16D4018C"/>
    <w:rsid w:val="16D6ABC1"/>
    <w:rsid w:val="16D9A6F5"/>
    <w:rsid w:val="16DA06F6"/>
    <w:rsid w:val="16E13AA0"/>
    <w:rsid w:val="16E2558D"/>
    <w:rsid w:val="16E2DA25"/>
    <w:rsid w:val="16E347C9"/>
    <w:rsid w:val="16E442B8"/>
    <w:rsid w:val="16E4E8F5"/>
    <w:rsid w:val="16E60396"/>
    <w:rsid w:val="16E75541"/>
    <w:rsid w:val="16E7E493"/>
    <w:rsid w:val="16E81009"/>
    <w:rsid w:val="16E8212E"/>
    <w:rsid w:val="16E83CDC"/>
    <w:rsid w:val="16E956E4"/>
    <w:rsid w:val="16EC6400"/>
    <w:rsid w:val="16EC7266"/>
    <w:rsid w:val="16EEE68A"/>
    <w:rsid w:val="16F05E11"/>
    <w:rsid w:val="16F15484"/>
    <w:rsid w:val="16F2A897"/>
    <w:rsid w:val="16F335C5"/>
    <w:rsid w:val="16F51DC0"/>
    <w:rsid w:val="16F6E2FD"/>
    <w:rsid w:val="16F8E201"/>
    <w:rsid w:val="16FADAB0"/>
    <w:rsid w:val="16FAE762"/>
    <w:rsid w:val="16FE9AB6"/>
    <w:rsid w:val="1700A658"/>
    <w:rsid w:val="17018947"/>
    <w:rsid w:val="1704BDE8"/>
    <w:rsid w:val="1705A58D"/>
    <w:rsid w:val="170AA109"/>
    <w:rsid w:val="170AFBF6"/>
    <w:rsid w:val="170CD9F3"/>
    <w:rsid w:val="170F24FB"/>
    <w:rsid w:val="170FEF5F"/>
    <w:rsid w:val="1712CE13"/>
    <w:rsid w:val="1712DD24"/>
    <w:rsid w:val="1712F1B6"/>
    <w:rsid w:val="1715A653"/>
    <w:rsid w:val="1715F077"/>
    <w:rsid w:val="17179D5B"/>
    <w:rsid w:val="1717BF83"/>
    <w:rsid w:val="17194311"/>
    <w:rsid w:val="17195CE6"/>
    <w:rsid w:val="17199C70"/>
    <w:rsid w:val="171AA8AB"/>
    <w:rsid w:val="171BA51F"/>
    <w:rsid w:val="171BA842"/>
    <w:rsid w:val="171C16BB"/>
    <w:rsid w:val="171C254C"/>
    <w:rsid w:val="171EB37D"/>
    <w:rsid w:val="171EE177"/>
    <w:rsid w:val="17213A23"/>
    <w:rsid w:val="1721A907"/>
    <w:rsid w:val="1721D038"/>
    <w:rsid w:val="172221EC"/>
    <w:rsid w:val="17222665"/>
    <w:rsid w:val="172343FE"/>
    <w:rsid w:val="1723B45B"/>
    <w:rsid w:val="17241167"/>
    <w:rsid w:val="1724AEB6"/>
    <w:rsid w:val="17269CC9"/>
    <w:rsid w:val="17275BF6"/>
    <w:rsid w:val="1728C544"/>
    <w:rsid w:val="1729057B"/>
    <w:rsid w:val="17292156"/>
    <w:rsid w:val="172AE50B"/>
    <w:rsid w:val="172D2BF2"/>
    <w:rsid w:val="172E97B0"/>
    <w:rsid w:val="172F49F2"/>
    <w:rsid w:val="1733994F"/>
    <w:rsid w:val="173400AD"/>
    <w:rsid w:val="17367CF1"/>
    <w:rsid w:val="17381724"/>
    <w:rsid w:val="1739539D"/>
    <w:rsid w:val="173955FB"/>
    <w:rsid w:val="173A6E7D"/>
    <w:rsid w:val="173B1990"/>
    <w:rsid w:val="173BBD78"/>
    <w:rsid w:val="173D5224"/>
    <w:rsid w:val="173EF8DF"/>
    <w:rsid w:val="17400E83"/>
    <w:rsid w:val="1741AEF7"/>
    <w:rsid w:val="17431859"/>
    <w:rsid w:val="17442A8C"/>
    <w:rsid w:val="17444E11"/>
    <w:rsid w:val="17456F68"/>
    <w:rsid w:val="17468B67"/>
    <w:rsid w:val="174786FD"/>
    <w:rsid w:val="1747CDEF"/>
    <w:rsid w:val="17483E85"/>
    <w:rsid w:val="174C13F1"/>
    <w:rsid w:val="174C51F8"/>
    <w:rsid w:val="174CE8B8"/>
    <w:rsid w:val="174D8B51"/>
    <w:rsid w:val="174F6803"/>
    <w:rsid w:val="17500630"/>
    <w:rsid w:val="17503DD1"/>
    <w:rsid w:val="1750DEEB"/>
    <w:rsid w:val="17515A46"/>
    <w:rsid w:val="1751C59F"/>
    <w:rsid w:val="17555912"/>
    <w:rsid w:val="17557A53"/>
    <w:rsid w:val="175640D6"/>
    <w:rsid w:val="17577C79"/>
    <w:rsid w:val="17583097"/>
    <w:rsid w:val="17599E7F"/>
    <w:rsid w:val="175AC4D3"/>
    <w:rsid w:val="175B9C2F"/>
    <w:rsid w:val="175D5E57"/>
    <w:rsid w:val="175D6AEA"/>
    <w:rsid w:val="175E3358"/>
    <w:rsid w:val="175EBFC3"/>
    <w:rsid w:val="1761C0D5"/>
    <w:rsid w:val="1762087D"/>
    <w:rsid w:val="17624F61"/>
    <w:rsid w:val="17628406"/>
    <w:rsid w:val="176325EE"/>
    <w:rsid w:val="1763B53A"/>
    <w:rsid w:val="1763F07D"/>
    <w:rsid w:val="1763F2CE"/>
    <w:rsid w:val="176576B9"/>
    <w:rsid w:val="17673504"/>
    <w:rsid w:val="17680A4A"/>
    <w:rsid w:val="1769BBAD"/>
    <w:rsid w:val="176A5085"/>
    <w:rsid w:val="176A9C09"/>
    <w:rsid w:val="176C92D0"/>
    <w:rsid w:val="176CE23D"/>
    <w:rsid w:val="176D1CAB"/>
    <w:rsid w:val="1772B378"/>
    <w:rsid w:val="17736043"/>
    <w:rsid w:val="1776FAFC"/>
    <w:rsid w:val="1779D523"/>
    <w:rsid w:val="178100C8"/>
    <w:rsid w:val="1781170F"/>
    <w:rsid w:val="178251BA"/>
    <w:rsid w:val="1783B4DD"/>
    <w:rsid w:val="1783C2A2"/>
    <w:rsid w:val="1784C284"/>
    <w:rsid w:val="1785F5D7"/>
    <w:rsid w:val="1787FED2"/>
    <w:rsid w:val="1788BCF9"/>
    <w:rsid w:val="178AB3AD"/>
    <w:rsid w:val="178D59B8"/>
    <w:rsid w:val="178E6D1F"/>
    <w:rsid w:val="178EA52A"/>
    <w:rsid w:val="178EFE27"/>
    <w:rsid w:val="178FAB55"/>
    <w:rsid w:val="1790D6BF"/>
    <w:rsid w:val="1791A7F0"/>
    <w:rsid w:val="1791EB18"/>
    <w:rsid w:val="179284F7"/>
    <w:rsid w:val="1792C356"/>
    <w:rsid w:val="17942D97"/>
    <w:rsid w:val="1794F612"/>
    <w:rsid w:val="1795B6BD"/>
    <w:rsid w:val="17967D5C"/>
    <w:rsid w:val="1796AF32"/>
    <w:rsid w:val="17979850"/>
    <w:rsid w:val="1797BE68"/>
    <w:rsid w:val="17999329"/>
    <w:rsid w:val="179A0203"/>
    <w:rsid w:val="179A0DED"/>
    <w:rsid w:val="179DF2BF"/>
    <w:rsid w:val="179EE83C"/>
    <w:rsid w:val="17A3E331"/>
    <w:rsid w:val="17A52654"/>
    <w:rsid w:val="17A6F8C7"/>
    <w:rsid w:val="17A7597B"/>
    <w:rsid w:val="17A94B17"/>
    <w:rsid w:val="17ABD543"/>
    <w:rsid w:val="17AD8CC6"/>
    <w:rsid w:val="17AE35A5"/>
    <w:rsid w:val="17AF79A6"/>
    <w:rsid w:val="17AFB6DF"/>
    <w:rsid w:val="17AFFA44"/>
    <w:rsid w:val="17B34856"/>
    <w:rsid w:val="17B38F31"/>
    <w:rsid w:val="17B405A8"/>
    <w:rsid w:val="17B49D31"/>
    <w:rsid w:val="17B54CA4"/>
    <w:rsid w:val="17B572B2"/>
    <w:rsid w:val="17B74589"/>
    <w:rsid w:val="17B7CC40"/>
    <w:rsid w:val="17BA0CD8"/>
    <w:rsid w:val="17BBB416"/>
    <w:rsid w:val="17BBC026"/>
    <w:rsid w:val="17BC1B9D"/>
    <w:rsid w:val="17BCCAC5"/>
    <w:rsid w:val="17BD66D7"/>
    <w:rsid w:val="17C143AD"/>
    <w:rsid w:val="17C1557E"/>
    <w:rsid w:val="17C49844"/>
    <w:rsid w:val="17C4BD16"/>
    <w:rsid w:val="17C4F782"/>
    <w:rsid w:val="17C588AD"/>
    <w:rsid w:val="17C60565"/>
    <w:rsid w:val="17C64126"/>
    <w:rsid w:val="17C77AF3"/>
    <w:rsid w:val="17C8F5BE"/>
    <w:rsid w:val="17C92D84"/>
    <w:rsid w:val="17CA881B"/>
    <w:rsid w:val="17CC6D90"/>
    <w:rsid w:val="17CD4641"/>
    <w:rsid w:val="17CD82D0"/>
    <w:rsid w:val="17CF911A"/>
    <w:rsid w:val="17CF9EE9"/>
    <w:rsid w:val="17D17548"/>
    <w:rsid w:val="17D2705E"/>
    <w:rsid w:val="17D4FC53"/>
    <w:rsid w:val="17D5CCBC"/>
    <w:rsid w:val="17D6C022"/>
    <w:rsid w:val="17D9E833"/>
    <w:rsid w:val="17DB567F"/>
    <w:rsid w:val="17DBAC9C"/>
    <w:rsid w:val="17DC5E5C"/>
    <w:rsid w:val="17DCB990"/>
    <w:rsid w:val="17DDE993"/>
    <w:rsid w:val="17DE0E5E"/>
    <w:rsid w:val="17DE23D0"/>
    <w:rsid w:val="17DE9D61"/>
    <w:rsid w:val="17E00621"/>
    <w:rsid w:val="17E0F074"/>
    <w:rsid w:val="17E23F38"/>
    <w:rsid w:val="17E26B74"/>
    <w:rsid w:val="17E39F8E"/>
    <w:rsid w:val="17E3E5B7"/>
    <w:rsid w:val="17E4FBF1"/>
    <w:rsid w:val="17E5BF0F"/>
    <w:rsid w:val="17E6ACEA"/>
    <w:rsid w:val="17E7E721"/>
    <w:rsid w:val="17E93572"/>
    <w:rsid w:val="17EA68A9"/>
    <w:rsid w:val="17EBF483"/>
    <w:rsid w:val="17EC83AE"/>
    <w:rsid w:val="17EE5B29"/>
    <w:rsid w:val="17F484E5"/>
    <w:rsid w:val="17F5CDA8"/>
    <w:rsid w:val="17F65252"/>
    <w:rsid w:val="17F72353"/>
    <w:rsid w:val="17F80008"/>
    <w:rsid w:val="17F8B80C"/>
    <w:rsid w:val="17FA3C4C"/>
    <w:rsid w:val="17FB78A8"/>
    <w:rsid w:val="17FBDDD5"/>
    <w:rsid w:val="17FE4ADC"/>
    <w:rsid w:val="17FFA434"/>
    <w:rsid w:val="180016D4"/>
    <w:rsid w:val="18006827"/>
    <w:rsid w:val="1801086B"/>
    <w:rsid w:val="1801E635"/>
    <w:rsid w:val="18030237"/>
    <w:rsid w:val="18034A4B"/>
    <w:rsid w:val="1803C05C"/>
    <w:rsid w:val="1803DA10"/>
    <w:rsid w:val="1804D893"/>
    <w:rsid w:val="18062478"/>
    <w:rsid w:val="18070C48"/>
    <w:rsid w:val="18082253"/>
    <w:rsid w:val="18088CBE"/>
    <w:rsid w:val="18090B25"/>
    <w:rsid w:val="1809C6F5"/>
    <w:rsid w:val="180D5C0D"/>
    <w:rsid w:val="180E2167"/>
    <w:rsid w:val="18101907"/>
    <w:rsid w:val="1810BA0F"/>
    <w:rsid w:val="1811E053"/>
    <w:rsid w:val="1812B994"/>
    <w:rsid w:val="1812BBE2"/>
    <w:rsid w:val="181429AE"/>
    <w:rsid w:val="18143DC1"/>
    <w:rsid w:val="18149572"/>
    <w:rsid w:val="1817F899"/>
    <w:rsid w:val="1818D31D"/>
    <w:rsid w:val="181A6F3C"/>
    <w:rsid w:val="181B838B"/>
    <w:rsid w:val="181BD50F"/>
    <w:rsid w:val="181FC9AB"/>
    <w:rsid w:val="181FFDA1"/>
    <w:rsid w:val="18203A54"/>
    <w:rsid w:val="1821F7B4"/>
    <w:rsid w:val="18257F4E"/>
    <w:rsid w:val="18258E5F"/>
    <w:rsid w:val="1827D8EA"/>
    <w:rsid w:val="18286DA7"/>
    <w:rsid w:val="18288987"/>
    <w:rsid w:val="182B81C0"/>
    <w:rsid w:val="182C3090"/>
    <w:rsid w:val="182CBC28"/>
    <w:rsid w:val="182DD2CE"/>
    <w:rsid w:val="18332E4B"/>
    <w:rsid w:val="18333B99"/>
    <w:rsid w:val="18357A86"/>
    <w:rsid w:val="1836DC98"/>
    <w:rsid w:val="1837576A"/>
    <w:rsid w:val="183CE8ED"/>
    <w:rsid w:val="183D9A32"/>
    <w:rsid w:val="183DA61C"/>
    <w:rsid w:val="183DAB48"/>
    <w:rsid w:val="1840F9D0"/>
    <w:rsid w:val="18422903"/>
    <w:rsid w:val="18434995"/>
    <w:rsid w:val="18439BAB"/>
    <w:rsid w:val="18447A12"/>
    <w:rsid w:val="18448B4A"/>
    <w:rsid w:val="1844904C"/>
    <w:rsid w:val="18463B9E"/>
    <w:rsid w:val="1846499C"/>
    <w:rsid w:val="1846A0EB"/>
    <w:rsid w:val="1847B95C"/>
    <w:rsid w:val="1848BB2D"/>
    <w:rsid w:val="18498095"/>
    <w:rsid w:val="184D5D58"/>
    <w:rsid w:val="184D8D56"/>
    <w:rsid w:val="184DAFAB"/>
    <w:rsid w:val="184DC834"/>
    <w:rsid w:val="184E7BB3"/>
    <w:rsid w:val="184FB48E"/>
    <w:rsid w:val="184FFE9A"/>
    <w:rsid w:val="18505982"/>
    <w:rsid w:val="18505D6F"/>
    <w:rsid w:val="1852C02A"/>
    <w:rsid w:val="185352D9"/>
    <w:rsid w:val="18560CB3"/>
    <w:rsid w:val="1856EE4F"/>
    <w:rsid w:val="1857448B"/>
    <w:rsid w:val="185827E3"/>
    <w:rsid w:val="18585D01"/>
    <w:rsid w:val="18590783"/>
    <w:rsid w:val="185A16E0"/>
    <w:rsid w:val="18617EF7"/>
    <w:rsid w:val="1862723A"/>
    <w:rsid w:val="186457D3"/>
    <w:rsid w:val="1865CAED"/>
    <w:rsid w:val="18662D8F"/>
    <w:rsid w:val="1869C5DC"/>
    <w:rsid w:val="186B515B"/>
    <w:rsid w:val="186CAF13"/>
    <w:rsid w:val="186F723F"/>
    <w:rsid w:val="187334F9"/>
    <w:rsid w:val="18751304"/>
    <w:rsid w:val="1876C4EE"/>
    <w:rsid w:val="1877AB57"/>
    <w:rsid w:val="187892B0"/>
    <w:rsid w:val="1878DB13"/>
    <w:rsid w:val="1879CD8D"/>
    <w:rsid w:val="187A293F"/>
    <w:rsid w:val="187BBF93"/>
    <w:rsid w:val="187C278E"/>
    <w:rsid w:val="187C4CD0"/>
    <w:rsid w:val="187F5130"/>
    <w:rsid w:val="187FDB3D"/>
    <w:rsid w:val="18823203"/>
    <w:rsid w:val="188274D8"/>
    <w:rsid w:val="188417EB"/>
    <w:rsid w:val="188483FC"/>
    <w:rsid w:val="1885492D"/>
    <w:rsid w:val="1885C9F3"/>
    <w:rsid w:val="18860787"/>
    <w:rsid w:val="18893E87"/>
    <w:rsid w:val="1889F8A2"/>
    <w:rsid w:val="188B1F50"/>
    <w:rsid w:val="188B7779"/>
    <w:rsid w:val="188BCC59"/>
    <w:rsid w:val="188BD469"/>
    <w:rsid w:val="188F5381"/>
    <w:rsid w:val="18913408"/>
    <w:rsid w:val="1891510E"/>
    <w:rsid w:val="189222B2"/>
    <w:rsid w:val="1892DB17"/>
    <w:rsid w:val="1895C62F"/>
    <w:rsid w:val="1896419C"/>
    <w:rsid w:val="189D3DA5"/>
    <w:rsid w:val="189D72AE"/>
    <w:rsid w:val="189E70E8"/>
    <w:rsid w:val="189F58B7"/>
    <w:rsid w:val="18A095D3"/>
    <w:rsid w:val="18A1AF20"/>
    <w:rsid w:val="18A2B5A8"/>
    <w:rsid w:val="18A31158"/>
    <w:rsid w:val="18A42B3C"/>
    <w:rsid w:val="18A42BB2"/>
    <w:rsid w:val="18A52DE3"/>
    <w:rsid w:val="18A577C2"/>
    <w:rsid w:val="18A5AFD0"/>
    <w:rsid w:val="18A64612"/>
    <w:rsid w:val="18A87C9F"/>
    <w:rsid w:val="18B0A680"/>
    <w:rsid w:val="18B178B6"/>
    <w:rsid w:val="18B1AF6F"/>
    <w:rsid w:val="18B76A5A"/>
    <w:rsid w:val="18B76DA8"/>
    <w:rsid w:val="18B81192"/>
    <w:rsid w:val="18B96153"/>
    <w:rsid w:val="18BC5EEE"/>
    <w:rsid w:val="18BFEA29"/>
    <w:rsid w:val="18C3CFC9"/>
    <w:rsid w:val="18C5645B"/>
    <w:rsid w:val="18C83610"/>
    <w:rsid w:val="18CA41BF"/>
    <w:rsid w:val="18CA4ECE"/>
    <w:rsid w:val="18CA4F86"/>
    <w:rsid w:val="18CAF9B7"/>
    <w:rsid w:val="18CB51E6"/>
    <w:rsid w:val="18CC8A19"/>
    <w:rsid w:val="18CDA096"/>
    <w:rsid w:val="18CF5950"/>
    <w:rsid w:val="18D12B3A"/>
    <w:rsid w:val="18D30294"/>
    <w:rsid w:val="18D54048"/>
    <w:rsid w:val="18D604FF"/>
    <w:rsid w:val="18D653FB"/>
    <w:rsid w:val="18D7C1A3"/>
    <w:rsid w:val="18D837FD"/>
    <w:rsid w:val="18D8D4BD"/>
    <w:rsid w:val="18D8F020"/>
    <w:rsid w:val="18D91B97"/>
    <w:rsid w:val="18D999D3"/>
    <w:rsid w:val="18DAC8D4"/>
    <w:rsid w:val="18DBF4D6"/>
    <w:rsid w:val="18DBFEEC"/>
    <w:rsid w:val="18DCF1E4"/>
    <w:rsid w:val="18DE7A2F"/>
    <w:rsid w:val="18DEEEC3"/>
    <w:rsid w:val="18DF15E3"/>
    <w:rsid w:val="18E3DDC0"/>
    <w:rsid w:val="18E44562"/>
    <w:rsid w:val="18E60F63"/>
    <w:rsid w:val="18E7D97B"/>
    <w:rsid w:val="18E993F2"/>
    <w:rsid w:val="18EC6AF6"/>
    <w:rsid w:val="18ED4856"/>
    <w:rsid w:val="18F0177D"/>
    <w:rsid w:val="18F23F35"/>
    <w:rsid w:val="18F5F5DF"/>
    <w:rsid w:val="18F7B8B0"/>
    <w:rsid w:val="18FAAA29"/>
    <w:rsid w:val="18FABE39"/>
    <w:rsid w:val="18FD6DBF"/>
    <w:rsid w:val="18FDF489"/>
    <w:rsid w:val="18FE6538"/>
    <w:rsid w:val="18FE8AB7"/>
    <w:rsid w:val="18FF722A"/>
    <w:rsid w:val="19001FCA"/>
    <w:rsid w:val="190408B6"/>
    <w:rsid w:val="1905A346"/>
    <w:rsid w:val="190654F8"/>
    <w:rsid w:val="1906601A"/>
    <w:rsid w:val="1906BEC7"/>
    <w:rsid w:val="1906EE67"/>
    <w:rsid w:val="1907AD03"/>
    <w:rsid w:val="1909085D"/>
    <w:rsid w:val="190AC893"/>
    <w:rsid w:val="190CD092"/>
    <w:rsid w:val="190E0739"/>
    <w:rsid w:val="19104412"/>
    <w:rsid w:val="1910ACF5"/>
    <w:rsid w:val="1910D042"/>
    <w:rsid w:val="1911184D"/>
    <w:rsid w:val="1911FE8C"/>
    <w:rsid w:val="19122DC3"/>
    <w:rsid w:val="1912879E"/>
    <w:rsid w:val="1913488A"/>
    <w:rsid w:val="1914D0BD"/>
    <w:rsid w:val="19152613"/>
    <w:rsid w:val="1915F360"/>
    <w:rsid w:val="19167BFE"/>
    <w:rsid w:val="19182CEB"/>
    <w:rsid w:val="191884B5"/>
    <w:rsid w:val="191916A3"/>
    <w:rsid w:val="191C3392"/>
    <w:rsid w:val="191EBFCA"/>
    <w:rsid w:val="19202C40"/>
    <w:rsid w:val="192263E5"/>
    <w:rsid w:val="1922D117"/>
    <w:rsid w:val="1924361E"/>
    <w:rsid w:val="192593CA"/>
    <w:rsid w:val="1925B105"/>
    <w:rsid w:val="19289EA1"/>
    <w:rsid w:val="192CBD35"/>
    <w:rsid w:val="192D5E04"/>
    <w:rsid w:val="192D7851"/>
    <w:rsid w:val="192E2DB9"/>
    <w:rsid w:val="19302231"/>
    <w:rsid w:val="1930EA53"/>
    <w:rsid w:val="1932E0FC"/>
    <w:rsid w:val="19332189"/>
    <w:rsid w:val="1933AFE8"/>
    <w:rsid w:val="1934E0DA"/>
    <w:rsid w:val="1935514C"/>
    <w:rsid w:val="1936EEF9"/>
    <w:rsid w:val="19374840"/>
    <w:rsid w:val="1937B588"/>
    <w:rsid w:val="1938006B"/>
    <w:rsid w:val="19393831"/>
    <w:rsid w:val="193B3C0D"/>
    <w:rsid w:val="193B48E3"/>
    <w:rsid w:val="193BAB5E"/>
    <w:rsid w:val="193C0D36"/>
    <w:rsid w:val="19421444"/>
    <w:rsid w:val="19422B8F"/>
    <w:rsid w:val="1942D21F"/>
    <w:rsid w:val="1942D7F9"/>
    <w:rsid w:val="1942EA69"/>
    <w:rsid w:val="194337BE"/>
    <w:rsid w:val="1943B72F"/>
    <w:rsid w:val="1945824E"/>
    <w:rsid w:val="19469AB8"/>
    <w:rsid w:val="19483B30"/>
    <w:rsid w:val="194845DE"/>
    <w:rsid w:val="19485455"/>
    <w:rsid w:val="1948AC06"/>
    <w:rsid w:val="1948DE3B"/>
    <w:rsid w:val="1948FFED"/>
    <w:rsid w:val="19494B75"/>
    <w:rsid w:val="194BBB91"/>
    <w:rsid w:val="194CB00C"/>
    <w:rsid w:val="194E30B8"/>
    <w:rsid w:val="19509261"/>
    <w:rsid w:val="195119B7"/>
    <w:rsid w:val="1954F464"/>
    <w:rsid w:val="1954FC2B"/>
    <w:rsid w:val="1956155B"/>
    <w:rsid w:val="19584278"/>
    <w:rsid w:val="195CF626"/>
    <w:rsid w:val="195DC736"/>
    <w:rsid w:val="195E5827"/>
    <w:rsid w:val="195F521A"/>
    <w:rsid w:val="1963FC1C"/>
    <w:rsid w:val="196688AB"/>
    <w:rsid w:val="1967435A"/>
    <w:rsid w:val="196B119D"/>
    <w:rsid w:val="196EFA43"/>
    <w:rsid w:val="196FB300"/>
    <w:rsid w:val="19721E69"/>
    <w:rsid w:val="1973B4A1"/>
    <w:rsid w:val="1975946F"/>
    <w:rsid w:val="1975D560"/>
    <w:rsid w:val="197877DA"/>
    <w:rsid w:val="19798895"/>
    <w:rsid w:val="197991BD"/>
    <w:rsid w:val="197A49C2"/>
    <w:rsid w:val="1980644E"/>
    <w:rsid w:val="1980BB81"/>
    <w:rsid w:val="19830364"/>
    <w:rsid w:val="1983723B"/>
    <w:rsid w:val="1983C7A2"/>
    <w:rsid w:val="1983CFF5"/>
    <w:rsid w:val="1985C265"/>
    <w:rsid w:val="1985EFCD"/>
    <w:rsid w:val="19884049"/>
    <w:rsid w:val="198BBECB"/>
    <w:rsid w:val="198D6931"/>
    <w:rsid w:val="198F8F80"/>
    <w:rsid w:val="199041EE"/>
    <w:rsid w:val="1992B059"/>
    <w:rsid w:val="19930262"/>
    <w:rsid w:val="19930A11"/>
    <w:rsid w:val="19935CA7"/>
    <w:rsid w:val="199394A1"/>
    <w:rsid w:val="19941BB6"/>
    <w:rsid w:val="19942261"/>
    <w:rsid w:val="19945377"/>
    <w:rsid w:val="1997592B"/>
    <w:rsid w:val="1997D21D"/>
    <w:rsid w:val="1998E007"/>
    <w:rsid w:val="1999BFC3"/>
    <w:rsid w:val="199A9898"/>
    <w:rsid w:val="199BF07E"/>
    <w:rsid w:val="199F1E8C"/>
    <w:rsid w:val="19A0A243"/>
    <w:rsid w:val="19A327BC"/>
    <w:rsid w:val="19A35ACC"/>
    <w:rsid w:val="19A36AA9"/>
    <w:rsid w:val="19A4780B"/>
    <w:rsid w:val="19A4EAFC"/>
    <w:rsid w:val="19A540B2"/>
    <w:rsid w:val="19A6022A"/>
    <w:rsid w:val="19A69F7D"/>
    <w:rsid w:val="19A9CA23"/>
    <w:rsid w:val="19AA37BE"/>
    <w:rsid w:val="19AB8565"/>
    <w:rsid w:val="19AD6B91"/>
    <w:rsid w:val="19ADB0B4"/>
    <w:rsid w:val="19AF98B0"/>
    <w:rsid w:val="19B0560C"/>
    <w:rsid w:val="19B0BD81"/>
    <w:rsid w:val="19B25A5B"/>
    <w:rsid w:val="19B56D5D"/>
    <w:rsid w:val="19B67CCE"/>
    <w:rsid w:val="19B7A920"/>
    <w:rsid w:val="19B80396"/>
    <w:rsid w:val="19BA1A55"/>
    <w:rsid w:val="19BACF69"/>
    <w:rsid w:val="19BC400D"/>
    <w:rsid w:val="19C08EE6"/>
    <w:rsid w:val="19C0C0EB"/>
    <w:rsid w:val="19C498CA"/>
    <w:rsid w:val="19C51F90"/>
    <w:rsid w:val="19C5C178"/>
    <w:rsid w:val="19C7A91A"/>
    <w:rsid w:val="19C88E3E"/>
    <w:rsid w:val="19C91263"/>
    <w:rsid w:val="19CB5F17"/>
    <w:rsid w:val="19CB8956"/>
    <w:rsid w:val="19CD7103"/>
    <w:rsid w:val="19CDCEA4"/>
    <w:rsid w:val="19CF907C"/>
    <w:rsid w:val="19D0462F"/>
    <w:rsid w:val="19D22A60"/>
    <w:rsid w:val="19D28617"/>
    <w:rsid w:val="19D29552"/>
    <w:rsid w:val="19D4067E"/>
    <w:rsid w:val="19D4E55A"/>
    <w:rsid w:val="19D5E78A"/>
    <w:rsid w:val="19D6286E"/>
    <w:rsid w:val="19DB0670"/>
    <w:rsid w:val="19DB5A04"/>
    <w:rsid w:val="19DCD55F"/>
    <w:rsid w:val="19DD3BFE"/>
    <w:rsid w:val="19DEDDF0"/>
    <w:rsid w:val="19E2C314"/>
    <w:rsid w:val="19E45FDA"/>
    <w:rsid w:val="19E61DEC"/>
    <w:rsid w:val="19E872F1"/>
    <w:rsid w:val="19EA3B2B"/>
    <w:rsid w:val="19EA43F2"/>
    <w:rsid w:val="19EB8019"/>
    <w:rsid w:val="19EB9CEC"/>
    <w:rsid w:val="19EE0B44"/>
    <w:rsid w:val="19EE103E"/>
    <w:rsid w:val="19EE30A6"/>
    <w:rsid w:val="19F0245A"/>
    <w:rsid w:val="19F173E1"/>
    <w:rsid w:val="19F1A928"/>
    <w:rsid w:val="19F20B7C"/>
    <w:rsid w:val="19F2636A"/>
    <w:rsid w:val="19F368E1"/>
    <w:rsid w:val="19F3C8EE"/>
    <w:rsid w:val="19F53270"/>
    <w:rsid w:val="19F8474B"/>
    <w:rsid w:val="19F9BCC2"/>
    <w:rsid w:val="19F9D544"/>
    <w:rsid w:val="19F9D55F"/>
    <w:rsid w:val="19F9F049"/>
    <w:rsid w:val="19FA945B"/>
    <w:rsid w:val="19FB4270"/>
    <w:rsid w:val="19FBF126"/>
    <w:rsid w:val="19FD7614"/>
    <w:rsid w:val="19FDB979"/>
    <w:rsid w:val="19FEF45F"/>
    <w:rsid w:val="1A006255"/>
    <w:rsid w:val="1A0274BD"/>
    <w:rsid w:val="1A045D79"/>
    <w:rsid w:val="1A067EDF"/>
    <w:rsid w:val="1A068078"/>
    <w:rsid w:val="1A0832BD"/>
    <w:rsid w:val="1A08AE25"/>
    <w:rsid w:val="1A0994AD"/>
    <w:rsid w:val="1A0AC6E9"/>
    <w:rsid w:val="1A0AE187"/>
    <w:rsid w:val="1A0B0468"/>
    <w:rsid w:val="1A0B53AD"/>
    <w:rsid w:val="1A0B958C"/>
    <w:rsid w:val="1A0BDB5B"/>
    <w:rsid w:val="1A0E2826"/>
    <w:rsid w:val="1A1066D3"/>
    <w:rsid w:val="1A111912"/>
    <w:rsid w:val="1A124367"/>
    <w:rsid w:val="1A13DF23"/>
    <w:rsid w:val="1A1445E5"/>
    <w:rsid w:val="1A16661A"/>
    <w:rsid w:val="1A166914"/>
    <w:rsid w:val="1A1A8696"/>
    <w:rsid w:val="1A1C55A5"/>
    <w:rsid w:val="1A1CA0A9"/>
    <w:rsid w:val="1A1CA5BB"/>
    <w:rsid w:val="1A1D4150"/>
    <w:rsid w:val="1A1D4F88"/>
    <w:rsid w:val="1A1DD3AF"/>
    <w:rsid w:val="1A1E2F27"/>
    <w:rsid w:val="1A20F4B5"/>
    <w:rsid w:val="1A221EB0"/>
    <w:rsid w:val="1A24933C"/>
    <w:rsid w:val="1A285A07"/>
    <w:rsid w:val="1A29A409"/>
    <w:rsid w:val="1A2A2F3E"/>
    <w:rsid w:val="1A331D23"/>
    <w:rsid w:val="1A3408BC"/>
    <w:rsid w:val="1A357D76"/>
    <w:rsid w:val="1A363143"/>
    <w:rsid w:val="1A367D7A"/>
    <w:rsid w:val="1A36BDBD"/>
    <w:rsid w:val="1A374350"/>
    <w:rsid w:val="1A393A90"/>
    <w:rsid w:val="1A3DB848"/>
    <w:rsid w:val="1A3E9077"/>
    <w:rsid w:val="1A40EC23"/>
    <w:rsid w:val="1A41E0B9"/>
    <w:rsid w:val="1A445318"/>
    <w:rsid w:val="1A46923D"/>
    <w:rsid w:val="1A476A66"/>
    <w:rsid w:val="1A4BA35E"/>
    <w:rsid w:val="1A4C3C2B"/>
    <w:rsid w:val="1A4CDF3B"/>
    <w:rsid w:val="1A4D4715"/>
    <w:rsid w:val="1A4DB346"/>
    <w:rsid w:val="1A4F3D0B"/>
    <w:rsid w:val="1A4FEE88"/>
    <w:rsid w:val="1A516BCD"/>
    <w:rsid w:val="1A51BCE7"/>
    <w:rsid w:val="1A529688"/>
    <w:rsid w:val="1A52F53E"/>
    <w:rsid w:val="1A554CA3"/>
    <w:rsid w:val="1A555E5E"/>
    <w:rsid w:val="1A579DAA"/>
    <w:rsid w:val="1A590372"/>
    <w:rsid w:val="1A596C5F"/>
    <w:rsid w:val="1A5A765C"/>
    <w:rsid w:val="1A5B0026"/>
    <w:rsid w:val="1A5BD53D"/>
    <w:rsid w:val="1A5D49CC"/>
    <w:rsid w:val="1A5DF59B"/>
    <w:rsid w:val="1A61925B"/>
    <w:rsid w:val="1A619ABE"/>
    <w:rsid w:val="1A67660D"/>
    <w:rsid w:val="1A685EF5"/>
    <w:rsid w:val="1A69508B"/>
    <w:rsid w:val="1A6AF8FC"/>
    <w:rsid w:val="1A6B6D21"/>
    <w:rsid w:val="1A6DB983"/>
    <w:rsid w:val="1A6EB123"/>
    <w:rsid w:val="1A6F3269"/>
    <w:rsid w:val="1A6FFEBC"/>
    <w:rsid w:val="1A718AD0"/>
    <w:rsid w:val="1A7403FD"/>
    <w:rsid w:val="1A75997F"/>
    <w:rsid w:val="1A774DF2"/>
    <w:rsid w:val="1A79609E"/>
    <w:rsid w:val="1A7A87F5"/>
    <w:rsid w:val="1A7BB008"/>
    <w:rsid w:val="1A7C3651"/>
    <w:rsid w:val="1A7D9F74"/>
    <w:rsid w:val="1A7DE13D"/>
    <w:rsid w:val="1A8053EC"/>
    <w:rsid w:val="1A8406F4"/>
    <w:rsid w:val="1A8478ED"/>
    <w:rsid w:val="1A84BAA2"/>
    <w:rsid w:val="1A86D1CE"/>
    <w:rsid w:val="1A87912C"/>
    <w:rsid w:val="1A89AD97"/>
    <w:rsid w:val="1A8ADFFF"/>
    <w:rsid w:val="1A8C1E24"/>
    <w:rsid w:val="1A8D127F"/>
    <w:rsid w:val="1A8E4800"/>
    <w:rsid w:val="1A8FC838"/>
    <w:rsid w:val="1A90682E"/>
    <w:rsid w:val="1A921D3E"/>
    <w:rsid w:val="1A933E3D"/>
    <w:rsid w:val="1A964760"/>
    <w:rsid w:val="1A96EE09"/>
    <w:rsid w:val="1A96F0B3"/>
    <w:rsid w:val="1A970539"/>
    <w:rsid w:val="1A977425"/>
    <w:rsid w:val="1A97F62E"/>
    <w:rsid w:val="1A9855EC"/>
    <w:rsid w:val="1A989690"/>
    <w:rsid w:val="1A99EDAC"/>
    <w:rsid w:val="1A9AFCE8"/>
    <w:rsid w:val="1A9B4ADE"/>
    <w:rsid w:val="1A9B95C7"/>
    <w:rsid w:val="1A9BA7CA"/>
    <w:rsid w:val="1A9C9020"/>
    <w:rsid w:val="1A9CA7C3"/>
    <w:rsid w:val="1A9CC5D8"/>
    <w:rsid w:val="1A9EB121"/>
    <w:rsid w:val="1AA08E8D"/>
    <w:rsid w:val="1AA0E8A4"/>
    <w:rsid w:val="1AA72E26"/>
    <w:rsid w:val="1AA9B11B"/>
    <w:rsid w:val="1AA9DBDC"/>
    <w:rsid w:val="1AAA2DC5"/>
    <w:rsid w:val="1AAA86C8"/>
    <w:rsid w:val="1AAC4F62"/>
    <w:rsid w:val="1AAD2598"/>
    <w:rsid w:val="1AADB34A"/>
    <w:rsid w:val="1AB2B3D1"/>
    <w:rsid w:val="1AB30D8D"/>
    <w:rsid w:val="1AB4248A"/>
    <w:rsid w:val="1AB69A11"/>
    <w:rsid w:val="1AB94166"/>
    <w:rsid w:val="1AB9EF29"/>
    <w:rsid w:val="1ABA90FA"/>
    <w:rsid w:val="1ABB0FA3"/>
    <w:rsid w:val="1ABE8E65"/>
    <w:rsid w:val="1AC17B15"/>
    <w:rsid w:val="1AC25F35"/>
    <w:rsid w:val="1AC351DD"/>
    <w:rsid w:val="1AC50462"/>
    <w:rsid w:val="1AC5628B"/>
    <w:rsid w:val="1AC5CD9C"/>
    <w:rsid w:val="1AC60611"/>
    <w:rsid w:val="1AC71417"/>
    <w:rsid w:val="1AC776FF"/>
    <w:rsid w:val="1AC7BAB9"/>
    <w:rsid w:val="1AC7E492"/>
    <w:rsid w:val="1AC87C96"/>
    <w:rsid w:val="1AC8D999"/>
    <w:rsid w:val="1ACB8EA8"/>
    <w:rsid w:val="1ACCD2BD"/>
    <w:rsid w:val="1ACEE3BA"/>
    <w:rsid w:val="1ACFBCFF"/>
    <w:rsid w:val="1AD17D9F"/>
    <w:rsid w:val="1AD1FB6A"/>
    <w:rsid w:val="1AD4F38C"/>
    <w:rsid w:val="1AD8ADBC"/>
    <w:rsid w:val="1AD9B9F2"/>
    <w:rsid w:val="1ADC28EE"/>
    <w:rsid w:val="1ADD894B"/>
    <w:rsid w:val="1ADF86A4"/>
    <w:rsid w:val="1ADF9BC7"/>
    <w:rsid w:val="1AE0F4C7"/>
    <w:rsid w:val="1AE1D2F4"/>
    <w:rsid w:val="1AE3FE98"/>
    <w:rsid w:val="1AE66214"/>
    <w:rsid w:val="1AE67961"/>
    <w:rsid w:val="1AE73CA7"/>
    <w:rsid w:val="1AEDD2D2"/>
    <w:rsid w:val="1AEE0D32"/>
    <w:rsid w:val="1AEE8B6B"/>
    <w:rsid w:val="1AEEFC3C"/>
    <w:rsid w:val="1AEFFCAA"/>
    <w:rsid w:val="1AF04ABC"/>
    <w:rsid w:val="1AF1EDA4"/>
    <w:rsid w:val="1AF3F595"/>
    <w:rsid w:val="1AF58161"/>
    <w:rsid w:val="1AF89897"/>
    <w:rsid w:val="1AFFC8CD"/>
    <w:rsid w:val="1B00F519"/>
    <w:rsid w:val="1B019894"/>
    <w:rsid w:val="1B04C44E"/>
    <w:rsid w:val="1B04E260"/>
    <w:rsid w:val="1B04FB85"/>
    <w:rsid w:val="1B059FB5"/>
    <w:rsid w:val="1B05F0F3"/>
    <w:rsid w:val="1B072CCA"/>
    <w:rsid w:val="1B08EC6E"/>
    <w:rsid w:val="1B0996CE"/>
    <w:rsid w:val="1B0A70FD"/>
    <w:rsid w:val="1B0D9514"/>
    <w:rsid w:val="1B0DB17D"/>
    <w:rsid w:val="1B0E0819"/>
    <w:rsid w:val="1B126B14"/>
    <w:rsid w:val="1B1510F5"/>
    <w:rsid w:val="1B171485"/>
    <w:rsid w:val="1B17DB73"/>
    <w:rsid w:val="1B18FACF"/>
    <w:rsid w:val="1B1945F4"/>
    <w:rsid w:val="1B1B66DE"/>
    <w:rsid w:val="1B1E9B02"/>
    <w:rsid w:val="1B1F7309"/>
    <w:rsid w:val="1B2056E0"/>
    <w:rsid w:val="1B260A75"/>
    <w:rsid w:val="1B279659"/>
    <w:rsid w:val="1B27E89B"/>
    <w:rsid w:val="1B298145"/>
    <w:rsid w:val="1B2B3B21"/>
    <w:rsid w:val="1B2BE978"/>
    <w:rsid w:val="1B2FFC7A"/>
    <w:rsid w:val="1B315572"/>
    <w:rsid w:val="1B326499"/>
    <w:rsid w:val="1B331BD3"/>
    <w:rsid w:val="1B33DFB4"/>
    <w:rsid w:val="1B340E73"/>
    <w:rsid w:val="1B3808F9"/>
    <w:rsid w:val="1B3828D2"/>
    <w:rsid w:val="1B3B5F43"/>
    <w:rsid w:val="1B3C6C6F"/>
    <w:rsid w:val="1B3CBC3A"/>
    <w:rsid w:val="1B3EF68A"/>
    <w:rsid w:val="1B3F945F"/>
    <w:rsid w:val="1B448B19"/>
    <w:rsid w:val="1B4671DD"/>
    <w:rsid w:val="1B473976"/>
    <w:rsid w:val="1B475EC9"/>
    <w:rsid w:val="1B48F9E5"/>
    <w:rsid w:val="1B496215"/>
    <w:rsid w:val="1B4C5C95"/>
    <w:rsid w:val="1B4D3E93"/>
    <w:rsid w:val="1B4EA418"/>
    <w:rsid w:val="1B5090F8"/>
    <w:rsid w:val="1B5204EE"/>
    <w:rsid w:val="1B539F05"/>
    <w:rsid w:val="1B552C19"/>
    <w:rsid w:val="1B554EDE"/>
    <w:rsid w:val="1B55DB35"/>
    <w:rsid w:val="1B56216D"/>
    <w:rsid w:val="1B5634CF"/>
    <w:rsid w:val="1B5657DC"/>
    <w:rsid w:val="1B56EEA9"/>
    <w:rsid w:val="1B58DFDF"/>
    <w:rsid w:val="1B5B6148"/>
    <w:rsid w:val="1B5CE47C"/>
    <w:rsid w:val="1B5D1017"/>
    <w:rsid w:val="1B5D4D34"/>
    <w:rsid w:val="1B5DBF17"/>
    <w:rsid w:val="1B6117C3"/>
    <w:rsid w:val="1B647056"/>
    <w:rsid w:val="1B6666F0"/>
    <w:rsid w:val="1B67223F"/>
    <w:rsid w:val="1B699FD0"/>
    <w:rsid w:val="1B6B5F4B"/>
    <w:rsid w:val="1B6B845A"/>
    <w:rsid w:val="1B6C10D3"/>
    <w:rsid w:val="1B6CB7D4"/>
    <w:rsid w:val="1B6E545E"/>
    <w:rsid w:val="1B72B434"/>
    <w:rsid w:val="1B734CD1"/>
    <w:rsid w:val="1B75C659"/>
    <w:rsid w:val="1B773A60"/>
    <w:rsid w:val="1B78AFA5"/>
    <w:rsid w:val="1B78B47C"/>
    <w:rsid w:val="1B7C7A52"/>
    <w:rsid w:val="1B7ECC83"/>
    <w:rsid w:val="1B7F5A1E"/>
    <w:rsid w:val="1B80EF4D"/>
    <w:rsid w:val="1B8487A8"/>
    <w:rsid w:val="1B84DBF0"/>
    <w:rsid w:val="1B8657C3"/>
    <w:rsid w:val="1B88F5C4"/>
    <w:rsid w:val="1B89E71B"/>
    <w:rsid w:val="1B8B3B46"/>
    <w:rsid w:val="1B8BBE2F"/>
    <w:rsid w:val="1B8DB409"/>
    <w:rsid w:val="1B8F76F5"/>
    <w:rsid w:val="1B915BFE"/>
    <w:rsid w:val="1B922E8F"/>
    <w:rsid w:val="1B933D87"/>
    <w:rsid w:val="1B94106D"/>
    <w:rsid w:val="1B953A59"/>
    <w:rsid w:val="1B9798E7"/>
    <w:rsid w:val="1B990703"/>
    <w:rsid w:val="1B99AE9B"/>
    <w:rsid w:val="1B9CC797"/>
    <w:rsid w:val="1B9F5750"/>
    <w:rsid w:val="1BA0298D"/>
    <w:rsid w:val="1BA057FC"/>
    <w:rsid w:val="1BA26D9E"/>
    <w:rsid w:val="1BA294B4"/>
    <w:rsid w:val="1BA4F714"/>
    <w:rsid w:val="1BA4FE49"/>
    <w:rsid w:val="1BA6E687"/>
    <w:rsid w:val="1BA714F2"/>
    <w:rsid w:val="1BA7E713"/>
    <w:rsid w:val="1BA8DA80"/>
    <w:rsid w:val="1BA9B6C1"/>
    <w:rsid w:val="1BA9CDE2"/>
    <w:rsid w:val="1BAB11D5"/>
    <w:rsid w:val="1BAE032E"/>
    <w:rsid w:val="1BB0DA98"/>
    <w:rsid w:val="1BB1B249"/>
    <w:rsid w:val="1BB3CC6D"/>
    <w:rsid w:val="1BB53B67"/>
    <w:rsid w:val="1BB60878"/>
    <w:rsid w:val="1BB74E19"/>
    <w:rsid w:val="1BB7D2F7"/>
    <w:rsid w:val="1BB88A14"/>
    <w:rsid w:val="1BB8E945"/>
    <w:rsid w:val="1BB90931"/>
    <w:rsid w:val="1BB95BFC"/>
    <w:rsid w:val="1BBB77AD"/>
    <w:rsid w:val="1BBC8A2B"/>
    <w:rsid w:val="1BBD4565"/>
    <w:rsid w:val="1BBDBE2E"/>
    <w:rsid w:val="1BBF0F1D"/>
    <w:rsid w:val="1BBF58DF"/>
    <w:rsid w:val="1BC02F3F"/>
    <w:rsid w:val="1BC13988"/>
    <w:rsid w:val="1BC27E46"/>
    <w:rsid w:val="1BC407EA"/>
    <w:rsid w:val="1BC5410F"/>
    <w:rsid w:val="1BC78B51"/>
    <w:rsid w:val="1BC8463F"/>
    <w:rsid w:val="1BC8BD3B"/>
    <w:rsid w:val="1BCE4705"/>
    <w:rsid w:val="1BCEF63E"/>
    <w:rsid w:val="1BD2983D"/>
    <w:rsid w:val="1BD59D77"/>
    <w:rsid w:val="1BD7D29B"/>
    <w:rsid w:val="1BD9AE92"/>
    <w:rsid w:val="1BDB1C40"/>
    <w:rsid w:val="1BDC45B5"/>
    <w:rsid w:val="1BDE9EB1"/>
    <w:rsid w:val="1BDED39F"/>
    <w:rsid w:val="1BDF1BB6"/>
    <w:rsid w:val="1BE0D2CF"/>
    <w:rsid w:val="1BE24136"/>
    <w:rsid w:val="1BE30894"/>
    <w:rsid w:val="1BE4CA6D"/>
    <w:rsid w:val="1BE5C210"/>
    <w:rsid w:val="1BE7DE18"/>
    <w:rsid w:val="1BEA5392"/>
    <w:rsid w:val="1BEAB3E6"/>
    <w:rsid w:val="1BEAD503"/>
    <w:rsid w:val="1BEC2A51"/>
    <w:rsid w:val="1BED66DE"/>
    <w:rsid w:val="1BEE0FA0"/>
    <w:rsid w:val="1BEF6EBE"/>
    <w:rsid w:val="1BEF9BAB"/>
    <w:rsid w:val="1BEFE2A9"/>
    <w:rsid w:val="1BF17B6C"/>
    <w:rsid w:val="1BF37D08"/>
    <w:rsid w:val="1BF42BA1"/>
    <w:rsid w:val="1BF5BD4D"/>
    <w:rsid w:val="1BF5CCA1"/>
    <w:rsid w:val="1BF68572"/>
    <w:rsid w:val="1BF6E166"/>
    <w:rsid w:val="1BF750F6"/>
    <w:rsid w:val="1BF92FB1"/>
    <w:rsid w:val="1BFD8161"/>
    <w:rsid w:val="1BFE915C"/>
    <w:rsid w:val="1BFF036C"/>
    <w:rsid w:val="1BFF0A6E"/>
    <w:rsid w:val="1C000CD7"/>
    <w:rsid w:val="1C00573D"/>
    <w:rsid w:val="1C00ED7C"/>
    <w:rsid w:val="1C016707"/>
    <w:rsid w:val="1C0391F9"/>
    <w:rsid w:val="1C03FDBA"/>
    <w:rsid w:val="1C043A13"/>
    <w:rsid w:val="1C04F5FB"/>
    <w:rsid w:val="1C05C1A4"/>
    <w:rsid w:val="1C05C1EA"/>
    <w:rsid w:val="1C09EDD5"/>
    <w:rsid w:val="1C0C4A16"/>
    <w:rsid w:val="1C0C9FAE"/>
    <w:rsid w:val="1C0D0487"/>
    <w:rsid w:val="1C0E089E"/>
    <w:rsid w:val="1C10AF10"/>
    <w:rsid w:val="1C121D2E"/>
    <w:rsid w:val="1C12405E"/>
    <w:rsid w:val="1C12A398"/>
    <w:rsid w:val="1C19F219"/>
    <w:rsid w:val="1C1D5099"/>
    <w:rsid w:val="1C1D81C7"/>
    <w:rsid w:val="1C1E09E8"/>
    <w:rsid w:val="1C1EDD92"/>
    <w:rsid w:val="1C1EFAF0"/>
    <w:rsid w:val="1C1FE7E2"/>
    <w:rsid w:val="1C22141C"/>
    <w:rsid w:val="1C224AEB"/>
    <w:rsid w:val="1C22A8AF"/>
    <w:rsid w:val="1C231482"/>
    <w:rsid w:val="1C2364B3"/>
    <w:rsid w:val="1C24B135"/>
    <w:rsid w:val="1C27A82A"/>
    <w:rsid w:val="1C284761"/>
    <w:rsid w:val="1C28E72F"/>
    <w:rsid w:val="1C2AEBDA"/>
    <w:rsid w:val="1C2BB2C5"/>
    <w:rsid w:val="1C2C515F"/>
    <w:rsid w:val="1C2D373C"/>
    <w:rsid w:val="1C2D4E04"/>
    <w:rsid w:val="1C31FD65"/>
    <w:rsid w:val="1C36DAEA"/>
    <w:rsid w:val="1C389D80"/>
    <w:rsid w:val="1C3932C1"/>
    <w:rsid w:val="1C3CE3C1"/>
    <w:rsid w:val="1C3F1F17"/>
    <w:rsid w:val="1C3FE67C"/>
    <w:rsid w:val="1C401AED"/>
    <w:rsid w:val="1C40A6CA"/>
    <w:rsid w:val="1C40B094"/>
    <w:rsid w:val="1C4156F2"/>
    <w:rsid w:val="1C430AFF"/>
    <w:rsid w:val="1C4431E9"/>
    <w:rsid w:val="1C448065"/>
    <w:rsid w:val="1C4679F8"/>
    <w:rsid w:val="1C46A7B1"/>
    <w:rsid w:val="1C4A9443"/>
    <w:rsid w:val="1C4B0813"/>
    <w:rsid w:val="1C4CC381"/>
    <w:rsid w:val="1C4D2491"/>
    <w:rsid w:val="1C4E8058"/>
    <w:rsid w:val="1C4F0F0D"/>
    <w:rsid w:val="1C5056E3"/>
    <w:rsid w:val="1C515A89"/>
    <w:rsid w:val="1C51B54B"/>
    <w:rsid w:val="1C525B1E"/>
    <w:rsid w:val="1C55180A"/>
    <w:rsid w:val="1C556B27"/>
    <w:rsid w:val="1C59389F"/>
    <w:rsid w:val="1C5B656D"/>
    <w:rsid w:val="1C5DECEC"/>
    <w:rsid w:val="1C5E6455"/>
    <w:rsid w:val="1C5F1502"/>
    <w:rsid w:val="1C602CBB"/>
    <w:rsid w:val="1C608470"/>
    <w:rsid w:val="1C619DFD"/>
    <w:rsid w:val="1C61F17B"/>
    <w:rsid w:val="1C644796"/>
    <w:rsid w:val="1C66AD33"/>
    <w:rsid w:val="1C69275D"/>
    <w:rsid w:val="1C6B3DAB"/>
    <w:rsid w:val="1C6BE8AB"/>
    <w:rsid w:val="1C6D5CF8"/>
    <w:rsid w:val="1C6F2A78"/>
    <w:rsid w:val="1C6FC166"/>
    <w:rsid w:val="1C71C09F"/>
    <w:rsid w:val="1C721C9D"/>
    <w:rsid w:val="1C73EAD8"/>
    <w:rsid w:val="1C73EC01"/>
    <w:rsid w:val="1C759D5A"/>
    <w:rsid w:val="1C77A92D"/>
    <w:rsid w:val="1C77EF67"/>
    <w:rsid w:val="1C781528"/>
    <w:rsid w:val="1C789102"/>
    <w:rsid w:val="1C78C448"/>
    <w:rsid w:val="1C78DF43"/>
    <w:rsid w:val="1C79502D"/>
    <w:rsid w:val="1C79D654"/>
    <w:rsid w:val="1C7AC006"/>
    <w:rsid w:val="1C7AD425"/>
    <w:rsid w:val="1C7C6B96"/>
    <w:rsid w:val="1C7CD08B"/>
    <w:rsid w:val="1C7D20DA"/>
    <w:rsid w:val="1C7E538F"/>
    <w:rsid w:val="1C802188"/>
    <w:rsid w:val="1C824832"/>
    <w:rsid w:val="1C8282ED"/>
    <w:rsid w:val="1C82FC73"/>
    <w:rsid w:val="1C830A37"/>
    <w:rsid w:val="1C831FA4"/>
    <w:rsid w:val="1C8370E0"/>
    <w:rsid w:val="1C84A8B1"/>
    <w:rsid w:val="1C85F442"/>
    <w:rsid w:val="1C870D4A"/>
    <w:rsid w:val="1C878547"/>
    <w:rsid w:val="1C87B350"/>
    <w:rsid w:val="1C880721"/>
    <w:rsid w:val="1C89D583"/>
    <w:rsid w:val="1C8A8940"/>
    <w:rsid w:val="1C8AD393"/>
    <w:rsid w:val="1C8ADB4D"/>
    <w:rsid w:val="1C8B9D8F"/>
    <w:rsid w:val="1C8D0494"/>
    <w:rsid w:val="1C8D255A"/>
    <w:rsid w:val="1C8E89CA"/>
    <w:rsid w:val="1C8F1399"/>
    <w:rsid w:val="1C8FF916"/>
    <w:rsid w:val="1C95546F"/>
    <w:rsid w:val="1C981BFD"/>
    <w:rsid w:val="1C9A35B8"/>
    <w:rsid w:val="1C9B5AD2"/>
    <w:rsid w:val="1C9CFEB3"/>
    <w:rsid w:val="1C9E345B"/>
    <w:rsid w:val="1C9E5E6C"/>
    <w:rsid w:val="1C9F985C"/>
    <w:rsid w:val="1CA2CCD1"/>
    <w:rsid w:val="1CA50198"/>
    <w:rsid w:val="1CA61E91"/>
    <w:rsid w:val="1CA7C31C"/>
    <w:rsid w:val="1CA9BFD8"/>
    <w:rsid w:val="1CAA5DE4"/>
    <w:rsid w:val="1CAB0040"/>
    <w:rsid w:val="1CABE2C0"/>
    <w:rsid w:val="1CAE2189"/>
    <w:rsid w:val="1CAE549B"/>
    <w:rsid w:val="1CAE5B5F"/>
    <w:rsid w:val="1CAFA358"/>
    <w:rsid w:val="1CB18797"/>
    <w:rsid w:val="1CB1F6DE"/>
    <w:rsid w:val="1CB3A166"/>
    <w:rsid w:val="1CB3FB76"/>
    <w:rsid w:val="1CB4EBD7"/>
    <w:rsid w:val="1CB58F28"/>
    <w:rsid w:val="1CB605A0"/>
    <w:rsid w:val="1CB9830E"/>
    <w:rsid w:val="1CBB2881"/>
    <w:rsid w:val="1CBD588F"/>
    <w:rsid w:val="1CBDE303"/>
    <w:rsid w:val="1CBE23AF"/>
    <w:rsid w:val="1CBF414B"/>
    <w:rsid w:val="1CC07564"/>
    <w:rsid w:val="1CC131C0"/>
    <w:rsid w:val="1CC347C9"/>
    <w:rsid w:val="1CC3D71D"/>
    <w:rsid w:val="1CC4BB1F"/>
    <w:rsid w:val="1CC4C413"/>
    <w:rsid w:val="1CC599C2"/>
    <w:rsid w:val="1CC72465"/>
    <w:rsid w:val="1CC87EDC"/>
    <w:rsid w:val="1CCA4F10"/>
    <w:rsid w:val="1CCA73FE"/>
    <w:rsid w:val="1CCBC7F5"/>
    <w:rsid w:val="1CCCB6D6"/>
    <w:rsid w:val="1CCEB753"/>
    <w:rsid w:val="1CCF4BE7"/>
    <w:rsid w:val="1CD29E45"/>
    <w:rsid w:val="1CD32253"/>
    <w:rsid w:val="1CD36D9F"/>
    <w:rsid w:val="1CD3D9E9"/>
    <w:rsid w:val="1CD4637D"/>
    <w:rsid w:val="1CD4BE6D"/>
    <w:rsid w:val="1CD7A14F"/>
    <w:rsid w:val="1CD9C833"/>
    <w:rsid w:val="1CD9E717"/>
    <w:rsid w:val="1CDBA5E2"/>
    <w:rsid w:val="1CDC226F"/>
    <w:rsid w:val="1CDCA094"/>
    <w:rsid w:val="1CDE833E"/>
    <w:rsid w:val="1CDEAF59"/>
    <w:rsid w:val="1CDFB8B8"/>
    <w:rsid w:val="1CDFEBD5"/>
    <w:rsid w:val="1CE0431A"/>
    <w:rsid w:val="1CE09172"/>
    <w:rsid w:val="1CE0A11F"/>
    <w:rsid w:val="1CE4631C"/>
    <w:rsid w:val="1CE5E616"/>
    <w:rsid w:val="1CE8169B"/>
    <w:rsid w:val="1CE84853"/>
    <w:rsid w:val="1CE90EF4"/>
    <w:rsid w:val="1CEADC97"/>
    <w:rsid w:val="1CEAE794"/>
    <w:rsid w:val="1CEB52EB"/>
    <w:rsid w:val="1CEC0B0E"/>
    <w:rsid w:val="1CECE3AC"/>
    <w:rsid w:val="1CF02D00"/>
    <w:rsid w:val="1CF1CFE4"/>
    <w:rsid w:val="1CF4473E"/>
    <w:rsid w:val="1CF5D3EB"/>
    <w:rsid w:val="1CF62463"/>
    <w:rsid w:val="1CF69759"/>
    <w:rsid w:val="1CFC3139"/>
    <w:rsid w:val="1CFF8110"/>
    <w:rsid w:val="1CFFF084"/>
    <w:rsid w:val="1D019236"/>
    <w:rsid w:val="1D02FF87"/>
    <w:rsid w:val="1D03CB17"/>
    <w:rsid w:val="1D05F21E"/>
    <w:rsid w:val="1D09E5AD"/>
    <w:rsid w:val="1D0A6562"/>
    <w:rsid w:val="1D0A8006"/>
    <w:rsid w:val="1D0B2B91"/>
    <w:rsid w:val="1D0D9E32"/>
    <w:rsid w:val="1D0EF4B3"/>
    <w:rsid w:val="1D10EFB2"/>
    <w:rsid w:val="1D11C473"/>
    <w:rsid w:val="1D1214B9"/>
    <w:rsid w:val="1D1234AD"/>
    <w:rsid w:val="1D123FC5"/>
    <w:rsid w:val="1D129B26"/>
    <w:rsid w:val="1D150CDF"/>
    <w:rsid w:val="1D15AEE7"/>
    <w:rsid w:val="1D162701"/>
    <w:rsid w:val="1D1AB14D"/>
    <w:rsid w:val="1D1B28C5"/>
    <w:rsid w:val="1D1B3CFD"/>
    <w:rsid w:val="1D1CB1E9"/>
    <w:rsid w:val="1D1D2D8C"/>
    <w:rsid w:val="1D20BADB"/>
    <w:rsid w:val="1D216A80"/>
    <w:rsid w:val="1D218F46"/>
    <w:rsid w:val="1D21B092"/>
    <w:rsid w:val="1D225437"/>
    <w:rsid w:val="1D237F34"/>
    <w:rsid w:val="1D252D22"/>
    <w:rsid w:val="1D2583E2"/>
    <w:rsid w:val="1D25ACE4"/>
    <w:rsid w:val="1D29E349"/>
    <w:rsid w:val="1D2A228F"/>
    <w:rsid w:val="1D2A4B33"/>
    <w:rsid w:val="1D2B0D9E"/>
    <w:rsid w:val="1D2C9DD7"/>
    <w:rsid w:val="1D2D9B74"/>
    <w:rsid w:val="1D2E5B79"/>
    <w:rsid w:val="1D2FE91B"/>
    <w:rsid w:val="1D3059DE"/>
    <w:rsid w:val="1D32440E"/>
    <w:rsid w:val="1D325D8A"/>
    <w:rsid w:val="1D326672"/>
    <w:rsid w:val="1D326BD7"/>
    <w:rsid w:val="1D341EB9"/>
    <w:rsid w:val="1D344BC2"/>
    <w:rsid w:val="1D359445"/>
    <w:rsid w:val="1D35D304"/>
    <w:rsid w:val="1D36346C"/>
    <w:rsid w:val="1D367EC2"/>
    <w:rsid w:val="1D373E94"/>
    <w:rsid w:val="1D3859F1"/>
    <w:rsid w:val="1D3B6398"/>
    <w:rsid w:val="1D3D78EF"/>
    <w:rsid w:val="1D3DB119"/>
    <w:rsid w:val="1D3E2F12"/>
    <w:rsid w:val="1D3F7D1A"/>
    <w:rsid w:val="1D3FF1CA"/>
    <w:rsid w:val="1D48C281"/>
    <w:rsid w:val="1D4926EE"/>
    <w:rsid w:val="1D4BD0CD"/>
    <w:rsid w:val="1D4CB341"/>
    <w:rsid w:val="1D4FC6B7"/>
    <w:rsid w:val="1D4FF598"/>
    <w:rsid w:val="1D517961"/>
    <w:rsid w:val="1D5666A5"/>
    <w:rsid w:val="1D567EC8"/>
    <w:rsid w:val="1D57FBB6"/>
    <w:rsid w:val="1D5A7B72"/>
    <w:rsid w:val="1D5A7C0D"/>
    <w:rsid w:val="1D5B4220"/>
    <w:rsid w:val="1D5B7C43"/>
    <w:rsid w:val="1D5CC9DC"/>
    <w:rsid w:val="1D5D9D73"/>
    <w:rsid w:val="1D5DAB7A"/>
    <w:rsid w:val="1D5E1683"/>
    <w:rsid w:val="1D5E4409"/>
    <w:rsid w:val="1D60C72E"/>
    <w:rsid w:val="1D614862"/>
    <w:rsid w:val="1D639BD4"/>
    <w:rsid w:val="1D66F29C"/>
    <w:rsid w:val="1D69063E"/>
    <w:rsid w:val="1D6BA4E9"/>
    <w:rsid w:val="1D6C94CD"/>
    <w:rsid w:val="1D6C96D3"/>
    <w:rsid w:val="1D6DAA98"/>
    <w:rsid w:val="1D71A8A9"/>
    <w:rsid w:val="1D72E1B1"/>
    <w:rsid w:val="1D7512D7"/>
    <w:rsid w:val="1D756750"/>
    <w:rsid w:val="1D758057"/>
    <w:rsid w:val="1D758653"/>
    <w:rsid w:val="1D7743DF"/>
    <w:rsid w:val="1D778D7B"/>
    <w:rsid w:val="1D78A773"/>
    <w:rsid w:val="1D79E0BB"/>
    <w:rsid w:val="1D7BC09B"/>
    <w:rsid w:val="1D7CC633"/>
    <w:rsid w:val="1D7D279D"/>
    <w:rsid w:val="1D7F9B4C"/>
    <w:rsid w:val="1D8229C4"/>
    <w:rsid w:val="1D83164E"/>
    <w:rsid w:val="1D836282"/>
    <w:rsid w:val="1D845049"/>
    <w:rsid w:val="1D8540AD"/>
    <w:rsid w:val="1D855583"/>
    <w:rsid w:val="1D87A1A9"/>
    <w:rsid w:val="1D888FCF"/>
    <w:rsid w:val="1D8B58B1"/>
    <w:rsid w:val="1D8C9EA4"/>
    <w:rsid w:val="1D8EA219"/>
    <w:rsid w:val="1D8FB4D1"/>
    <w:rsid w:val="1D906023"/>
    <w:rsid w:val="1D916537"/>
    <w:rsid w:val="1D91F767"/>
    <w:rsid w:val="1D9268AE"/>
    <w:rsid w:val="1D93F127"/>
    <w:rsid w:val="1D94CD64"/>
    <w:rsid w:val="1D959791"/>
    <w:rsid w:val="1D962E3E"/>
    <w:rsid w:val="1D995A5A"/>
    <w:rsid w:val="1D9CA01A"/>
    <w:rsid w:val="1D9E070E"/>
    <w:rsid w:val="1DA110C8"/>
    <w:rsid w:val="1DA29FE5"/>
    <w:rsid w:val="1DA2BEDD"/>
    <w:rsid w:val="1DA2E57C"/>
    <w:rsid w:val="1DA47C94"/>
    <w:rsid w:val="1DA4FB18"/>
    <w:rsid w:val="1DA54D54"/>
    <w:rsid w:val="1DA7F79B"/>
    <w:rsid w:val="1DA8A808"/>
    <w:rsid w:val="1DAA0F69"/>
    <w:rsid w:val="1DAB2236"/>
    <w:rsid w:val="1DAD7D06"/>
    <w:rsid w:val="1DB1CD01"/>
    <w:rsid w:val="1DB54768"/>
    <w:rsid w:val="1DB59D0E"/>
    <w:rsid w:val="1DB5E425"/>
    <w:rsid w:val="1DB67657"/>
    <w:rsid w:val="1DBBCA40"/>
    <w:rsid w:val="1DBC123E"/>
    <w:rsid w:val="1DC201EE"/>
    <w:rsid w:val="1DC24292"/>
    <w:rsid w:val="1DC2EFAC"/>
    <w:rsid w:val="1DC40926"/>
    <w:rsid w:val="1DC7B4D4"/>
    <w:rsid w:val="1DC83A16"/>
    <w:rsid w:val="1DC88FDF"/>
    <w:rsid w:val="1DC8E53C"/>
    <w:rsid w:val="1DCC5FAD"/>
    <w:rsid w:val="1DCEAF2D"/>
    <w:rsid w:val="1DCED40D"/>
    <w:rsid w:val="1DCFD08B"/>
    <w:rsid w:val="1DD00EA7"/>
    <w:rsid w:val="1DD22DD4"/>
    <w:rsid w:val="1DD22F67"/>
    <w:rsid w:val="1DD59E8A"/>
    <w:rsid w:val="1DD9E236"/>
    <w:rsid w:val="1DDA9BBD"/>
    <w:rsid w:val="1DDD27B4"/>
    <w:rsid w:val="1DE1CA42"/>
    <w:rsid w:val="1DE1F67E"/>
    <w:rsid w:val="1DE4FED8"/>
    <w:rsid w:val="1DE7ADA4"/>
    <w:rsid w:val="1DE9CE49"/>
    <w:rsid w:val="1DE9F7FF"/>
    <w:rsid w:val="1DEBC484"/>
    <w:rsid w:val="1DED47F6"/>
    <w:rsid w:val="1DED85AC"/>
    <w:rsid w:val="1DF4B5F5"/>
    <w:rsid w:val="1DF4EF2B"/>
    <w:rsid w:val="1DF5BC6C"/>
    <w:rsid w:val="1DF6B2D6"/>
    <w:rsid w:val="1DF706C6"/>
    <w:rsid w:val="1DF7DB35"/>
    <w:rsid w:val="1DF80F82"/>
    <w:rsid w:val="1DF81A79"/>
    <w:rsid w:val="1DFC0FD7"/>
    <w:rsid w:val="1DFD0BB6"/>
    <w:rsid w:val="1DFD47AB"/>
    <w:rsid w:val="1DFD6585"/>
    <w:rsid w:val="1DFE8B99"/>
    <w:rsid w:val="1DFF7D62"/>
    <w:rsid w:val="1E01652B"/>
    <w:rsid w:val="1E0196E3"/>
    <w:rsid w:val="1E024987"/>
    <w:rsid w:val="1E03A513"/>
    <w:rsid w:val="1E04229A"/>
    <w:rsid w:val="1E05BF05"/>
    <w:rsid w:val="1E05EC9D"/>
    <w:rsid w:val="1E066E69"/>
    <w:rsid w:val="1E0769F0"/>
    <w:rsid w:val="1E08A22A"/>
    <w:rsid w:val="1E0ACB45"/>
    <w:rsid w:val="1E0D85FF"/>
    <w:rsid w:val="1E0E83EC"/>
    <w:rsid w:val="1E0FA3FF"/>
    <w:rsid w:val="1E11E34B"/>
    <w:rsid w:val="1E141032"/>
    <w:rsid w:val="1E148E30"/>
    <w:rsid w:val="1E160463"/>
    <w:rsid w:val="1E1894B5"/>
    <w:rsid w:val="1E1982C2"/>
    <w:rsid w:val="1E1A933D"/>
    <w:rsid w:val="1E1B0889"/>
    <w:rsid w:val="1E1B150D"/>
    <w:rsid w:val="1E1B71CB"/>
    <w:rsid w:val="1E1CA410"/>
    <w:rsid w:val="1E1CB968"/>
    <w:rsid w:val="1E24538E"/>
    <w:rsid w:val="1E248E28"/>
    <w:rsid w:val="1E24DF84"/>
    <w:rsid w:val="1E25509F"/>
    <w:rsid w:val="1E260D29"/>
    <w:rsid w:val="1E275328"/>
    <w:rsid w:val="1E27806D"/>
    <w:rsid w:val="1E27DF94"/>
    <w:rsid w:val="1E29F664"/>
    <w:rsid w:val="1E2A8954"/>
    <w:rsid w:val="1E2B90F8"/>
    <w:rsid w:val="1E2BC40D"/>
    <w:rsid w:val="1E2C0F0E"/>
    <w:rsid w:val="1E2E38B5"/>
    <w:rsid w:val="1E2FB584"/>
    <w:rsid w:val="1E300820"/>
    <w:rsid w:val="1E305ABE"/>
    <w:rsid w:val="1E3129D4"/>
    <w:rsid w:val="1E31C5AC"/>
    <w:rsid w:val="1E352C05"/>
    <w:rsid w:val="1E35B4E3"/>
    <w:rsid w:val="1E39AF5F"/>
    <w:rsid w:val="1E3A4084"/>
    <w:rsid w:val="1E3C9896"/>
    <w:rsid w:val="1E3E0185"/>
    <w:rsid w:val="1E3F2335"/>
    <w:rsid w:val="1E3F3586"/>
    <w:rsid w:val="1E430083"/>
    <w:rsid w:val="1E432913"/>
    <w:rsid w:val="1E433D47"/>
    <w:rsid w:val="1E4434C0"/>
    <w:rsid w:val="1E443DBE"/>
    <w:rsid w:val="1E4580A2"/>
    <w:rsid w:val="1E491DA6"/>
    <w:rsid w:val="1E4B490E"/>
    <w:rsid w:val="1E4DDA66"/>
    <w:rsid w:val="1E4E904F"/>
    <w:rsid w:val="1E4ECD27"/>
    <w:rsid w:val="1E4F1771"/>
    <w:rsid w:val="1E4F3B88"/>
    <w:rsid w:val="1E50C881"/>
    <w:rsid w:val="1E534932"/>
    <w:rsid w:val="1E56872B"/>
    <w:rsid w:val="1E5782BA"/>
    <w:rsid w:val="1E58F7B7"/>
    <w:rsid w:val="1E5B2988"/>
    <w:rsid w:val="1E5DDB3F"/>
    <w:rsid w:val="1E60BC4C"/>
    <w:rsid w:val="1E61661D"/>
    <w:rsid w:val="1E6258ED"/>
    <w:rsid w:val="1E63D303"/>
    <w:rsid w:val="1E6413B4"/>
    <w:rsid w:val="1E6521C4"/>
    <w:rsid w:val="1E65669A"/>
    <w:rsid w:val="1E66927C"/>
    <w:rsid w:val="1E66EB76"/>
    <w:rsid w:val="1E67FC61"/>
    <w:rsid w:val="1E6B38A8"/>
    <w:rsid w:val="1E6DDE46"/>
    <w:rsid w:val="1E70CCD4"/>
    <w:rsid w:val="1E7154E8"/>
    <w:rsid w:val="1E715E3C"/>
    <w:rsid w:val="1E73C827"/>
    <w:rsid w:val="1E73DAFF"/>
    <w:rsid w:val="1E764BE5"/>
    <w:rsid w:val="1E797401"/>
    <w:rsid w:val="1E7A427B"/>
    <w:rsid w:val="1E7A6C30"/>
    <w:rsid w:val="1E7CABF0"/>
    <w:rsid w:val="1E7CCA0D"/>
    <w:rsid w:val="1E7CF547"/>
    <w:rsid w:val="1E8121D7"/>
    <w:rsid w:val="1E844D38"/>
    <w:rsid w:val="1E86259E"/>
    <w:rsid w:val="1E863970"/>
    <w:rsid w:val="1E86B7A0"/>
    <w:rsid w:val="1E86BD16"/>
    <w:rsid w:val="1E87B972"/>
    <w:rsid w:val="1E8814A1"/>
    <w:rsid w:val="1E891BA5"/>
    <w:rsid w:val="1E8A16C9"/>
    <w:rsid w:val="1E90649A"/>
    <w:rsid w:val="1E906BB4"/>
    <w:rsid w:val="1E93167B"/>
    <w:rsid w:val="1E958C45"/>
    <w:rsid w:val="1E95A5EE"/>
    <w:rsid w:val="1E9656E8"/>
    <w:rsid w:val="1E96E49F"/>
    <w:rsid w:val="1E9809ED"/>
    <w:rsid w:val="1E98563D"/>
    <w:rsid w:val="1E999228"/>
    <w:rsid w:val="1E9AC6A4"/>
    <w:rsid w:val="1E9CE4AF"/>
    <w:rsid w:val="1E9D0CB6"/>
    <w:rsid w:val="1E9E07B2"/>
    <w:rsid w:val="1EA29417"/>
    <w:rsid w:val="1EA3000D"/>
    <w:rsid w:val="1EA602F6"/>
    <w:rsid w:val="1EA7402D"/>
    <w:rsid w:val="1EA8051A"/>
    <w:rsid w:val="1EA8351B"/>
    <w:rsid w:val="1EA9651E"/>
    <w:rsid w:val="1EAA2A73"/>
    <w:rsid w:val="1EAD25C2"/>
    <w:rsid w:val="1EAD5850"/>
    <w:rsid w:val="1EAE7628"/>
    <w:rsid w:val="1EAFC284"/>
    <w:rsid w:val="1EB0E436"/>
    <w:rsid w:val="1EB3E875"/>
    <w:rsid w:val="1EB46499"/>
    <w:rsid w:val="1EB54970"/>
    <w:rsid w:val="1EB6D911"/>
    <w:rsid w:val="1EB72E67"/>
    <w:rsid w:val="1EB76321"/>
    <w:rsid w:val="1EB7D3DE"/>
    <w:rsid w:val="1EB95161"/>
    <w:rsid w:val="1EBAB945"/>
    <w:rsid w:val="1EBD6169"/>
    <w:rsid w:val="1EBDBC8A"/>
    <w:rsid w:val="1EBEA79F"/>
    <w:rsid w:val="1EBEB7DA"/>
    <w:rsid w:val="1EBF2775"/>
    <w:rsid w:val="1EBF9EF3"/>
    <w:rsid w:val="1EC0B49A"/>
    <w:rsid w:val="1EC0CBB5"/>
    <w:rsid w:val="1EC0F46D"/>
    <w:rsid w:val="1EC223AD"/>
    <w:rsid w:val="1EC25513"/>
    <w:rsid w:val="1EC2FC06"/>
    <w:rsid w:val="1EC4D622"/>
    <w:rsid w:val="1EC66BD1"/>
    <w:rsid w:val="1EC70952"/>
    <w:rsid w:val="1EC77CB6"/>
    <w:rsid w:val="1EC80CA4"/>
    <w:rsid w:val="1EC93477"/>
    <w:rsid w:val="1ECC00D3"/>
    <w:rsid w:val="1ECC5949"/>
    <w:rsid w:val="1ECE2558"/>
    <w:rsid w:val="1ECF7155"/>
    <w:rsid w:val="1ECFDCC9"/>
    <w:rsid w:val="1ED13ADD"/>
    <w:rsid w:val="1ED170E8"/>
    <w:rsid w:val="1ED1CF6B"/>
    <w:rsid w:val="1ED202F2"/>
    <w:rsid w:val="1ED30A62"/>
    <w:rsid w:val="1ED3CCC8"/>
    <w:rsid w:val="1ED534FB"/>
    <w:rsid w:val="1ED6E6ED"/>
    <w:rsid w:val="1ED77C11"/>
    <w:rsid w:val="1ED8F0F5"/>
    <w:rsid w:val="1EDA38D3"/>
    <w:rsid w:val="1EDA88A3"/>
    <w:rsid w:val="1EDAC0F7"/>
    <w:rsid w:val="1EDC1252"/>
    <w:rsid w:val="1EDC5E73"/>
    <w:rsid w:val="1EDC95A1"/>
    <w:rsid w:val="1EDDF00F"/>
    <w:rsid w:val="1EDE88E5"/>
    <w:rsid w:val="1EE13270"/>
    <w:rsid w:val="1EE20EEC"/>
    <w:rsid w:val="1EE5E492"/>
    <w:rsid w:val="1EE6786B"/>
    <w:rsid w:val="1EE7602D"/>
    <w:rsid w:val="1EE8D187"/>
    <w:rsid w:val="1EE9B2C0"/>
    <w:rsid w:val="1EE9D022"/>
    <w:rsid w:val="1EEA610A"/>
    <w:rsid w:val="1EEAD958"/>
    <w:rsid w:val="1EEBB1DA"/>
    <w:rsid w:val="1EECF72D"/>
    <w:rsid w:val="1EEEABED"/>
    <w:rsid w:val="1EEF287F"/>
    <w:rsid w:val="1EEFDA87"/>
    <w:rsid w:val="1EF1D6EF"/>
    <w:rsid w:val="1EF65E64"/>
    <w:rsid w:val="1EF68BCF"/>
    <w:rsid w:val="1EFA4EEC"/>
    <w:rsid w:val="1EFBB8EF"/>
    <w:rsid w:val="1EFC6D3E"/>
    <w:rsid w:val="1EFC81AE"/>
    <w:rsid w:val="1EFD3111"/>
    <w:rsid w:val="1EFE18EE"/>
    <w:rsid w:val="1EFF0127"/>
    <w:rsid w:val="1EFFA35E"/>
    <w:rsid w:val="1EFFA4B5"/>
    <w:rsid w:val="1F01656C"/>
    <w:rsid w:val="1F01822B"/>
    <w:rsid w:val="1F018D49"/>
    <w:rsid w:val="1F0473C3"/>
    <w:rsid w:val="1F059D4F"/>
    <w:rsid w:val="1F099AAB"/>
    <w:rsid w:val="1F09E46B"/>
    <w:rsid w:val="1F0A5496"/>
    <w:rsid w:val="1F0C74B1"/>
    <w:rsid w:val="1F114BD9"/>
    <w:rsid w:val="1F1522A4"/>
    <w:rsid w:val="1F15E83C"/>
    <w:rsid w:val="1F175ECE"/>
    <w:rsid w:val="1F183C45"/>
    <w:rsid w:val="1F1BD9AE"/>
    <w:rsid w:val="1F1C7D70"/>
    <w:rsid w:val="1F1D8D0A"/>
    <w:rsid w:val="1F200608"/>
    <w:rsid w:val="1F20C8DB"/>
    <w:rsid w:val="1F219488"/>
    <w:rsid w:val="1F281A77"/>
    <w:rsid w:val="1F28DFA4"/>
    <w:rsid w:val="1F2C35AD"/>
    <w:rsid w:val="1F2DC6D2"/>
    <w:rsid w:val="1F2DC7C8"/>
    <w:rsid w:val="1F2E27FC"/>
    <w:rsid w:val="1F302DB6"/>
    <w:rsid w:val="1F30961F"/>
    <w:rsid w:val="1F31FE27"/>
    <w:rsid w:val="1F329591"/>
    <w:rsid w:val="1F329F04"/>
    <w:rsid w:val="1F3340F5"/>
    <w:rsid w:val="1F335CE0"/>
    <w:rsid w:val="1F365BD5"/>
    <w:rsid w:val="1F3B3A9A"/>
    <w:rsid w:val="1F3BB25A"/>
    <w:rsid w:val="1F3BF73C"/>
    <w:rsid w:val="1F3CCA2B"/>
    <w:rsid w:val="1F3CCA6E"/>
    <w:rsid w:val="1F3D4830"/>
    <w:rsid w:val="1F3DA78B"/>
    <w:rsid w:val="1F3DE5DE"/>
    <w:rsid w:val="1F3EC1B0"/>
    <w:rsid w:val="1F40CC60"/>
    <w:rsid w:val="1F413AD4"/>
    <w:rsid w:val="1F45278C"/>
    <w:rsid w:val="1F45B234"/>
    <w:rsid w:val="1F478B8E"/>
    <w:rsid w:val="1F47C613"/>
    <w:rsid w:val="1F4810C6"/>
    <w:rsid w:val="1F4890C6"/>
    <w:rsid w:val="1F489367"/>
    <w:rsid w:val="1F49FEB7"/>
    <w:rsid w:val="1F4C6604"/>
    <w:rsid w:val="1F4CBAAA"/>
    <w:rsid w:val="1F4D61E6"/>
    <w:rsid w:val="1F4D7E5C"/>
    <w:rsid w:val="1F500FC4"/>
    <w:rsid w:val="1F51D6BF"/>
    <w:rsid w:val="1F587046"/>
    <w:rsid w:val="1F58B659"/>
    <w:rsid w:val="1F5A9752"/>
    <w:rsid w:val="1F5E420B"/>
    <w:rsid w:val="1F5F837C"/>
    <w:rsid w:val="1F5FEB10"/>
    <w:rsid w:val="1F60B9C7"/>
    <w:rsid w:val="1F62C5A2"/>
    <w:rsid w:val="1F647516"/>
    <w:rsid w:val="1F654C15"/>
    <w:rsid w:val="1F658B5D"/>
    <w:rsid w:val="1F66F4D9"/>
    <w:rsid w:val="1F672AB8"/>
    <w:rsid w:val="1F685E7F"/>
    <w:rsid w:val="1F6BBE45"/>
    <w:rsid w:val="1F6C2048"/>
    <w:rsid w:val="1F6DC415"/>
    <w:rsid w:val="1F6E7539"/>
    <w:rsid w:val="1F6E8425"/>
    <w:rsid w:val="1F6EA143"/>
    <w:rsid w:val="1F6ECEFE"/>
    <w:rsid w:val="1F6F7425"/>
    <w:rsid w:val="1F6FB1A2"/>
    <w:rsid w:val="1F6FD1F6"/>
    <w:rsid w:val="1F702315"/>
    <w:rsid w:val="1F71AA2C"/>
    <w:rsid w:val="1F7322C2"/>
    <w:rsid w:val="1F738031"/>
    <w:rsid w:val="1F744F10"/>
    <w:rsid w:val="1F777D0F"/>
    <w:rsid w:val="1F77EB32"/>
    <w:rsid w:val="1F789909"/>
    <w:rsid w:val="1F78F7B4"/>
    <w:rsid w:val="1F7E3A2E"/>
    <w:rsid w:val="1F7FD31A"/>
    <w:rsid w:val="1F8189F8"/>
    <w:rsid w:val="1F81D5F0"/>
    <w:rsid w:val="1F84D5E0"/>
    <w:rsid w:val="1F85936C"/>
    <w:rsid w:val="1F888E0B"/>
    <w:rsid w:val="1F89A342"/>
    <w:rsid w:val="1F8D8AF5"/>
    <w:rsid w:val="1F8DB9BD"/>
    <w:rsid w:val="1F8E6B4D"/>
    <w:rsid w:val="1F8E84AB"/>
    <w:rsid w:val="1F91F93F"/>
    <w:rsid w:val="1F93A792"/>
    <w:rsid w:val="1F95507E"/>
    <w:rsid w:val="1F96671C"/>
    <w:rsid w:val="1F96B822"/>
    <w:rsid w:val="1F990315"/>
    <w:rsid w:val="1F9A8EF9"/>
    <w:rsid w:val="1F9AD2F2"/>
    <w:rsid w:val="1F9B8093"/>
    <w:rsid w:val="1F9B9635"/>
    <w:rsid w:val="1F9C8380"/>
    <w:rsid w:val="1F9CCC93"/>
    <w:rsid w:val="1F9DDFB1"/>
    <w:rsid w:val="1F9DFAE3"/>
    <w:rsid w:val="1FA01B5B"/>
    <w:rsid w:val="1FA11A37"/>
    <w:rsid w:val="1FA1D48A"/>
    <w:rsid w:val="1FA1FD1D"/>
    <w:rsid w:val="1FA27952"/>
    <w:rsid w:val="1FA27D58"/>
    <w:rsid w:val="1FA2BD6A"/>
    <w:rsid w:val="1FA46D19"/>
    <w:rsid w:val="1FA4D071"/>
    <w:rsid w:val="1FA69536"/>
    <w:rsid w:val="1FA6CC1E"/>
    <w:rsid w:val="1FAA7613"/>
    <w:rsid w:val="1FAB4C89"/>
    <w:rsid w:val="1FAE0A24"/>
    <w:rsid w:val="1FAEC3CB"/>
    <w:rsid w:val="1FAECD04"/>
    <w:rsid w:val="1FAF3914"/>
    <w:rsid w:val="1FAF5300"/>
    <w:rsid w:val="1FB14DBC"/>
    <w:rsid w:val="1FB1CAFF"/>
    <w:rsid w:val="1FB26ED0"/>
    <w:rsid w:val="1FB4B24C"/>
    <w:rsid w:val="1FB4FD1E"/>
    <w:rsid w:val="1FB767C4"/>
    <w:rsid w:val="1FB95944"/>
    <w:rsid w:val="1FBAD7ED"/>
    <w:rsid w:val="1FBB91A5"/>
    <w:rsid w:val="1FBF6CBC"/>
    <w:rsid w:val="1FC54CEB"/>
    <w:rsid w:val="1FC626B5"/>
    <w:rsid w:val="1FC7E6CC"/>
    <w:rsid w:val="1FC87A4F"/>
    <w:rsid w:val="1FC89122"/>
    <w:rsid w:val="1FC8CB6C"/>
    <w:rsid w:val="1FCB3170"/>
    <w:rsid w:val="1FCCA64F"/>
    <w:rsid w:val="1FCCF544"/>
    <w:rsid w:val="1FCD3E74"/>
    <w:rsid w:val="1FCD3FF4"/>
    <w:rsid w:val="1FCF5607"/>
    <w:rsid w:val="1FCF9C69"/>
    <w:rsid w:val="1FD12C26"/>
    <w:rsid w:val="1FD1F887"/>
    <w:rsid w:val="1FD2B945"/>
    <w:rsid w:val="1FD489A0"/>
    <w:rsid w:val="1FD4CA83"/>
    <w:rsid w:val="1FD50351"/>
    <w:rsid w:val="1FD6EBA0"/>
    <w:rsid w:val="1FD794AB"/>
    <w:rsid w:val="1FD89AF7"/>
    <w:rsid w:val="1FD8C3BD"/>
    <w:rsid w:val="1FDAF396"/>
    <w:rsid w:val="1FDCF635"/>
    <w:rsid w:val="1FDD293D"/>
    <w:rsid w:val="1FDD430F"/>
    <w:rsid w:val="1FE15605"/>
    <w:rsid w:val="1FE27FF3"/>
    <w:rsid w:val="1FE2B09F"/>
    <w:rsid w:val="1FE43992"/>
    <w:rsid w:val="1FE4CFA0"/>
    <w:rsid w:val="1FEA2301"/>
    <w:rsid w:val="1FEE1C76"/>
    <w:rsid w:val="1FF0C1BD"/>
    <w:rsid w:val="1FF0F543"/>
    <w:rsid w:val="1FF0F659"/>
    <w:rsid w:val="1FF31A82"/>
    <w:rsid w:val="1FF3B1AA"/>
    <w:rsid w:val="1FF607A8"/>
    <w:rsid w:val="1FF69481"/>
    <w:rsid w:val="1FF69540"/>
    <w:rsid w:val="1FF8B906"/>
    <w:rsid w:val="1FF8E0F9"/>
    <w:rsid w:val="1FF93441"/>
    <w:rsid w:val="1FFB6BDD"/>
    <w:rsid w:val="1FFD2BC3"/>
    <w:rsid w:val="1FFE6FA8"/>
    <w:rsid w:val="2001D9ED"/>
    <w:rsid w:val="20042DA8"/>
    <w:rsid w:val="20061CB1"/>
    <w:rsid w:val="200715BC"/>
    <w:rsid w:val="200795E9"/>
    <w:rsid w:val="2007CB1A"/>
    <w:rsid w:val="2008B9C1"/>
    <w:rsid w:val="2009AEA7"/>
    <w:rsid w:val="2009C643"/>
    <w:rsid w:val="200A5F3F"/>
    <w:rsid w:val="200B3482"/>
    <w:rsid w:val="200C07EB"/>
    <w:rsid w:val="200DDF18"/>
    <w:rsid w:val="201014BB"/>
    <w:rsid w:val="2011B1FC"/>
    <w:rsid w:val="2011EEBC"/>
    <w:rsid w:val="20124D35"/>
    <w:rsid w:val="201312C2"/>
    <w:rsid w:val="20133B6E"/>
    <w:rsid w:val="2014537A"/>
    <w:rsid w:val="20150DA9"/>
    <w:rsid w:val="2015297A"/>
    <w:rsid w:val="201567E3"/>
    <w:rsid w:val="20157DF0"/>
    <w:rsid w:val="20160186"/>
    <w:rsid w:val="2019F3DA"/>
    <w:rsid w:val="201A027F"/>
    <w:rsid w:val="201A1FE7"/>
    <w:rsid w:val="201F84D2"/>
    <w:rsid w:val="201FAC96"/>
    <w:rsid w:val="202026CC"/>
    <w:rsid w:val="20204E20"/>
    <w:rsid w:val="2021C684"/>
    <w:rsid w:val="2028BD60"/>
    <w:rsid w:val="202AB49D"/>
    <w:rsid w:val="202D2D67"/>
    <w:rsid w:val="202D4153"/>
    <w:rsid w:val="202F1244"/>
    <w:rsid w:val="2030E06F"/>
    <w:rsid w:val="2031C3EE"/>
    <w:rsid w:val="20325F00"/>
    <w:rsid w:val="2032A287"/>
    <w:rsid w:val="2035AA5D"/>
    <w:rsid w:val="20372BBA"/>
    <w:rsid w:val="20381D81"/>
    <w:rsid w:val="2038365C"/>
    <w:rsid w:val="203D4F6E"/>
    <w:rsid w:val="203DF4E5"/>
    <w:rsid w:val="203EBCBA"/>
    <w:rsid w:val="203FD9F8"/>
    <w:rsid w:val="2041A94D"/>
    <w:rsid w:val="2042C209"/>
    <w:rsid w:val="2044CFC5"/>
    <w:rsid w:val="2045CB88"/>
    <w:rsid w:val="2047EE44"/>
    <w:rsid w:val="204A9FCF"/>
    <w:rsid w:val="204B5987"/>
    <w:rsid w:val="204B6381"/>
    <w:rsid w:val="204BA23F"/>
    <w:rsid w:val="204D07D8"/>
    <w:rsid w:val="204D3A49"/>
    <w:rsid w:val="204FAFE7"/>
    <w:rsid w:val="20506C28"/>
    <w:rsid w:val="20520A23"/>
    <w:rsid w:val="2052FE37"/>
    <w:rsid w:val="2053D82D"/>
    <w:rsid w:val="2053E1EB"/>
    <w:rsid w:val="20545961"/>
    <w:rsid w:val="20548440"/>
    <w:rsid w:val="2054A719"/>
    <w:rsid w:val="205563DC"/>
    <w:rsid w:val="20561FE8"/>
    <w:rsid w:val="2058F2FC"/>
    <w:rsid w:val="205F3FDC"/>
    <w:rsid w:val="20602E0D"/>
    <w:rsid w:val="2060F476"/>
    <w:rsid w:val="2061221E"/>
    <w:rsid w:val="206183F7"/>
    <w:rsid w:val="2061C2C6"/>
    <w:rsid w:val="20642847"/>
    <w:rsid w:val="20681055"/>
    <w:rsid w:val="2069B772"/>
    <w:rsid w:val="206A628F"/>
    <w:rsid w:val="206AB1ED"/>
    <w:rsid w:val="206B19E8"/>
    <w:rsid w:val="206CA611"/>
    <w:rsid w:val="206DEB23"/>
    <w:rsid w:val="206E1018"/>
    <w:rsid w:val="206E5599"/>
    <w:rsid w:val="206FF43A"/>
    <w:rsid w:val="207120B6"/>
    <w:rsid w:val="20718F5B"/>
    <w:rsid w:val="2071C789"/>
    <w:rsid w:val="20737967"/>
    <w:rsid w:val="20745F5B"/>
    <w:rsid w:val="20746378"/>
    <w:rsid w:val="20769CDA"/>
    <w:rsid w:val="20785AA1"/>
    <w:rsid w:val="207C2D67"/>
    <w:rsid w:val="207D7C12"/>
    <w:rsid w:val="207F4E90"/>
    <w:rsid w:val="20811AEC"/>
    <w:rsid w:val="20851F48"/>
    <w:rsid w:val="2085B4BD"/>
    <w:rsid w:val="2085FBB5"/>
    <w:rsid w:val="2089572D"/>
    <w:rsid w:val="20898330"/>
    <w:rsid w:val="208C244F"/>
    <w:rsid w:val="208C688F"/>
    <w:rsid w:val="20930A66"/>
    <w:rsid w:val="20942760"/>
    <w:rsid w:val="2094F4B8"/>
    <w:rsid w:val="2098E924"/>
    <w:rsid w:val="2099434C"/>
    <w:rsid w:val="20999E1F"/>
    <w:rsid w:val="2099D204"/>
    <w:rsid w:val="209B11DC"/>
    <w:rsid w:val="209E6372"/>
    <w:rsid w:val="20A0C993"/>
    <w:rsid w:val="20A0F036"/>
    <w:rsid w:val="20A20E9D"/>
    <w:rsid w:val="20A225E4"/>
    <w:rsid w:val="20A26F8C"/>
    <w:rsid w:val="20A3A4C8"/>
    <w:rsid w:val="20A3FA4D"/>
    <w:rsid w:val="20A4C26D"/>
    <w:rsid w:val="20A5821B"/>
    <w:rsid w:val="20A69CAC"/>
    <w:rsid w:val="20B349FA"/>
    <w:rsid w:val="20B47185"/>
    <w:rsid w:val="20B55EB4"/>
    <w:rsid w:val="20B641FD"/>
    <w:rsid w:val="20B6EC86"/>
    <w:rsid w:val="20B7CB8C"/>
    <w:rsid w:val="20B7DDB1"/>
    <w:rsid w:val="20B7FD22"/>
    <w:rsid w:val="20B8DB0D"/>
    <w:rsid w:val="20B947AC"/>
    <w:rsid w:val="20B98C4B"/>
    <w:rsid w:val="20BD8892"/>
    <w:rsid w:val="20C02963"/>
    <w:rsid w:val="20C06184"/>
    <w:rsid w:val="20C09BC6"/>
    <w:rsid w:val="20C15B13"/>
    <w:rsid w:val="20C60D5D"/>
    <w:rsid w:val="20C6478F"/>
    <w:rsid w:val="20C652F2"/>
    <w:rsid w:val="20C6740F"/>
    <w:rsid w:val="20C6FBAA"/>
    <w:rsid w:val="20C84945"/>
    <w:rsid w:val="20CC734D"/>
    <w:rsid w:val="20CC96F6"/>
    <w:rsid w:val="20CDADB7"/>
    <w:rsid w:val="20CDE8F8"/>
    <w:rsid w:val="20CFEDF9"/>
    <w:rsid w:val="20D12D17"/>
    <w:rsid w:val="20D138E5"/>
    <w:rsid w:val="20D22FCB"/>
    <w:rsid w:val="20D3AA81"/>
    <w:rsid w:val="20D4BC01"/>
    <w:rsid w:val="20D4D230"/>
    <w:rsid w:val="20D5C7B8"/>
    <w:rsid w:val="20D7468F"/>
    <w:rsid w:val="20D822BD"/>
    <w:rsid w:val="20D9E63B"/>
    <w:rsid w:val="20DA4886"/>
    <w:rsid w:val="20DABFE6"/>
    <w:rsid w:val="20DB3C69"/>
    <w:rsid w:val="20DC5B2F"/>
    <w:rsid w:val="20DD1B73"/>
    <w:rsid w:val="20DD81BB"/>
    <w:rsid w:val="20DE9CFE"/>
    <w:rsid w:val="20DF6102"/>
    <w:rsid w:val="20DFBD2A"/>
    <w:rsid w:val="20E2194E"/>
    <w:rsid w:val="20E2873C"/>
    <w:rsid w:val="20E32A91"/>
    <w:rsid w:val="20E42460"/>
    <w:rsid w:val="20E59746"/>
    <w:rsid w:val="20E59EE5"/>
    <w:rsid w:val="20E7B818"/>
    <w:rsid w:val="20E9B79A"/>
    <w:rsid w:val="20EA3101"/>
    <w:rsid w:val="20EA7BD3"/>
    <w:rsid w:val="20EAD3F6"/>
    <w:rsid w:val="20EC95E2"/>
    <w:rsid w:val="20EE6F99"/>
    <w:rsid w:val="20EF5E80"/>
    <w:rsid w:val="20EFD057"/>
    <w:rsid w:val="20F06745"/>
    <w:rsid w:val="20F0A3BF"/>
    <w:rsid w:val="20F1ACD7"/>
    <w:rsid w:val="20F2E324"/>
    <w:rsid w:val="20F2EA45"/>
    <w:rsid w:val="20F464AC"/>
    <w:rsid w:val="20F538D6"/>
    <w:rsid w:val="20F8568E"/>
    <w:rsid w:val="20FBD944"/>
    <w:rsid w:val="20FC3DEE"/>
    <w:rsid w:val="20FCADCC"/>
    <w:rsid w:val="20FCFFE4"/>
    <w:rsid w:val="210008C1"/>
    <w:rsid w:val="2100D832"/>
    <w:rsid w:val="21013426"/>
    <w:rsid w:val="2101AEA8"/>
    <w:rsid w:val="2102FEA2"/>
    <w:rsid w:val="21075977"/>
    <w:rsid w:val="210D0FFF"/>
    <w:rsid w:val="210D6448"/>
    <w:rsid w:val="2111DCBB"/>
    <w:rsid w:val="21149C02"/>
    <w:rsid w:val="2114C653"/>
    <w:rsid w:val="21157C1A"/>
    <w:rsid w:val="211A484E"/>
    <w:rsid w:val="211A66CF"/>
    <w:rsid w:val="211BB8AB"/>
    <w:rsid w:val="211BEC8E"/>
    <w:rsid w:val="211C3D45"/>
    <w:rsid w:val="211C7D49"/>
    <w:rsid w:val="211CE912"/>
    <w:rsid w:val="211E0EA6"/>
    <w:rsid w:val="21232BCF"/>
    <w:rsid w:val="2123C01D"/>
    <w:rsid w:val="212554C3"/>
    <w:rsid w:val="2125F651"/>
    <w:rsid w:val="2128DE26"/>
    <w:rsid w:val="212A7BCE"/>
    <w:rsid w:val="212B1697"/>
    <w:rsid w:val="212BB1ED"/>
    <w:rsid w:val="212CD7C2"/>
    <w:rsid w:val="2133671D"/>
    <w:rsid w:val="21352875"/>
    <w:rsid w:val="21354962"/>
    <w:rsid w:val="21362204"/>
    <w:rsid w:val="21371457"/>
    <w:rsid w:val="21386F38"/>
    <w:rsid w:val="213CAFDD"/>
    <w:rsid w:val="213D697C"/>
    <w:rsid w:val="213F210E"/>
    <w:rsid w:val="2141303D"/>
    <w:rsid w:val="21420ED4"/>
    <w:rsid w:val="214290E4"/>
    <w:rsid w:val="2144991D"/>
    <w:rsid w:val="21458629"/>
    <w:rsid w:val="214640BF"/>
    <w:rsid w:val="21464674"/>
    <w:rsid w:val="2146A3C0"/>
    <w:rsid w:val="21487FB7"/>
    <w:rsid w:val="2149A9A8"/>
    <w:rsid w:val="214A8ED0"/>
    <w:rsid w:val="214D8975"/>
    <w:rsid w:val="214E48BA"/>
    <w:rsid w:val="214EF755"/>
    <w:rsid w:val="2150680C"/>
    <w:rsid w:val="21509572"/>
    <w:rsid w:val="2150C168"/>
    <w:rsid w:val="215214DE"/>
    <w:rsid w:val="2153E83A"/>
    <w:rsid w:val="21551C89"/>
    <w:rsid w:val="21556B07"/>
    <w:rsid w:val="2156A28C"/>
    <w:rsid w:val="2157C829"/>
    <w:rsid w:val="2158FD24"/>
    <w:rsid w:val="21590E67"/>
    <w:rsid w:val="215A7177"/>
    <w:rsid w:val="215AFD6A"/>
    <w:rsid w:val="215BA481"/>
    <w:rsid w:val="215C33DA"/>
    <w:rsid w:val="215D1673"/>
    <w:rsid w:val="215D32BB"/>
    <w:rsid w:val="215D5696"/>
    <w:rsid w:val="215F02B0"/>
    <w:rsid w:val="215F3621"/>
    <w:rsid w:val="21625CCC"/>
    <w:rsid w:val="2163A927"/>
    <w:rsid w:val="2163F1AF"/>
    <w:rsid w:val="21668C59"/>
    <w:rsid w:val="21672537"/>
    <w:rsid w:val="2168D791"/>
    <w:rsid w:val="216A8353"/>
    <w:rsid w:val="216C1D75"/>
    <w:rsid w:val="216F4681"/>
    <w:rsid w:val="217140DD"/>
    <w:rsid w:val="217149B0"/>
    <w:rsid w:val="21719B3F"/>
    <w:rsid w:val="217206D4"/>
    <w:rsid w:val="21724281"/>
    <w:rsid w:val="2175603F"/>
    <w:rsid w:val="21772D44"/>
    <w:rsid w:val="2177F52F"/>
    <w:rsid w:val="217965BE"/>
    <w:rsid w:val="217B9B65"/>
    <w:rsid w:val="217C3DA0"/>
    <w:rsid w:val="217FEB8B"/>
    <w:rsid w:val="2183AB4D"/>
    <w:rsid w:val="21843D5D"/>
    <w:rsid w:val="21846D57"/>
    <w:rsid w:val="2185BF6F"/>
    <w:rsid w:val="2185C356"/>
    <w:rsid w:val="2186F67C"/>
    <w:rsid w:val="21873CE1"/>
    <w:rsid w:val="21877B30"/>
    <w:rsid w:val="2188105F"/>
    <w:rsid w:val="2188CF36"/>
    <w:rsid w:val="218A6762"/>
    <w:rsid w:val="218D0EA8"/>
    <w:rsid w:val="21906CC4"/>
    <w:rsid w:val="21924912"/>
    <w:rsid w:val="219281E3"/>
    <w:rsid w:val="2195E574"/>
    <w:rsid w:val="21973C3E"/>
    <w:rsid w:val="21994BF6"/>
    <w:rsid w:val="219A4ED8"/>
    <w:rsid w:val="219C7DBC"/>
    <w:rsid w:val="219D48FB"/>
    <w:rsid w:val="219DC12F"/>
    <w:rsid w:val="21A0B53C"/>
    <w:rsid w:val="21A13F80"/>
    <w:rsid w:val="21A2AC0A"/>
    <w:rsid w:val="21A2D7C2"/>
    <w:rsid w:val="21A41D36"/>
    <w:rsid w:val="21A47E6B"/>
    <w:rsid w:val="21A516BC"/>
    <w:rsid w:val="21A6C715"/>
    <w:rsid w:val="21A82856"/>
    <w:rsid w:val="21A9201D"/>
    <w:rsid w:val="21A9AC3A"/>
    <w:rsid w:val="21AE67B2"/>
    <w:rsid w:val="21AE9D97"/>
    <w:rsid w:val="21B0C7F0"/>
    <w:rsid w:val="21B0E628"/>
    <w:rsid w:val="21B1007A"/>
    <w:rsid w:val="21B1879E"/>
    <w:rsid w:val="21B23C2B"/>
    <w:rsid w:val="21B37ACA"/>
    <w:rsid w:val="21B406AF"/>
    <w:rsid w:val="21B891B6"/>
    <w:rsid w:val="21BC8B21"/>
    <w:rsid w:val="21BD426E"/>
    <w:rsid w:val="21BF198D"/>
    <w:rsid w:val="21C1BE44"/>
    <w:rsid w:val="21C2073B"/>
    <w:rsid w:val="21C35E41"/>
    <w:rsid w:val="21C58389"/>
    <w:rsid w:val="21C6A142"/>
    <w:rsid w:val="21C95FC0"/>
    <w:rsid w:val="21CC73F1"/>
    <w:rsid w:val="21CCB4EA"/>
    <w:rsid w:val="21CED52F"/>
    <w:rsid w:val="21CF15F6"/>
    <w:rsid w:val="21CF54F2"/>
    <w:rsid w:val="21D01455"/>
    <w:rsid w:val="21D2FD0D"/>
    <w:rsid w:val="21D5523A"/>
    <w:rsid w:val="21D64C43"/>
    <w:rsid w:val="21D6F7E7"/>
    <w:rsid w:val="21D810EF"/>
    <w:rsid w:val="21D90DC1"/>
    <w:rsid w:val="21D925A8"/>
    <w:rsid w:val="21D9BD45"/>
    <w:rsid w:val="21D9F273"/>
    <w:rsid w:val="21DB3C66"/>
    <w:rsid w:val="21E0DDE9"/>
    <w:rsid w:val="21E32D3B"/>
    <w:rsid w:val="21E4315E"/>
    <w:rsid w:val="21EB4D1E"/>
    <w:rsid w:val="21EB8F88"/>
    <w:rsid w:val="21EC93F7"/>
    <w:rsid w:val="21ED6380"/>
    <w:rsid w:val="21EE78C4"/>
    <w:rsid w:val="21EE9EB6"/>
    <w:rsid w:val="21EF0AE1"/>
    <w:rsid w:val="21EFAFEE"/>
    <w:rsid w:val="21F033D5"/>
    <w:rsid w:val="21F03F0E"/>
    <w:rsid w:val="21F07D33"/>
    <w:rsid w:val="21F7D295"/>
    <w:rsid w:val="21FE31A1"/>
    <w:rsid w:val="21FEF987"/>
    <w:rsid w:val="22006300"/>
    <w:rsid w:val="2201AACB"/>
    <w:rsid w:val="22021D09"/>
    <w:rsid w:val="22034F1C"/>
    <w:rsid w:val="2205CC88"/>
    <w:rsid w:val="22062D52"/>
    <w:rsid w:val="220697C7"/>
    <w:rsid w:val="22076234"/>
    <w:rsid w:val="220813B7"/>
    <w:rsid w:val="220B6844"/>
    <w:rsid w:val="22106B90"/>
    <w:rsid w:val="2212F94F"/>
    <w:rsid w:val="2216067E"/>
    <w:rsid w:val="221691E5"/>
    <w:rsid w:val="2217B853"/>
    <w:rsid w:val="221842EB"/>
    <w:rsid w:val="221D2101"/>
    <w:rsid w:val="221D786F"/>
    <w:rsid w:val="221DA684"/>
    <w:rsid w:val="221F4E16"/>
    <w:rsid w:val="22203BA6"/>
    <w:rsid w:val="2220A115"/>
    <w:rsid w:val="22215665"/>
    <w:rsid w:val="22217AF9"/>
    <w:rsid w:val="22234CEB"/>
    <w:rsid w:val="2223F368"/>
    <w:rsid w:val="22276B10"/>
    <w:rsid w:val="2227AC3C"/>
    <w:rsid w:val="2228A838"/>
    <w:rsid w:val="2228D6D9"/>
    <w:rsid w:val="222956D3"/>
    <w:rsid w:val="2229FF58"/>
    <w:rsid w:val="222D0D8A"/>
    <w:rsid w:val="2230223E"/>
    <w:rsid w:val="2230BAFC"/>
    <w:rsid w:val="2230C8F1"/>
    <w:rsid w:val="2230CE86"/>
    <w:rsid w:val="2232E57C"/>
    <w:rsid w:val="22332759"/>
    <w:rsid w:val="223365FF"/>
    <w:rsid w:val="2233FFFB"/>
    <w:rsid w:val="22351A99"/>
    <w:rsid w:val="2235B019"/>
    <w:rsid w:val="2235FF04"/>
    <w:rsid w:val="2237C698"/>
    <w:rsid w:val="223872FF"/>
    <w:rsid w:val="223AB4AC"/>
    <w:rsid w:val="223CF706"/>
    <w:rsid w:val="223D0AF3"/>
    <w:rsid w:val="223E047D"/>
    <w:rsid w:val="223E11A5"/>
    <w:rsid w:val="223E9FBD"/>
    <w:rsid w:val="223EAFA9"/>
    <w:rsid w:val="2240F1BF"/>
    <w:rsid w:val="224139AD"/>
    <w:rsid w:val="2243BC2A"/>
    <w:rsid w:val="22457586"/>
    <w:rsid w:val="2245C865"/>
    <w:rsid w:val="2249CA8A"/>
    <w:rsid w:val="224B6A16"/>
    <w:rsid w:val="224D566C"/>
    <w:rsid w:val="224FB96B"/>
    <w:rsid w:val="225134A1"/>
    <w:rsid w:val="22536F24"/>
    <w:rsid w:val="22552668"/>
    <w:rsid w:val="2256556C"/>
    <w:rsid w:val="2256AB4D"/>
    <w:rsid w:val="225BA6DD"/>
    <w:rsid w:val="225C1558"/>
    <w:rsid w:val="225D9662"/>
    <w:rsid w:val="225FB30F"/>
    <w:rsid w:val="226014BE"/>
    <w:rsid w:val="22617588"/>
    <w:rsid w:val="22626074"/>
    <w:rsid w:val="22636A6B"/>
    <w:rsid w:val="2264C1BF"/>
    <w:rsid w:val="226534A2"/>
    <w:rsid w:val="226542F8"/>
    <w:rsid w:val="22659C97"/>
    <w:rsid w:val="22691904"/>
    <w:rsid w:val="22695EB8"/>
    <w:rsid w:val="226E51B1"/>
    <w:rsid w:val="226F09A4"/>
    <w:rsid w:val="2275D80C"/>
    <w:rsid w:val="2276CCD7"/>
    <w:rsid w:val="22770B75"/>
    <w:rsid w:val="2277CD7F"/>
    <w:rsid w:val="227CAFDE"/>
    <w:rsid w:val="227CFD31"/>
    <w:rsid w:val="227D1B1F"/>
    <w:rsid w:val="227DD068"/>
    <w:rsid w:val="2280F540"/>
    <w:rsid w:val="2283310B"/>
    <w:rsid w:val="228379AB"/>
    <w:rsid w:val="2285C440"/>
    <w:rsid w:val="2286AB46"/>
    <w:rsid w:val="2286D5BD"/>
    <w:rsid w:val="228A276E"/>
    <w:rsid w:val="228A4897"/>
    <w:rsid w:val="228B88C7"/>
    <w:rsid w:val="228BA0B8"/>
    <w:rsid w:val="228D8EA1"/>
    <w:rsid w:val="228E084E"/>
    <w:rsid w:val="228FBE59"/>
    <w:rsid w:val="228FD8B4"/>
    <w:rsid w:val="22905BF0"/>
    <w:rsid w:val="22946612"/>
    <w:rsid w:val="2297CE91"/>
    <w:rsid w:val="2298C26D"/>
    <w:rsid w:val="22999318"/>
    <w:rsid w:val="229B0DD2"/>
    <w:rsid w:val="229BB31E"/>
    <w:rsid w:val="229BF730"/>
    <w:rsid w:val="229E2D1D"/>
    <w:rsid w:val="22A0C662"/>
    <w:rsid w:val="22A10622"/>
    <w:rsid w:val="22A18C6F"/>
    <w:rsid w:val="22A26BCD"/>
    <w:rsid w:val="22A47323"/>
    <w:rsid w:val="22A63E9E"/>
    <w:rsid w:val="22A7E1A5"/>
    <w:rsid w:val="22A87445"/>
    <w:rsid w:val="22A8C621"/>
    <w:rsid w:val="22AD3704"/>
    <w:rsid w:val="22AEAE4F"/>
    <w:rsid w:val="22AEE403"/>
    <w:rsid w:val="22B134C3"/>
    <w:rsid w:val="22B36E2E"/>
    <w:rsid w:val="22B47A8C"/>
    <w:rsid w:val="22B57947"/>
    <w:rsid w:val="22B5F1B7"/>
    <w:rsid w:val="22B773DC"/>
    <w:rsid w:val="22BBB543"/>
    <w:rsid w:val="22BE31E6"/>
    <w:rsid w:val="22BE57FE"/>
    <w:rsid w:val="22BEC483"/>
    <w:rsid w:val="22BF2665"/>
    <w:rsid w:val="22C0FB11"/>
    <w:rsid w:val="22C14D0B"/>
    <w:rsid w:val="22C18B53"/>
    <w:rsid w:val="22C1FDD0"/>
    <w:rsid w:val="22C24E3A"/>
    <w:rsid w:val="22C4050B"/>
    <w:rsid w:val="22C44BE2"/>
    <w:rsid w:val="22C4BFB4"/>
    <w:rsid w:val="22C7F529"/>
    <w:rsid w:val="22C982CB"/>
    <w:rsid w:val="22C9FD41"/>
    <w:rsid w:val="22CAEB63"/>
    <w:rsid w:val="22CBEA2C"/>
    <w:rsid w:val="22CCAEA8"/>
    <w:rsid w:val="22CE2C08"/>
    <w:rsid w:val="22CE93D2"/>
    <w:rsid w:val="22D0AAEE"/>
    <w:rsid w:val="22D24586"/>
    <w:rsid w:val="22D4AE71"/>
    <w:rsid w:val="22D5861A"/>
    <w:rsid w:val="22D5DD59"/>
    <w:rsid w:val="22D5E33D"/>
    <w:rsid w:val="22D66DBC"/>
    <w:rsid w:val="22D7E031"/>
    <w:rsid w:val="22D854FC"/>
    <w:rsid w:val="22DAE4AD"/>
    <w:rsid w:val="22DDC0A8"/>
    <w:rsid w:val="22DE7CCE"/>
    <w:rsid w:val="22DEB62B"/>
    <w:rsid w:val="22DEC558"/>
    <w:rsid w:val="22DF0761"/>
    <w:rsid w:val="22DF9CC4"/>
    <w:rsid w:val="22E1B099"/>
    <w:rsid w:val="22E40AEF"/>
    <w:rsid w:val="22E4121C"/>
    <w:rsid w:val="22E710DB"/>
    <w:rsid w:val="22E846CC"/>
    <w:rsid w:val="22E93A10"/>
    <w:rsid w:val="22EAC7F0"/>
    <w:rsid w:val="22EC4F8E"/>
    <w:rsid w:val="22EDFF9E"/>
    <w:rsid w:val="22EE8630"/>
    <w:rsid w:val="22EF2073"/>
    <w:rsid w:val="22EF50E3"/>
    <w:rsid w:val="22F20427"/>
    <w:rsid w:val="22F3EE66"/>
    <w:rsid w:val="22F6FA74"/>
    <w:rsid w:val="22F7344C"/>
    <w:rsid w:val="22F9667B"/>
    <w:rsid w:val="22F9FD54"/>
    <w:rsid w:val="22FAD02A"/>
    <w:rsid w:val="22FAEEDE"/>
    <w:rsid w:val="22FDA6DE"/>
    <w:rsid w:val="22FEE860"/>
    <w:rsid w:val="22FEFC10"/>
    <w:rsid w:val="22FF4F0E"/>
    <w:rsid w:val="22FF6745"/>
    <w:rsid w:val="230082A2"/>
    <w:rsid w:val="2301222C"/>
    <w:rsid w:val="23017B4A"/>
    <w:rsid w:val="2301A7A9"/>
    <w:rsid w:val="23039727"/>
    <w:rsid w:val="23040DDC"/>
    <w:rsid w:val="23041359"/>
    <w:rsid w:val="23057B65"/>
    <w:rsid w:val="2306F87E"/>
    <w:rsid w:val="2309F9D2"/>
    <w:rsid w:val="230BA18E"/>
    <w:rsid w:val="230BB3B0"/>
    <w:rsid w:val="230D7965"/>
    <w:rsid w:val="230F3D94"/>
    <w:rsid w:val="230F500C"/>
    <w:rsid w:val="2312AF60"/>
    <w:rsid w:val="2317C5B9"/>
    <w:rsid w:val="2318E128"/>
    <w:rsid w:val="2319B537"/>
    <w:rsid w:val="231AE46A"/>
    <w:rsid w:val="231DB5A1"/>
    <w:rsid w:val="2320BA52"/>
    <w:rsid w:val="232183A0"/>
    <w:rsid w:val="2323762C"/>
    <w:rsid w:val="232412F3"/>
    <w:rsid w:val="2324D09F"/>
    <w:rsid w:val="2324D83B"/>
    <w:rsid w:val="2327AB8B"/>
    <w:rsid w:val="2327AEAE"/>
    <w:rsid w:val="2327BD3F"/>
    <w:rsid w:val="2329ACE7"/>
    <w:rsid w:val="232D0B36"/>
    <w:rsid w:val="232E2137"/>
    <w:rsid w:val="232FE733"/>
    <w:rsid w:val="233259DA"/>
    <w:rsid w:val="23358296"/>
    <w:rsid w:val="23368870"/>
    <w:rsid w:val="233689E6"/>
    <w:rsid w:val="233751FE"/>
    <w:rsid w:val="23376495"/>
    <w:rsid w:val="233A926B"/>
    <w:rsid w:val="233B746E"/>
    <w:rsid w:val="233C527F"/>
    <w:rsid w:val="233CF9A9"/>
    <w:rsid w:val="233EB725"/>
    <w:rsid w:val="233F03DD"/>
    <w:rsid w:val="233FB5F5"/>
    <w:rsid w:val="2341E225"/>
    <w:rsid w:val="234237D4"/>
    <w:rsid w:val="2343E5FC"/>
    <w:rsid w:val="234445FD"/>
    <w:rsid w:val="2344A344"/>
    <w:rsid w:val="23455196"/>
    <w:rsid w:val="2345EF47"/>
    <w:rsid w:val="2346C3BE"/>
    <w:rsid w:val="234814BD"/>
    <w:rsid w:val="2349882B"/>
    <w:rsid w:val="2349E57A"/>
    <w:rsid w:val="234C131F"/>
    <w:rsid w:val="234C1665"/>
    <w:rsid w:val="234D23B3"/>
    <w:rsid w:val="234DA908"/>
    <w:rsid w:val="234EEEBE"/>
    <w:rsid w:val="234F5C7E"/>
    <w:rsid w:val="234FCDC7"/>
    <w:rsid w:val="2356F096"/>
    <w:rsid w:val="235722F0"/>
    <w:rsid w:val="235725AB"/>
    <w:rsid w:val="23574D58"/>
    <w:rsid w:val="2358B7D9"/>
    <w:rsid w:val="235947E5"/>
    <w:rsid w:val="235B16AF"/>
    <w:rsid w:val="235C453C"/>
    <w:rsid w:val="235CBB19"/>
    <w:rsid w:val="235CF32C"/>
    <w:rsid w:val="235DD30E"/>
    <w:rsid w:val="235E4B3B"/>
    <w:rsid w:val="235E7801"/>
    <w:rsid w:val="23608832"/>
    <w:rsid w:val="2360AF4E"/>
    <w:rsid w:val="236208C6"/>
    <w:rsid w:val="236271FD"/>
    <w:rsid w:val="23635271"/>
    <w:rsid w:val="2363718A"/>
    <w:rsid w:val="2364A37C"/>
    <w:rsid w:val="2364DFD1"/>
    <w:rsid w:val="23661C82"/>
    <w:rsid w:val="236842B6"/>
    <w:rsid w:val="236890E1"/>
    <w:rsid w:val="23699D95"/>
    <w:rsid w:val="23712517"/>
    <w:rsid w:val="2371C680"/>
    <w:rsid w:val="23740412"/>
    <w:rsid w:val="23777D42"/>
    <w:rsid w:val="2377DD00"/>
    <w:rsid w:val="23794C27"/>
    <w:rsid w:val="237D29C8"/>
    <w:rsid w:val="238092F0"/>
    <w:rsid w:val="2382802E"/>
    <w:rsid w:val="23874762"/>
    <w:rsid w:val="238A8768"/>
    <w:rsid w:val="238BA93B"/>
    <w:rsid w:val="238BAEA1"/>
    <w:rsid w:val="238C5CD4"/>
    <w:rsid w:val="238D54E6"/>
    <w:rsid w:val="238EFC41"/>
    <w:rsid w:val="23910FF5"/>
    <w:rsid w:val="2392B6E8"/>
    <w:rsid w:val="23931016"/>
    <w:rsid w:val="2393950C"/>
    <w:rsid w:val="23954F65"/>
    <w:rsid w:val="2397E983"/>
    <w:rsid w:val="239BB043"/>
    <w:rsid w:val="239C8950"/>
    <w:rsid w:val="239CF92E"/>
    <w:rsid w:val="239E9E77"/>
    <w:rsid w:val="239ED7C3"/>
    <w:rsid w:val="23A07456"/>
    <w:rsid w:val="23A1C59E"/>
    <w:rsid w:val="23A2A43F"/>
    <w:rsid w:val="23A33161"/>
    <w:rsid w:val="23A436CB"/>
    <w:rsid w:val="23A4CDA3"/>
    <w:rsid w:val="23A62BE5"/>
    <w:rsid w:val="23A75684"/>
    <w:rsid w:val="23A8D3F0"/>
    <w:rsid w:val="23A908EA"/>
    <w:rsid w:val="23AD673E"/>
    <w:rsid w:val="23AE511C"/>
    <w:rsid w:val="23AF5FB5"/>
    <w:rsid w:val="23B01B00"/>
    <w:rsid w:val="23B34EC2"/>
    <w:rsid w:val="23B832AC"/>
    <w:rsid w:val="23B8AE47"/>
    <w:rsid w:val="23B8AE97"/>
    <w:rsid w:val="23BB2A8E"/>
    <w:rsid w:val="23BD75FF"/>
    <w:rsid w:val="23BE59CA"/>
    <w:rsid w:val="23C1B02D"/>
    <w:rsid w:val="23C3C3C2"/>
    <w:rsid w:val="23C69793"/>
    <w:rsid w:val="23C81D8A"/>
    <w:rsid w:val="23C84B9E"/>
    <w:rsid w:val="23C937A2"/>
    <w:rsid w:val="23C986D2"/>
    <w:rsid w:val="23CB06CC"/>
    <w:rsid w:val="23CC61E0"/>
    <w:rsid w:val="23CD082F"/>
    <w:rsid w:val="23CDF332"/>
    <w:rsid w:val="23CF9CAE"/>
    <w:rsid w:val="23D09ED8"/>
    <w:rsid w:val="23D8A390"/>
    <w:rsid w:val="23DC5652"/>
    <w:rsid w:val="23DD278C"/>
    <w:rsid w:val="23DED67F"/>
    <w:rsid w:val="23DF433A"/>
    <w:rsid w:val="23E049B2"/>
    <w:rsid w:val="23E0CF78"/>
    <w:rsid w:val="23E33B0E"/>
    <w:rsid w:val="23E632C8"/>
    <w:rsid w:val="23E70954"/>
    <w:rsid w:val="23E726D1"/>
    <w:rsid w:val="23E94DA1"/>
    <w:rsid w:val="23EA3552"/>
    <w:rsid w:val="23EB3E3D"/>
    <w:rsid w:val="23EB8FF7"/>
    <w:rsid w:val="23EBCADA"/>
    <w:rsid w:val="23EC660D"/>
    <w:rsid w:val="23ECD42F"/>
    <w:rsid w:val="23EE1FEF"/>
    <w:rsid w:val="23EE4036"/>
    <w:rsid w:val="23EEE3B2"/>
    <w:rsid w:val="23EF87D2"/>
    <w:rsid w:val="23EFC7D9"/>
    <w:rsid w:val="23F34B74"/>
    <w:rsid w:val="23F49A1E"/>
    <w:rsid w:val="23F5310A"/>
    <w:rsid w:val="23F8256A"/>
    <w:rsid w:val="23F9A484"/>
    <w:rsid w:val="23FA49FB"/>
    <w:rsid w:val="23FA8865"/>
    <w:rsid w:val="23FB57DA"/>
    <w:rsid w:val="23FB7A4B"/>
    <w:rsid w:val="23FC9041"/>
    <w:rsid w:val="23FE9609"/>
    <w:rsid w:val="24007E5C"/>
    <w:rsid w:val="2400CC61"/>
    <w:rsid w:val="24010425"/>
    <w:rsid w:val="2401A651"/>
    <w:rsid w:val="24031E0F"/>
    <w:rsid w:val="2405F35B"/>
    <w:rsid w:val="2406D4A5"/>
    <w:rsid w:val="2409224F"/>
    <w:rsid w:val="2409B136"/>
    <w:rsid w:val="240AAAB2"/>
    <w:rsid w:val="240B955F"/>
    <w:rsid w:val="240EBDF8"/>
    <w:rsid w:val="240F51A7"/>
    <w:rsid w:val="240F7F9F"/>
    <w:rsid w:val="240F90A5"/>
    <w:rsid w:val="240FE156"/>
    <w:rsid w:val="24105DDE"/>
    <w:rsid w:val="2412383E"/>
    <w:rsid w:val="2413149C"/>
    <w:rsid w:val="24140E3F"/>
    <w:rsid w:val="24152F5F"/>
    <w:rsid w:val="24167942"/>
    <w:rsid w:val="24171B6D"/>
    <w:rsid w:val="24172778"/>
    <w:rsid w:val="24177A7E"/>
    <w:rsid w:val="2418F185"/>
    <w:rsid w:val="241B2D87"/>
    <w:rsid w:val="241B7E81"/>
    <w:rsid w:val="241C26DD"/>
    <w:rsid w:val="241C910E"/>
    <w:rsid w:val="241F06CF"/>
    <w:rsid w:val="24201B3B"/>
    <w:rsid w:val="2420B888"/>
    <w:rsid w:val="2422FDCE"/>
    <w:rsid w:val="24231B21"/>
    <w:rsid w:val="2428147E"/>
    <w:rsid w:val="2428B711"/>
    <w:rsid w:val="2429B823"/>
    <w:rsid w:val="242CF948"/>
    <w:rsid w:val="242DB549"/>
    <w:rsid w:val="242F3B32"/>
    <w:rsid w:val="24301AAA"/>
    <w:rsid w:val="2430928C"/>
    <w:rsid w:val="243162F1"/>
    <w:rsid w:val="2432B19B"/>
    <w:rsid w:val="2432FB62"/>
    <w:rsid w:val="2433AD8A"/>
    <w:rsid w:val="2433E08B"/>
    <w:rsid w:val="24361E44"/>
    <w:rsid w:val="2436C375"/>
    <w:rsid w:val="243715BB"/>
    <w:rsid w:val="243A1148"/>
    <w:rsid w:val="243A578A"/>
    <w:rsid w:val="243CD39F"/>
    <w:rsid w:val="243D47FB"/>
    <w:rsid w:val="243DBDB9"/>
    <w:rsid w:val="243E4121"/>
    <w:rsid w:val="243E8829"/>
    <w:rsid w:val="243F4C78"/>
    <w:rsid w:val="2440B81C"/>
    <w:rsid w:val="24416E7C"/>
    <w:rsid w:val="24426BD2"/>
    <w:rsid w:val="24446419"/>
    <w:rsid w:val="2444B145"/>
    <w:rsid w:val="2445069C"/>
    <w:rsid w:val="24453065"/>
    <w:rsid w:val="2445C8BF"/>
    <w:rsid w:val="2447231C"/>
    <w:rsid w:val="2447B29C"/>
    <w:rsid w:val="2447E554"/>
    <w:rsid w:val="2448E25C"/>
    <w:rsid w:val="244C358C"/>
    <w:rsid w:val="244E134F"/>
    <w:rsid w:val="244E7022"/>
    <w:rsid w:val="244F29AE"/>
    <w:rsid w:val="244F3FC9"/>
    <w:rsid w:val="24504620"/>
    <w:rsid w:val="2450EC28"/>
    <w:rsid w:val="2452122D"/>
    <w:rsid w:val="2453D96E"/>
    <w:rsid w:val="24542C92"/>
    <w:rsid w:val="245616F5"/>
    <w:rsid w:val="2456BD92"/>
    <w:rsid w:val="245722F3"/>
    <w:rsid w:val="24584D9A"/>
    <w:rsid w:val="245C3F68"/>
    <w:rsid w:val="24603F53"/>
    <w:rsid w:val="24609F4F"/>
    <w:rsid w:val="246308A1"/>
    <w:rsid w:val="2463511D"/>
    <w:rsid w:val="24642A34"/>
    <w:rsid w:val="24644AFE"/>
    <w:rsid w:val="24654A53"/>
    <w:rsid w:val="246B5591"/>
    <w:rsid w:val="246D73EE"/>
    <w:rsid w:val="246F5DD3"/>
    <w:rsid w:val="246FDE0C"/>
    <w:rsid w:val="24705692"/>
    <w:rsid w:val="24725A6F"/>
    <w:rsid w:val="2472D87C"/>
    <w:rsid w:val="24736EA3"/>
    <w:rsid w:val="2474F2D0"/>
    <w:rsid w:val="24756B4D"/>
    <w:rsid w:val="24757C82"/>
    <w:rsid w:val="2475C627"/>
    <w:rsid w:val="24761643"/>
    <w:rsid w:val="2477CC60"/>
    <w:rsid w:val="2477E98F"/>
    <w:rsid w:val="24786B76"/>
    <w:rsid w:val="24793FEB"/>
    <w:rsid w:val="24797E5D"/>
    <w:rsid w:val="247AAC8A"/>
    <w:rsid w:val="247BC71B"/>
    <w:rsid w:val="247D3E25"/>
    <w:rsid w:val="247E140C"/>
    <w:rsid w:val="247F092D"/>
    <w:rsid w:val="247F5330"/>
    <w:rsid w:val="2481C9F9"/>
    <w:rsid w:val="24828F0D"/>
    <w:rsid w:val="24834BA6"/>
    <w:rsid w:val="24835F08"/>
    <w:rsid w:val="2483F20A"/>
    <w:rsid w:val="24848C4A"/>
    <w:rsid w:val="24858AA0"/>
    <w:rsid w:val="2487512F"/>
    <w:rsid w:val="248864F6"/>
    <w:rsid w:val="248C6F96"/>
    <w:rsid w:val="248C88E1"/>
    <w:rsid w:val="248D1268"/>
    <w:rsid w:val="248DE52E"/>
    <w:rsid w:val="248F02C8"/>
    <w:rsid w:val="2490E35F"/>
    <w:rsid w:val="2492A00F"/>
    <w:rsid w:val="24938596"/>
    <w:rsid w:val="24954EAD"/>
    <w:rsid w:val="24955753"/>
    <w:rsid w:val="24979671"/>
    <w:rsid w:val="2499F48C"/>
    <w:rsid w:val="249B4AD1"/>
    <w:rsid w:val="249B9D54"/>
    <w:rsid w:val="249BCBAD"/>
    <w:rsid w:val="249CAF53"/>
    <w:rsid w:val="249EC6E9"/>
    <w:rsid w:val="249F7855"/>
    <w:rsid w:val="249F846C"/>
    <w:rsid w:val="24A42C65"/>
    <w:rsid w:val="24A47DD8"/>
    <w:rsid w:val="24A4860F"/>
    <w:rsid w:val="24A77933"/>
    <w:rsid w:val="24A7A55F"/>
    <w:rsid w:val="24A7CE02"/>
    <w:rsid w:val="24A817B7"/>
    <w:rsid w:val="24ABC431"/>
    <w:rsid w:val="24AC0E7B"/>
    <w:rsid w:val="24AF6594"/>
    <w:rsid w:val="24B0D058"/>
    <w:rsid w:val="24B162BC"/>
    <w:rsid w:val="24B399CD"/>
    <w:rsid w:val="24B61CA3"/>
    <w:rsid w:val="24B67867"/>
    <w:rsid w:val="24B6BF63"/>
    <w:rsid w:val="24B6C157"/>
    <w:rsid w:val="24B7FEB6"/>
    <w:rsid w:val="24B91AE5"/>
    <w:rsid w:val="24B9B80B"/>
    <w:rsid w:val="24BD091B"/>
    <w:rsid w:val="24BD2D36"/>
    <w:rsid w:val="24BE3DBE"/>
    <w:rsid w:val="24BE8929"/>
    <w:rsid w:val="24BFA43A"/>
    <w:rsid w:val="24C18A52"/>
    <w:rsid w:val="24C1B163"/>
    <w:rsid w:val="24C1D511"/>
    <w:rsid w:val="24C29AD6"/>
    <w:rsid w:val="24C2DD02"/>
    <w:rsid w:val="24C433F9"/>
    <w:rsid w:val="24C47E9E"/>
    <w:rsid w:val="24C52756"/>
    <w:rsid w:val="24C5B0C8"/>
    <w:rsid w:val="24C67728"/>
    <w:rsid w:val="24C78738"/>
    <w:rsid w:val="24C8BA85"/>
    <w:rsid w:val="24CB6A64"/>
    <w:rsid w:val="24CBB02A"/>
    <w:rsid w:val="24CBD5AD"/>
    <w:rsid w:val="24D02005"/>
    <w:rsid w:val="24D02DE0"/>
    <w:rsid w:val="24D2CF6A"/>
    <w:rsid w:val="24D31986"/>
    <w:rsid w:val="24D35FC8"/>
    <w:rsid w:val="24D38F72"/>
    <w:rsid w:val="24D3E08E"/>
    <w:rsid w:val="24D65A92"/>
    <w:rsid w:val="24D6DEC0"/>
    <w:rsid w:val="24D7202D"/>
    <w:rsid w:val="24D91292"/>
    <w:rsid w:val="24D9896D"/>
    <w:rsid w:val="24DAEEB3"/>
    <w:rsid w:val="24DC2B62"/>
    <w:rsid w:val="24DCFFFD"/>
    <w:rsid w:val="24E28A7E"/>
    <w:rsid w:val="24E28C99"/>
    <w:rsid w:val="24E3533F"/>
    <w:rsid w:val="24E37D7D"/>
    <w:rsid w:val="24E3876F"/>
    <w:rsid w:val="24E4ABA4"/>
    <w:rsid w:val="24E64990"/>
    <w:rsid w:val="24E6F41F"/>
    <w:rsid w:val="24E74C71"/>
    <w:rsid w:val="24EADBCB"/>
    <w:rsid w:val="24ECD635"/>
    <w:rsid w:val="24EEF126"/>
    <w:rsid w:val="24F042C2"/>
    <w:rsid w:val="24F0635B"/>
    <w:rsid w:val="24F16AF0"/>
    <w:rsid w:val="24F27AD3"/>
    <w:rsid w:val="24F31E3E"/>
    <w:rsid w:val="24F7122E"/>
    <w:rsid w:val="24F83316"/>
    <w:rsid w:val="24F87390"/>
    <w:rsid w:val="24F8AE53"/>
    <w:rsid w:val="24F8DB8C"/>
    <w:rsid w:val="24F90D7E"/>
    <w:rsid w:val="24F998F1"/>
    <w:rsid w:val="24F9E271"/>
    <w:rsid w:val="24FAE7AF"/>
    <w:rsid w:val="24FB1E92"/>
    <w:rsid w:val="24FC0B71"/>
    <w:rsid w:val="24FC5E2D"/>
    <w:rsid w:val="2501CB1F"/>
    <w:rsid w:val="2501CD96"/>
    <w:rsid w:val="2502C345"/>
    <w:rsid w:val="25057180"/>
    <w:rsid w:val="25065D3C"/>
    <w:rsid w:val="25067626"/>
    <w:rsid w:val="2508CE89"/>
    <w:rsid w:val="2509B525"/>
    <w:rsid w:val="2509F3FC"/>
    <w:rsid w:val="250BB0A0"/>
    <w:rsid w:val="250BDE4C"/>
    <w:rsid w:val="250BF9AD"/>
    <w:rsid w:val="250CCFAB"/>
    <w:rsid w:val="250E4B51"/>
    <w:rsid w:val="25107B18"/>
    <w:rsid w:val="2512670A"/>
    <w:rsid w:val="251353B1"/>
    <w:rsid w:val="2513C49E"/>
    <w:rsid w:val="2515FDBE"/>
    <w:rsid w:val="25161474"/>
    <w:rsid w:val="25175A98"/>
    <w:rsid w:val="251A87E6"/>
    <w:rsid w:val="251A92D9"/>
    <w:rsid w:val="251C8C29"/>
    <w:rsid w:val="251D54A9"/>
    <w:rsid w:val="251D6107"/>
    <w:rsid w:val="251E392B"/>
    <w:rsid w:val="251E8EA8"/>
    <w:rsid w:val="25204D2F"/>
    <w:rsid w:val="252217B2"/>
    <w:rsid w:val="25232A8C"/>
    <w:rsid w:val="2523860D"/>
    <w:rsid w:val="2523E542"/>
    <w:rsid w:val="252434B9"/>
    <w:rsid w:val="25244729"/>
    <w:rsid w:val="2524FF5E"/>
    <w:rsid w:val="252549BC"/>
    <w:rsid w:val="25262F2E"/>
    <w:rsid w:val="25275E2C"/>
    <w:rsid w:val="25285650"/>
    <w:rsid w:val="252869D1"/>
    <w:rsid w:val="252892F5"/>
    <w:rsid w:val="2529D70A"/>
    <w:rsid w:val="252FB5F5"/>
    <w:rsid w:val="253617AB"/>
    <w:rsid w:val="25370327"/>
    <w:rsid w:val="25384DBC"/>
    <w:rsid w:val="25387E38"/>
    <w:rsid w:val="2539155E"/>
    <w:rsid w:val="2539C4C4"/>
    <w:rsid w:val="2539D01F"/>
    <w:rsid w:val="2539EE06"/>
    <w:rsid w:val="2539FC47"/>
    <w:rsid w:val="253F1021"/>
    <w:rsid w:val="253FA18B"/>
    <w:rsid w:val="25411D7F"/>
    <w:rsid w:val="2541C6BC"/>
    <w:rsid w:val="25424C7C"/>
    <w:rsid w:val="254316AF"/>
    <w:rsid w:val="2544360E"/>
    <w:rsid w:val="25453D1E"/>
    <w:rsid w:val="2545D9BB"/>
    <w:rsid w:val="254918FE"/>
    <w:rsid w:val="25491BDC"/>
    <w:rsid w:val="254B60CC"/>
    <w:rsid w:val="254BABF7"/>
    <w:rsid w:val="254F2D0E"/>
    <w:rsid w:val="254FF721"/>
    <w:rsid w:val="25500010"/>
    <w:rsid w:val="2550808B"/>
    <w:rsid w:val="25512E54"/>
    <w:rsid w:val="25522AD5"/>
    <w:rsid w:val="255373CA"/>
    <w:rsid w:val="255422F8"/>
    <w:rsid w:val="255438D3"/>
    <w:rsid w:val="2554B2D9"/>
    <w:rsid w:val="2556FC6B"/>
    <w:rsid w:val="2558FABF"/>
    <w:rsid w:val="255ACE99"/>
    <w:rsid w:val="255C518A"/>
    <w:rsid w:val="255F0BD2"/>
    <w:rsid w:val="255F1075"/>
    <w:rsid w:val="255F391B"/>
    <w:rsid w:val="255F4C3C"/>
    <w:rsid w:val="255F7AD3"/>
    <w:rsid w:val="25602536"/>
    <w:rsid w:val="256593E4"/>
    <w:rsid w:val="25696278"/>
    <w:rsid w:val="256B1C06"/>
    <w:rsid w:val="256CD9BD"/>
    <w:rsid w:val="256E31F0"/>
    <w:rsid w:val="256F6832"/>
    <w:rsid w:val="256F6E07"/>
    <w:rsid w:val="256FD413"/>
    <w:rsid w:val="257221A4"/>
    <w:rsid w:val="2573AAA3"/>
    <w:rsid w:val="2575D2B8"/>
    <w:rsid w:val="2576852B"/>
    <w:rsid w:val="25768E51"/>
    <w:rsid w:val="2578EA8F"/>
    <w:rsid w:val="257A76A2"/>
    <w:rsid w:val="257AF955"/>
    <w:rsid w:val="257BA2CD"/>
    <w:rsid w:val="257EF491"/>
    <w:rsid w:val="25801D63"/>
    <w:rsid w:val="25810267"/>
    <w:rsid w:val="2582EB50"/>
    <w:rsid w:val="25864B26"/>
    <w:rsid w:val="2589578B"/>
    <w:rsid w:val="258AAE66"/>
    <w:rsid w:val="25918150"/>
    <w:rsid w:val="2592166A"/>
    <w:rsid w:val="259310C0"/>
    <w:rsid w:val="2593F5CB"/>
    <w:rsid w:val="259999DD"/>
    <w:rsid w:val="2599D364"/>
    <w:rsid w:val="259AD76C"/>
    <w:rsid w:val="259AF45D"/>
    <w:rsid w:val="259C165A"/>
    <w:rsid w:val="259CE3BA"/>
    <w:rsid w:val="259D5C2C"/>
    <w:rsid w:val="259F85E8"/>
    <w:rsid w:val="25A1CAFB"/>
    <w:rsid w:val="25A1D0FE"/>
    <w:rsid w:val="25A2EC4D"/>
    <w:rsid w:val="25A2F97C"/>
    <w:rsid w:val="25A8384E"/>
    <w:rsid w:val="25A9C5CE"/>
    <w:rsid w:val="25AB1D39"/>
    <w:rsid w:val="25AC9753"/>
    <w:rsid w:val="25ACD368"/>
    <w:rsid w:val="25ADB650"/>
    <w:rsid w:val="25ADEF58"/>
    <w:rsid w:val="25B06091"/>
    <w:rsid w:val="25B1F464"/>
    <w:rsid w:val="25B3FD3D"/>
    <w:rsid w:val="25B4681D"/>
    <w:rsid w:val="25B610E1"/>
    <w:rsid w:val="25BA72A9"/>
    <w:rsid w:val="25BB4E8B"/>
    <w:rsid w:val="25BB58F6"/>
    <w:rsid w:val="25BDE621"/>
    <w:rsid w:val="25BF866E"/>
    <w:rsid w:val="25BFF19D"/>
    <w:rsid w:val="25C19E33"/>
    <w:rsid w:val="25C1B09A"/>
    <w:rsid w:val="25C3808A"/>
    <w:rsid w:val="25C3E190"/>
    <w:rsid w:val="25C6077E"/>
    <w:rsid w:val="25C6BFD3"/>
    <w:rsid w:val="25C84D1E"/>
    <w:rsid w:val="25C8BC58"/>
    <w:rsid w:val="25CA7487"/>
    <w:rsid w:val="25CAFDF1"/>
    <w:rsid w:val="25CB709D"/>
    <w:rsid w:val="25CC15ED"/>
    <w:rsid w:val="25CC9A4B"/>
    <w:rsid w:val="25CDA485"/>
    <w:rsid w:val="25CE20BF"/>
    <w:rsid w:val="25D15149"/>
    <w:rsid w:val="25D15B41"/>
    <w:rsid w:val="25D20E4B"/>
    <w:rsid w:val="25D219A7"/>
    <w:rsid w:val="25D325FF"/>
    <w:rsid w:val="25D69C56"/>
    <w:rsid w:val="25D71916"/>
    <w:rsid w:val="25D8218D"/>
    <w:rsid w:val="25D881C5"/>
    <w:rsid w:val="25D91868"/>
    <w:rsid w:val="25DAA5BA"/>
    <w:rsid w:val="25DAE638"/>
    <w:rsid w:val="25DED3CB"/>
    <w:rsid w:val="25E2A01D"/>
    <w:rsid w:val="25E31900"/>
    <w:rsid w:val="25E3B62A"/>
    <w:rsid w:val="25E7519F"/>
    <w:rsid w:val="25E76D68"/>
    <w:rsid w:val="25E924F4"/>
    <w:rsid w:val="25E952F0"/>
    <w:rsid w:val="25E9785B"/>
    <w:rsid w:val="25E97965"/>
    <w:rsid w:val="25EA0757"/>
    <w:rsid w:val="25EE7A6C"/>
    <w:rsid w:val="25EFCCC0"/>
    <w:rsid w:val="25F04616"/>
    <w:rsid w:val="25F64B4C"/>
    <w:rsid w:val="25F882C7"/>
    <w:rsid w:val="25F8D9AB"/>
    <w:rsid w:val="25F91904"/>
    <w:rsid w:val="25FA3D14"/>
    <w:rsid w:val="25FA5B2B"/>
    <w:rsid w:val="25FB0E64"/>
    <w:rsid w:val="25FC184C"/>
    <w:rsid w:val="25FE154A"/>
    <w:rsid w:val="25FE3EF1"/>
    <w:rsid w:val="25FEA94A"/>
    <w:rsid w:val="2602508C"/>
    <w:rsid w:val="26028A6B"/>
    <w:rsid w:val="2603F984"/>
    <w:rsid w:val="260519CE"/>
    <w:rsid w:val="26055DCE"/>
    <w:rsid w:val="26056B0C"/>
    <w:rsid w:val="26094438"/>
    <w:rsid w:val="260973C9"/>
    <w:rsid w:val="260ABEDD"/>
    <w:rsid w:val="260B6F26"/>
    <w:rsid w:val="260BEEB8"/>
    <w:rsid w:val="260E3EDF"/>
    <w:rsid w:val="261096C6"/>
    <w:rsid w:val="26112FFF"/>
    <w:rsid w:val="2611BDBA"/>
    <w:rsid w:val="2614E0AF"/>
    <w:rsid w:val="26157679"/>
    <w:rsid w:val="2616A5C8"/>
    <w:rsid w:val="2616EDE4"/>
    <w:rsid w:val="26176F81"/>
    <w:rsid w:val="26194ADF"/>
    <w:rsid w:val="26196C3F"/>
    <w:rsid w:val="2619CD92"/>
    <w:rsid w:val="261CF767"/>
    <w:rsid w:val="261FDD79"/>
    <w:rsid w:val="261FEE11"/>
    <w:rsid w:val="26210120"/>
    <w:rsid w:val="262133A7"/>
    <w:rsid w:val="26217A42"/>
    <w:rsid w:val="2621B002"/>
    <w:rsid w:val="26226C0D"/>
    <w:rsid w:val="2624FF3D"/>
    <w:rsid w:val="26267D0B"/>
    <w:rsid w:val="2627496D"/>
    <w:rsid w:val="262CD263"/>
    <w:rsid w:val="262CF0E9"/>
    <w:rsid w:val="262D341C"/>
    <w:rsid w:val="262DCFBB"/>
    <w:rsid w:val="262DEBB6"/>
    <w:rsid w:val="26336AB9"/>
    <w:rsid w:val="2635A500"/>
    <w:rsid w:val="26379F75"/>
    <w:rsid w:val="2637E675"/>
    <w:rsid w:val="2638139E"/>
    <w:rsid w:val="2639243B"/>
    <w:rsid w:val="263AD2A1"/>
    <w:rsid w:val="263D8E9F"/>
    <w:rsid w:val="263FFE1B"/>
    <w:rsid w:val="2643BB63"/>
    <w:rsid w:val="26469DDD"/>
    <w:rsid w:val="264DFAEF"/>
    <w:rsid w:val="265245A8"/>
    <w:rsid w:val="2653B1B0"/>
    <w:rsid w:val="26545411"/>
    <w:rsid w:val="26549137"/>
    <w:rsid w:val="26562BEB"/>
    <w:rsid w:val="265B1AD1"/>
    <w:rsid w:val="266308AA"/>
    <w:rsid w:val="26649EE4"/>
    <w:rsid w:val="26658248"/>
    <w:rsid w:val="2665A3EA"/>
    <w:rsid w:val="2665C85A"/>
    <w:rsid w:val="266635B4"/>
    <w:rsid w:val="2668A0A5"/>
    <w:rsid w:val="26699EC9"/>
    <w:rsid w:val="266B1D12"/>
    <w:rsid w:val="266E8398"/>
    <w:rsid w:val="266EA0B0"/>
    <w:rsid w:val="266F53EC"/>
    <w:rsid w:val="26718FC8"/>
    <w:rsid w:val="2673E95C"/>
    <w:rsid w:val="2673F128"/>
    <w:rsid w:val="26746AFC"/>
    <w:rsid w:val="2674CE0D"/>
    <w:rsid w:val="2674E70D"/>
    <w:rsid w:val="26761557"/>
    <w:rsid w:val="267615FD"/>
    <w:rsid w:val="2676488E"/>
    <w:rsid w:val="267AA58F"/>
    <w:rsid w:val="267B2C24"/>
    <w:rsid w:val="267C1FD8"/>
    <w:rsid w:val="267E604A"/>
    <w:rsid w:val="267F2F4B"/>
    <w:rsid w:val="267FC1C0"/>
    <w:rsid w:val="267FE7DE"/>
    <w:rsid w:val="26812F38"/>
    <w:rsid w:val="2681976A"/>
    <w:rsid w:val="268446A8"/>
    <w:rsid w:val="26848C08"/>
    <w:rsid w:val="2684E617"/>
    <w:rsid w:val="26853429"/>
    <w:rsid w:val="2685C96A"/>
    <w:rsid w:val="2686058E"/>
    <w:rsid w:val="2686B6CD"/>
    <w:rsid w:val="2687B31A"/>
    <w:rsid w:val="268CDE1C"/>
    <w:rsid w:val="269201D7"/>
    <w:rsid w:val="2693AB13"/>
    <w:rsid w:val="2696CEEB"/>
    <w:rsid w:val="269789C1"/>
    <w:rsid w:val="2698B3FB"/>
    <w:rsid w:val="269934D5"/>
    <w:rsid w:val="269B8C05"/>
    <w:rsid w:val="269BAEC3"/>
    <w:rsid w:val="269E75D0"/>
    <w:rsid w:val="269EE593"/>
    <w:rsid w:val="26A26A86"/>
    <w:rsid w:val="26A61F86"/>
    <w:rsid w:val="26A7F542"/>
    <w:rsid w:val="26A93EEF"/>
    <w:rsid w:val="26AC5EA5"/>
    <w:rsid w:val="26ADD0F2"/>
    <w:rsid w:val="26AEAE5F"/>
    <w:rsid w:val="26AFB16F"/>
    <w:rsid w:val="26B0E696"/>
    <w:rsid w:val="26B1A4E4"/>
    <w:rsid w:val="26B37829"/>
    <w:rsid w:val="26B4637A"/>
    <w:rsid w:val="26B55353"/>
    <w:rsid w:val="26B87455"/>
    <w:rsid w:val="26BD712E"/>
    <w:rsid w:val="26BEE7DC"/>
    <w:rsid w:val="26C073C2"/>
    <w:rsid w:val="26C13B65"/>
    <w:rsid w:val="26C1DE2A"/>
    <w:rsid w:val="26C1E795"/>
    <w:rsid w:val="26C311C0"/>
    <w:rsid w:val="26C77D8F"/>
    <w:rsid w:val="26CAD58F"/>
    <w:rsid w:val="26CBE31C"/>
    <w:rsid w:val="26CE6AAC"/>
    <w:rsid w:val="26CEB99E"/>
    <w:rsid w:val="26CFEB15"/>
    <w:rsid w:val="26D18134"/>
    <w:rsid w:val="26D2C705"/>
    <w:rsid w:val="26D2F650"/>
    <w:rsid w:val="26D2FCE7"/>
    <w:rsid w:val="26D3341E"/>
    <w:rsid w:val="26D3A8CE"/>
    <w:rsid w:val="26D65ED7"/>
    <w:rsid w:val="26D936CA"/>
    <w:rsid w:val="26DC53AA"/>
    <w:rsid w:val="26DDB7D7"/>
    <w:rsid w:val="26DDEA84"/>
    <w:rsid w:val="26DEA643"/>
    <w:rsid w:val="26DEB12E"/>
    <w:rsid w:val="26E01085"/>
    <w:rsid w:val="26E0C8B3"/>
    <w:rsid w:val="26E14857"/>
    <w:rsid w:val="26E1CE93"/>
    <w:rsid w:val="26E1E80D"/>
    <w:rsid w:val="26E2A47D"/>
    <w:rsid w:val="26E4D326"/>
    <w:rsid w:val="26E8B362"/>
    <w:rsid w:val="26EB05C3"/>
    <w:rsid w:val="26ED7141"/>
    <w:rsid w:val="26ED845C"/>
    <w:rsid w:val="26F01994"/>
    <w:rsid w:val="26F1758E"/>
    <w:rsid w:val="26F20EFD"/>
    <w:rsid w:val="26F488B4"/>
    <w:rsid w:val="26F6B425"/>
    <w:rsid w:val="26F900F4"/>
    <w:rsid w:val="26FA7E78"/>
    <w:rsid w:val="26FB133A"/>
    <w:rsid w:val="26FB3658"/>
    <w:rsid w:val="26FC5902"/>
    <w:rsid w:val="26FD03EB"/>
    <w:rsid w:val="26FE3ACC"/>
    <w:rsid w:val="26FED4AB"/>
    <w:rsid w:val="26FF7730"/>
    <w:rsid w:val="2700D0DC"/>
    <w:rsid w:val="27018F09"/>
    <w:rsid w:val="270376DD"/>
    <w:rsid w:val="2703D6F5"/>
    <w:rsid w:val="2704D765"/>
    <w:rsid w:val="27076EFD"/>
    <w:rsid w:val="2708A87A"/>
    <w:rsid w:val="27090459"/>
    <w:rsid w:val="270947A6"/>
    <w:rsid w:val="270971C8"/>
    <w:rsid w:val="270983BD"/>
    <w:rsid w:val="27098CD9"/>
    <w:rsid w:val="27123A08"/>
    <w:rsid w:val="2715667B"/>
    <w:rsid w:val="2715DA92"/>
    <w:rsid w:val="27163092"/>
    <w:rsid w:val="271662E2"/>
    <w:rsid w:val="271AE2A0"/>
    <w:rsid w:val="271BC3E8"/>
    <w:rsid w:val="271CF950"/>
    <w:rsid w:val="271DDBC4"/>
    <w:rsid w:val="271E5B06"/>
    <w:rsid w:val="271E764F"/>
    <w:rsid w:val="272092BA"/>
    <w:rsid w:val="2720997B"/>
    <w:rsid w:val="2721F7C6"/>
    <w:rsid w:val="27228B3B"/>
    <w:rsid w:val="2722AEA6"/>
    <w:rsid w:val="2724F482"/>
    <w:rsid w:val="272787E5"/>
    <w:rsid w:val="2728497A"/>
    <w:rsid w:val="272915E7"/>
    <w:rsid w:val="2729F38E"/>
    <w:rsid w:val="272AABD0"/>
    <w:rsid w:val="272B5A61"/>
    <w:rsid w:val="272B7B9E"/>
    <w:rsid w:val="272CD847"/>
    <w:rsid w:val="27305682"/>
    <w:rsid w:val="2731543B"/>
    <w:rsid w:val="27320241"/>
    <w:rsid w:val="27374655"/>
    <w:rsid w:val="2737A88F"/>
    <w:rsid w:val="2737BED3"/>
    <w:rsid w:val="273880D7"/>
    <w:rsid w:val="273A0E87"/>
    <w:rsid w:val="273A1B3F"/>
    <w:rsid w:val="273B0133"/>
    <w:rsid w:val="273C009E"/>
    <w:rsid w:val="273C43F6"/>
    <w:rsid w:val="273EE3CF"/>
    <w:rsid w:val="273F1123"/>
    <w:rsid w:val="2740FC27"/>
    <w:rsid w:val="2743D972"/>
    <w:rsid w:val="2744C8E1"/>
    <w:rsid w:val="2744E33B"/>
    <w:rsid w:val="27452169"/>
    <w:rsid w:val="2746D798"/>
    <w:rsid w:val="2746DB86"/>
    <w:rsid w:val="274757AF"/>
    <w:rsid w:val="274867B4"/>
    <w:rsid w:val="274E9768"/>
    <w:rsid w:val="274ECC6B"/>
    <w:rsid w:val="275075C9"/>
    <w:rsid w:val="27523AA4"/>
    <w:rsid w:val="27526E22"/>
    <w:rsid w:val="27533650"/>
    <w:rsid w:val="2753D994"/>
    <w:rsid w:val="2753FF8E"/>
    <w:rsid w:val="27550AA4"/>
    <w:rsid w:val="2756D9F3"/>
    <w:rsid w:val="2757F458"/>
    <w:rsid w:val="27584A18"/>
    <w:rsid w:val="27587660"/>
    <w:rsid w:val="275A3AF2"/>
    <w:rsid w:val="275A538E"/>
    <w:rsid w:val="275DA9D1"/>
    <w:rsid w:val="275DECD9"/>
    <w:rsid w:val="27601C6E"/>
    <w:rsid w:val="2760413E"/>
    <w:rsid w:val="276113CA"/>
    <w:rsid w:val="2766D362"/>
    <w:rsid w:val="2766DB5A"/>
    <w:rsid w:val="27671A0B"/>
    <w:rsid w:val="27689DD6"/>
    <w:rsid w:val="2769F120"/>
    <w:rsid w:val="276ABD91"/>
    <w:rsid w:val="276B8C9D"/>
    <w:rsid w:val="276CF52A"/>
    <w:rsid w:val="2772046D"/>
    <w:rsid w:val="27752856"/>
    <w:rsid w:val="27756922"/>
    <w:rsid w:val="2775CAD5"/>
    <w:rsid w:val="277627D1"/>
    <w:rsid w:val="277638D9"/>
    <w:rsid w:val="2778049D"/>
    <w:rsid w:val="27789460"/>
    <w:rsid w:val="277897E1"/>
    <w:rsid w:val="2778BFE8"/>
    <w:rsid w:val="277921F6"/>
    <w:rsid w:val="277A6EBF"/>
    <w:rsid w:val="277B9691"/>
    <w:rsid w:val="277C3836"/>
    <w:rsid w:val="277C6AC4"/>
    <w:rsid w:val="277DA3D9"/>
    <w:rsid w:val="27811ABC"/>
    <w:rsid w:val="278493A9"/>
    <w:rsid w:val="278C717F"/>
    <w:rsid w:val="278F7ED2"/>
    <w:rsid w:val="27901CBA"/>
    <w:rsid w:val="27903F6C"/>
    <w:rsid w:val="2794DF2A"/>
    <w:rsid w:val="27957E19"/>
    <w:rsid w:val="2795DE2D"/>
    <w:rsid w:val="2797D450"/>
    <w:rsid w:val="2798A49F"/>
    <w:rsid w:val="279B092C"/>
    <w:rsid w:val="279E93DF"/>
    <w:rsid w:val="279E9A9D"/>
    <w:rsid w:val="279F1B84"/>
    <w:rsid w:val="27A15949"/>
    <w:rsid w:val="27A3D090"/>
    <w:rsid w:val="27A46D04"/>
    <w:rsid w:val="27A5DD61"/>
    <w:rsid w:val="27A6DBFE"/>
    <w:rsid w:val="27AA5B73"/>
    <w:rsid w:val="27AD7B2D"/>
    <w:rsid w:val="27AE4295"/>
    <w:rsid w:val="27B28896"/>
    <w:rsid w:val="27B2B930"/>
    <w:rsid w:val="27B2DEC0"/>
    <w:rsid w:val="27B4897B"/>
    <w:rsid w:val="27B590FF"/>
    <w:rsid w:val="27B7C9B8"/>
    <w:rsid w:val="27BA56AB"/>
    <w:rsid w:val="27BACC46"/>
    <w:rsid w:val="27BB4C2F"/>
    <w:rsid w:val="27BC43BD"/>
    <w:rsid w:val="27BD4852"/>
    <w:rsid w:val="27BE51A0"/>
    <w:rsid w:val="27BFD1DF"/>
    <w:rsid w:val="27C20839"/>
    <w:rsid w:val="27C2CEF7"/>
    <w:rsid w:val="27C36F0D"/>
    <w:rsid w:val="27C37BEA"/>
    <w:rsid w:val="27C5004F"/>
    <w:rsid w:val="27C6CDB7"/>
    <w:rsid w:val="27C791FB"/>
    <w:rsid w:val="27CA8B17"/>
    <w:rsid w:val="27CAADCB"/>
    <w:rsid w:val="27CB3B85"/>
    <w:rsid w:val="27CF75B8"/>
    <w:rsid w:val="27D1A5FE"/>
    <w:rsid w:val="27D362C4"/>
    <w:rsid w:val="27D405B9"/>
    <w:rsid w:val="27D4DADB"/>
    <w:rsid w:val="27D94776"/>
    <w:rsid w:val="27D98258"/>
    <w:rsid w:val="27DB0D81"/>
    <w:rsid w:val="27DB486B"/>
    <w:rsid w:val="27DBD3C6"/>
    <w:rsid w:val="27DCA7EF"/>
    <w:rsid w:val="27DE1E13"/>
    <w:rsid w:val="27DF0FB8"/>
    <w:rsid w:val="27DF2420"/>
    <w:rsid w:val="27DFA3D8"/>
    <w:rsid w:val="27DFC38D"/>
    <w:rsid w:val="27E179AD"/>
    <w:rsid w:val="27E28176"/>
    <w:rsid w:val="27E2934F"/>
    <w:rsid w:val="27E51373"/>
    <w:rsid w:val="27E51FD8"/>
    <w:rsid w:val="27E5AC78"/>
    <w:rsid w:val="27E5D97F"/>
    <w:rsid w:val="27E6717F"/>
    <w:rsid w:val="27E6CBB8"/>
    <w:rsid w:val="27E8E08B"/>
    <w:rsid w:val="27E8E141"/>
    <w:rsid w:val="27E935DE"/>
    <w:rsid w:val="27E99ACB"/>
    <w:rsid w:val="27E9C9EF"/>
    <w:rsid w:val="27EA3DEB"/>
    <w:rsid w:val="27EB4BD1"/>
    <w:rsid w:val="27ED06FF"/>
    <w:rsid w:val="27EEA0FE"/>
    <w:rsid w:val="27F0ADEB"/>
    <w:rsid w:val="27F47607"/>
    <w:rsid w:val="27F66025"/>
    <w:rsid w:val="27F96453"/>
    <w:rsid w:val="27F9DE40"/>
    <w:rsid w:val="27FBC956"/>
    <w:rsid w:val="27FC38D9"/>
    <w:rsid w:val="27FC47AD"/>
    <w:rsid w:val="27FDE6E9"/>
    <w:rsid w:val="27FDF3D4"/>
    <w:rsid w:val="27FE1ABB"/>
    <w:rsid w:val="27FF7F53"/>
    <w:rsid w:val="28002559"/>
    <w:rsid w:val="28003A44"/>
    <w:rsid w:val="2800489B"/>
    <w:rsid w:val="280457F8"/>
    <w:rsid w:val="280585D9"/>
    <w:rsid w:val="280626C1"/>
    <w:rsid w:val="28091D28"/>
    <w:rsid w:val="2809C702"/>
    <w:rsid w:val="280D02B3"/>
    <w:rsid w:val="280DBA84"/>
    <w:rsid w:val="2816FAAF"/>
    <w:rsid w:val="28186346"/>
    <w:rsid w:val="2819D8E0"/>
    <w:rsid w:val="281C1C80"/>
    <w:rsid w:val="281DC21B"/>
    <w:rsid w:val="281ED235"/>
    <w:rsid w:val="28208127"/>
    <w:rsid w:val="2822D27B"/>
    <w:rsid w:val="282353C6"/>
    <w:rsid w:val="28235E64"/>
    <w:rsid w:val="28237364"/>
    <w:rsid w:val="28247FD2"/>
    <w:rsid w:val="28255E5E"/>
    <w:rsid w:val="2828FEED"/>
    <w:rsid w:val="282972BB"/>
    <w:rsid w:val="28297477"/>
    <w:rsid w:val="2829D6F2"/>
    <w:rsid w:val="2829F96A"/>
    <w:rsid w:val="282A1177"/>
    <w:rsid w:val="282A35CE"/>
    <w:rsid w:val="282AB93C"/>
    <w:rsid w:val="282D388F"/>
    <w:rsid w:val="282D4F8C"/>
    <w:rsid w:val="282EF281"/>
    <w:rsid w:val="28307A23"/>
    <w:rsid w:val="2831305E"/>
    <w:rsid w:val="28348D1E"/>
    <w:rsid w:val="2835BD8D"/>
    <w:rsid w:val="28363E8C"/>
    <w:rsid w:val="28365D3F"/>
    <w:rsid w:val="28397076"/>
    <w:rsid w:val="283B6C3A"/>
    <w:rsid w:val="283D4271"/>
    <w:rsid w:val="283E0159"/>
    <w:rsid w:val="283E0BC4"/>
    <w:rsid w:val="28426590"/>
    <w:rsid w:val="2842C4DC"/>
    <w:rsid w:val="2844476C"/>
    <w:rsid w:val="2847613E"/>
    <w:rsid w:val="28481BDA"/>
    <w:rsid w:val="2848EE19"/>
    <w:rsid w:val="28492387"/>
    <w:rsid w:val="284A2A6A"/>
    <w:rsid w:val="284B05E6"/>
    <w:rsid w:val="284B2E13"/>
    <w:rsid w:val="284DCA6B"/>
    <w:rsid w:val="284DFC0D"/>
    <w:rsid w:val="284E824D"/>
    <w:rsid w:val="284EB16E"/>
    <w:rsid w:val="28505EF1"/>
    <w:rsid w:val="2850CC45"/>
    <w:rsid w:val="2850F3C1"/>
    <w:rsid w:val="28518370"/>
    <w:rsid w:val="2851A428"/>
    <w:rsid w:val="2851C353"/>
    <w:rsid w:val="2855502B"/>
    <w:rsid w:val="285647F9"/>
    <w:rsid w:val="28575161"/>
    <w:rsid w:val="285B68E5"/>
    <w:rsid w:val="285DA83A"/>
    <w:rsid w:val="28607B41"/>
    <w:rsid w:val="28623D64"/>
    <w:rsid w:val="2862DAFA"/>
    <w:rsid w:val="2866B10D"/>
    <w:rsid w:val="2866B3B4"/>
    <w:rsid w:val="286A276D"/>
    <w:rsid w:val="286A9811"/>
    <w:rsid w:val="286B46AF"/>
    <w:rsid w:val="286D4133"/>
    <w:rsid w:val="286DD46C"/>
    <w:rsid w:val="286F306D"/>
    <w:rsid w:val="286FCAB3"/>
    <w:rsid w:val="286FF13E"/>
    <w:rsid w:val="28709F61"/>
    <w:rsid w:val="28717053"/>
    <w:rsid w:val="287252F1"/>
    <w:rsid w:val="28768758"/>
    <w:rsid w:val="2879C3B8"/>
    <w:rsid w:val="287C4E91"/>
    <w:rsid w:val="287C8BFA"/>
    <w:rsid w:val="287CAB65"/>
    <w:rsid w:val="28810B6B"/>
    <w:rsid w:val="28812BAB"/>
    <w:rsid w:val="2884886D"/>
    <w:rsid w:val="288962AB"/>
    <w:rsid w:val="288AE4ED"/>
    <w:rsid w:val="288B91CE"/>
    <w:rsid w:val="288D996C"/>
    <w:rsid w:val="288DB59F"/>
    <w:rsid w:val="288EDD07"/>
    <w:rsid w:val="28904F7E"/>
    <w:rsid w:val="28912688"/>
    <w:rsid w:val="289255D9"/>
    <w:rsid w:val="2892ADFA"/>
    <w:rsid w:val="289643F7"/>
    <w:rsid w:val="2896B00E"/>
    <w:rsid w:val="289727F7"/>
    <w:rsid w:val="28974BE2"/>
    <w:rsid w:val="28977AA5"/>
    <w:rsid w:val="28981160"/>
    <w:rsid w:val="289AA241"/>
    <w:rsid w:val="289DB8C6"/>
    <w:rsid w:val="289F0B47"/>
    <w:rsid w:val="289FF216"/>
    <w:rsid w:val="28A1D03D"/>
    <w:rsid w:val="28A3124D"/>
    <w:rsid w:val="28A70619"/>
    <w:rsid w:val="28A706A1"/>
    <w:rsid w:val="28A72702"/>
    <w:rsid w:val="28A9C5E5"/>
    <w:rsid w:val="28AB3177"/>
    <w:rsid w:val="28AC38E6"/>
    <w:rsid w:val="28AD90CB"/>
    <w:rsid w:val="28B36315"/>
    <w:rsid w:val="28B538E0"/>
    <w:rsid w:val="28B681B2"/>
    <w:rsid w:val="28B6C530"/>
    <w:rsid w:val="28B72DF4"/>
    <w:rsid w:val="28B771EE"/>
    <w:rsid w:val="28B95701"/>
    <w:rsid w:val="28B9E156"/>
    <w:rsid w:val="28BAFB7E"/>
    <w:rsid w:val="28BBCA0E"/>
    <w:rsid w:val="28BBDBD9"/>
    <w:rsid w:val="28BE14D4"/>
    <w:rsid w:val="28C0B222"/>
    <w:rsid w:val="28C3141C"/>
    <w:rsid w:val="28C3E07E"/>
    <w:rsid w:val="28C678C1"/>
    <w:rsid w:val="28C7BE6B"/>
    <w:rsid w:val="28C9864C"/>
    <w:rsid w:val="28CACCD4"/>
    <w:rsid w:val="28CC20F9"/>
    <w:rsid w:val="28D2B901"/>
    <w:rsid w:val="28D7306A"/>
    <w:rsid w:val="28D91A78"/>
    <w:rsid w:val="28DAB96F"/>
    <w:rsid w:val="28DAC2DA"/>
    <w:rsid w:val="28DC2E88"/>
    <w:rsid w:val="28DCFA0A"/>
    <w:rsid w:val="28DE5723"/>
    <w:rsid w:val="28DEFA91"/>
    <w:rsid w:val="28E0404F"/>
    <w:rsid w:val="28E1334A"/>
    <w:rsid w:val="28E31D78"/>
    <w:rsid w:val="28E4B0B3"/>
    <w:rsid w:val="28E54A49"/>
    <w:rsid w:val="28E72CF4"/>
    <w:rsid w:val="28E77C56"/>
    <w:rsid w:val="28EA63CD"/>
    <w:rsid w:val="28EB84FA"/>
    <w:rsid w:val="28ED6019"/>
    <w:rsid w:val="28EE011A"/>
    <w:rsid w:val="28EE8BBC"/>
    <w:rsid w:val="28F24164"/>
    <w:rsid w:val="28F2686A"/>
    <w:rsid w:val="28F2C825"/>
    <w:rsid w:val="28F4783D"/>
    <w:rsid w:val="28F49BD0"/>
    <w:rsid w:val="28F587B2"/>
    <w:rsid w:val="28F6823D"/>
    <w:rsid w:val="28F6F042"/>
    <w:rsid w:val="28FB4891"/>
    <w:rsid w:val="28FE4276"/>
    <w:rsid w:val="28FEF000"/>
    <w:rsid w:val="2900EB4C"/>
    <w:rsid w:val="2900F877"/>
    <w:rsid w:val="29035D23"/>
    <w:rsid w:val="2903BE76"/>
    <w:rsid w:val="29041DB9"/>
    <w:rsid w:val="29048F6D"/>
    <w:rsid w:val="29052D5D"/>
    <w:rsid w:val="290716C3"/>
    <w:rsid w:val="29074587"/>
    <w:rsid w:val="29089FF6"/>
    <w:rsid w:val="290CCE16"/>
    <w:rsid w:val="290DB179"/>
    <w:rsid w:val="290DCA84"/>
    <w:rsid w:val="290FA1A0"/>
    <w:rsid w:val="290FA64A"/>
    <w:rsid w:val="290FCD71"/>
    <w:rsid w:val="29119000"/>
    <w:rsid w:val="2911906F"/>
    <w:rsid w:val="29135B50"/>
    <w:rsid w:val="29143B82"/>
    <w:rsid w:val="29166AD2"/>
    <w:rsid w:val="291799C2"/>
    <w:rsid w:val="2918388C"/>
    <w:rsid w:val="291C8DD3"/>
    <w:rsid w:val="291D7FB8"/>
    <w:rsid w:val="291DCBBE"/>
    <w:rsid w:val="291FA34F"/>
    <w:rsid w:val="292024F8"/>
    <w:rsid w:val="2920C4D3"/>
    <w:rsid w:val="2922878F"/>
    <w:rsid w:val="2925E4EA"/>
    <w:rsid w:val="2927DF51"/>
    <w:rsid w:val="29287303"/>
    <w:rsid w:val="29287EC1"/>
    <w:rsid w:val="2929EC55"/>
    <w:rsid w:val="2929FFB2"/>
    <w:rsid w:val="292A13C1"/>
    <w:rsid w:val="292AA510"/>
    <w:rsid w:val="292B5A93"/>
    <w:rsid w:val="292BFFE4"/>
    <w:rsid w:val="292C936A"/>
    <w:rsid w:val="292D092E"/>
    <w:rsid w:val="292DD63F"/>
    <w:rsid w:val="292E548F"/>
    <w:rsid w:val="292F7051"/>
    <w:rsid w:val="2932EDBA"/>
    <w:rsid w:val="2935574F"/>
    <w:rsid w:val="2935ACE2"/>
    <w:rsid w:val="29369441"/>
    <w:rsid w:val="29369A09"/>
    <w:rsid w:val="2937573A"/>
    <w:rsid w:val="2937EA02"/>
    <w:rsid w:val="293AA0B0"/>
    <w:rsid w:val="293C76AD"/>
    <w:rsid w:val="293E6AFD"/>
    <w:rsid w:val="293EA93F"/>
    <w:rsid w:val="293FAF96"/>
    <w:rsid w:val="29430A02"/>
    <w:rsid w:val="2943879B"/>
    <w:rsid w:val="2944C90C"/>
    <w:rsid w:val="29451647"/>
    <w:rsid w:val="294550BB"/>
    <w:rsid w:val="294798DE"/>
    <w:rsid w:val="2948A345"/>
    <w:rsid w:val="2948FED1"/>
    <w:rsid w:val="294A0610"/>
    <w:rsid w:val="294A61BD"/>
    <w:rsid w:val="294A65B6"/>
    <w:rsid w:val="294A839A"/>
    <w:rsid w:val="294CA9A6"/>
    <w:rsid w:val="29501724"/>
    <w:rsid w:val="2950F0E1"/>
    <w:rsid w:val="2952BBF2"/>
    <w:rsid w:val="2952CEC0"/>
    <w:rsid w:val="29538CD2"/>
    <w:rsid w:val="2954B464"/>
    <w:rsid w:val="295874EE"/>
    <w:rsid w:val="295A0198"/>
    <w:rsid w:val="295D1CF7"/>
    <w:rsid w:val="295DC2ED"/>
    <w:rsid w:val="295F4092"/>
    <w:rsid w:val="29608DA3"/>
    <w:rsid w:val="2960B57D"/>
    <w:rsid w:val="2961F54C"/>
    <w:rsid w:val="29643EC7"/>
    <w:rsid w:val="29655170"/>
    <w:rsid w:val="296A57C7"/>
    <w:rsid w:val="296AA440"/>
    <w:rsid w:val="296B3A13"/>
    <w:rsid w:val="296C1283"/>
    <w:rsid w:val="2972346A"/>
    <w:rsid w:val="29727B9F"/>
    <w:rsid w:val="2976534F"/>
    <w:rsid w:val="29775486"/>
    <w:rsid w:val="2978E427"/>
    <w:rsid w:val="2979280E"/>
    <w:rsid w:val="29797831"/>
    <w:rsid w:val="297B1D14"/>
    <w:rsid w:val="297B7A86"/>
    <w:rsid w:val="297D0A4A"/>
    <w:rsid w:val="297EFE7F"/>
    <w:rsid w:val="297F500E"/>
    <w:rsid w:val="2981E6FF"/>
    <w:rsid w:val="29848BC6"/>
    <w:rsid w:val="2985C2C5"/>
    <w:rsid w:val="2987DE1B"/>
    <w:rsid w:val="298925C6"/>
    <w:rsid w:val="29899091"/>
    <w:rsid w:val="298B2B59"/>
    <w:rsid w:val="298C1179"/>
    <w:rsid w:val="298DC95E"/>
    <w:rsid w:val="298E8D38"/>
    <w:rsid w:val="298EC764"/>
    <w:rsid w:val="298FE80F"/>
    <w:rsid w:val="299015DB"/>
    <w:rsid w:val="2994E844"/>
    <w:rsid w:val="299C37C1"/>
    <w:rsid w:val="299F75A7"/>
    <w:rsid w:val="299FE825"/>
    <w:rsid w:val="29A1386C"/>
    <w:rsid w:val="29A369B6"/>
    <w:rsid w:val="29A4D71B"/>
    <w:rsid w:val="29A580CE"/>
    <w:rsid w:val="29A8830C"/>
    <w:rsid w:val="29A8A98B"/>
    <w:rsid w:val="29AB43DC"/>
    <w:rsid w:val="29AB5DF7"/>
    <w:rsid w:val="29ABF248"/>
    <w:rsid w:val="29B1EADD"/>
    <w:rsid w:val="29B3E4C8"/>
    <w:rsid w:val="29B5C1F8"/>
    <w:rsid w:val="29B6C1CC"/>
    <w:rsid w:val="29B7BDB6"/>
    <w:rsid w:val="29B905E2"/>
    <w:rsid w:val="29B97EF2"/>
    <w:rsid w:val="29BAA6A6"/>
    <w:rsid w:val="29BB0D2E"/>
    <w:rsid w:val="29BB3200"/>
    <w:rsid w:val="29BD07DB"/>
    <w:rsid w:val="29BDEDDA"/>
    <w:rsid w:val="29C1D60C"/>
    <w:rsid w:val="29C1F457"/>
    <w:rsid w:val="29C35E7C"/>
    <w:rsid w:val="29C80438"/>
    <w:rsid w:val="29C953AF"/>
    <w:rsid w:val="29CA8566"/>
    <w:rsid w:val="29CC31C9"/>
    <w:rsid w:val="29D01135"/>
    <w:rsid w:val="29D0F5C1"/>
    <w:rsid w:val="29D2EF85"/>
    <w:rsid w:val="29D9959A"/>
    <w:rsid w:val="29D9D4D6"/>
    <w:rsid w:val="29DA6AF4"/>
    <w:rsid w:val="29DBAF56"/>
    <w:rsid w:val="29DCD66B"/>
    <w:rsid w:val="29DE6E5F"/>
    <w:rsid w:val="29E02CE4"/>
    <w:rsid w:val="29E02EB7"/>
    <w:rsid w:val="29E09BF1"/>
    <w:rsid w:val="29E2D2FD"/>
    <w:rsid w:val="29E4A78A"/>
    <w:rsid w:val="29E6313C"/>
    <w:rsid w:val="29E9A600"/>
    <w:rsid w:val="29E9E4BA"/>
    <w:rsid w:val="29ED53D1"/>
    <w:rsid w:val="29EE163A"/>
    <w:rsid w:val="29EEDF15"/>
    <w:rsid w:val="29F0B3A5"/>
    <w:rsid w:val="29F1C6F1"/>
    <w:rsid w:val="29F3EF8C"/>
    <w:rsid w:val="29F59078"/>
    <w:rsid w:val="29F84B9F"/>
    <w:rsid w:val="29F85287"/>
    <w:rsid w:val="29FB57AE"/>
    <w:rsid w:val="29FBAB4C"/>
    <w:rsid w:val="29FE933A"/>
    <w:rsid w:val="29FF5E48"/>
    <w:rsid w:val="2A020130"/>
    <w:rsid w:val="2A042088"/>
    <w:rsid w:val="2A05617B"/>
    <w:rsid w:val="2A07051B"/>
    <w:rsid w:val="2A086651"/>
    <w:rsid w:val="2A0AB300"/>
    <w:rsid w:val="2A0B8687"/>
    <w:rsid w:val="2A0E65D8"/>
    <w:rsid w:val="2A0F96CE"/>
    <w:rsid w:val="2A101F31"/>
    <w:rsid w:val="2A1045E9"/>
    <w:rsid w:val="2A119946"/>
    <w:rsid w:val="2A11F4C0"/>
    <w:rsid w:val="2A12CEE1"/>
    <w:rsid w:val="2A12D34C"/>
    <w:rsid w:val="2A17EB25"/>
    <w:rsid w:val="2A183A2B"/>
    <w:rsid w:val="2A1A7638"/>
    <w:rsid w:val="2A1B8546"/>
    <w:rsid w:val="2A1BEC58"/>
    <w:rsid w:val="2A1D0929"/>
    <w:rsid w:val="2A1F7E07"/>
    <w:rsid w:val="2A202D62"/>
    <w:rsid w:val="2A224B8F"/>
    <w:rsid w:val="2A25AF04"/>
    <w:rsid w:val="2A266927"/>
    <w:rsid w:val="2A2B62EA"/>
    <w:rsid w:val="2A2DA4F5"/>
    <w:rsid w:val="2A2E8C79"/>
    <w:rsid w:val="2A2FF3C5"/>
    <w:rsid w:val="2A2FFFD5"/>
    <w:rsid w:val="2A32B079"/>
    <w:rsid w:val="2A335EA2"/>
    <w:rsid w:val="2A33F442"/>
    <w:rsid w:val="2A34FD57"/>
    <w:rsid w:val="2A366975"/>
    <w:rsid w:val="2A366DE3"/>
    <w:rsid w:val="2A385838"/>
    <w:rsid w:val="2A38EA53"/>
    <w:rsid w:val="2A39088D"/>
    <w:rsid w:val="2A3CEEF7"/>
    <w:rsid w:val="2A3D1D61"/>
    <w:rsid w:val="2A3D77EF"/>
    <w:rsid w:val="2A41BBF7"/>
    <w:rsid w:val="2A41FE5E"/>
    <w:rsid w:val="2A42F1C4"/>
    <w:rsid w:val="2A4B50AC"/>
    <w:rsid w:val="2A4E57DD"/>
    <w:rsid w:val="2A51EFFB"/>
    <w:rsid w:val="2A52EE35"/>
    <w:rsid w:val="2A566536"/>
    <w:rsid w:val="2A56CEF1"/>
    <w:rsid w:val="2A5770ED"/>
    <w:rsid w:val="2A57826F"/>
    <w:rsid w:val="2A59464F"/>
    <w:rsid w:val="2A5972AC"/>
    <w:rsid w:val="2A59828C"/>
    <w:rsid w:val="2A599137"/>
    <w:rsid w:val="2A5BA191"/>
    <w:rsid w:val="2A5C82C3"/>
    <w:rsid w:val="2A5CC1C2"/>
    <w:rsid w:val="2A5D863F"/>
    <w:rsid w:val="2A5E0834"/>
    <w:rsid w:val="2A5F197D"/>
    <w:rsid w:val="2A5F53BC"/>
    <w:rsid w:val="2A629036"/>
    <w:rsid w:val="2A656E97"/>
    <w:rsid w:val="2A66EBB2"/>
    <w:rsid w:val="2A67CA72"/>
    <w:rsid w:val="2A6A7FD7"/>
    <w:rsid w:val="2A6B7D32"/>
    <w:rsid w:val="2A6DB574"/>
    <w:rsid w:val="2A6EE43F"/>
    <w:rsid w:val="2A7032AB"/>
    <w:rsid w:val="2A70A51A"/>
    <w:rsid w:val="2A728166"/>
    <w:rsid w:val="2A772068"/>
    <w:rsid w:val="2A7777D1"/>
    <w:rsid w:val="2A77A024"/>
    <w:rsid w:val="2A794E37"/>
    <w:rsid w:val="2A7CB458"/>
    <w:rsid w:val="2A7D63E5"/>
    <w:rsid w:val="2A7DD382"/>
    <w:rsid w:val="2A8066A4"/>
    <w:rsid w:val="2A820794"/>
    <w:rsid w:val="2A821891"/>
    <w:rsid w:val="2A84B11F"/>
    <w:rsid w:val="2A884D23"/>
    <w:rsid w:val="2A8851A2"/>
    <w:rsid w:val="2A887D5C"/>
    <w:rsid w:val="2A8908E1"/>
    <w:rsid w:val="2A89E3F2"/>
    <w:rsid w:val="2A8A4ED8"/>
    <w:rsid w:val="2A8B042A"/>
    <w:rsid w:val="2A8EE86D"/>
    <w:rsid w:val="2A908D17"/>
    <w:rsid w:val="2A92A5C1"/>
    <w:rsid w:val="2A97F4EB"/>
    <w:rsid w:val="2A982730"/>
    <w:rsid w:val="2A98FEB5"/>
    <w:rsid w:val="2A9ACD99"/>
    <w:rsid w:val="2A9BAA5E"/>
    <w:rsid w:val="2A9CC8D8"/>
    <w:rsid w:val="2AA14072"/>
    <w:rsid w:val="2AA4679A"/>
    <w:rsid w:val="2AA6252C"/>
    <w:rsid w:val="2AA813CB"/>
    <w:rsid w:val="2AA92307"/>
    <w:rsid w:val="2AA9F17A"/>
    <w:rsid w:val="2AAA3576"/>
    <w:rsid w:val="2AAAA810"/>
    <w:rsid w:val="2AAB117B"/>
    <w:rsid w:val="2AAC4E9E"/>
    <w:rsid w:val="2AAC8C62"/>
    <w:rsid w:val="2AAD3695"/>
    <w:rsid w:val="2AAFC998"/>
    <w:rsid w:val="2AB08541"/>
    <w:rsid w:val="2AB165AE"/>
    <w:rsid w:val="2AB1DAD8"/>
    <w:rsid w:val="2AB2485B"/>
    <w:rsid w:val="2AB3C25A"/>
    <w:rsid w:val="2AB3D760"/>
    <w:rsid w:val="2AB51954"/>
    <w:rsid w:val="2AB7B00E"/>
    <w:rsid w:val="2AB9718D"/>
    <w:rsid w:val="2ABB1FF1"/>
    <w:rsid w:val="2ABB73B0"/>
    <w:rsid w:val="2ABB929B"/>
    <w:rsid w:val="2ABBCE19"/>
    <w:rsid w:val="2ABCFEF4"/>
    <w:rsid w:val="2ABD2741"/>
    <w:rsid w:val="2ABD58A7"/>
    <w:rsid w:val="2ABE3BD3"/>
    <w:rsid w:val="2AC04D4A"/>
    <w:rsid w:val="2AC1644A"/>
    <w:rsid w:val="2AC185F1"/>
    <w:rsid w:val="2AC46159"/>
    <w:rsid w:val="2AC58062"/>
    <w:rsid w:val="2AC5E002"/>
    <w:rsid w:val="2AC6D8E6"/>
    <w:rsid w:val="2AC7E38F"/>
    <w:rsid w:val="2ACD3A6C"/>
    <w:rsid w:val="2ACE489E"/>
    <w:rsid w:val="2AD0CFB2"/>
    <w:rsid w:val="2AD15661"/>
    <w:rsid w:val="2AD2F235"/>
    <w:rsid w:val="2AD4EC4B"/>
    <w:rsid w:val="2AD52DE7"/>
    <w:rsid w:val="2ADD92E9"/>
    <w:rsid w:val="2AE14020"/>
    <w:rsid w:val="2AE3B819"/>
    <w:rsid w:val="2AE3D0A1"/>
    <w:rsid w:val="2AE49FA1"/>
    <w:rsid w:val="2AE668D7"/>
    <w:rsid w:val="2AE821C5"/>
    <w:rsid w:val="2AE89A75"/>
    <w:rsid w:val="2AEA0364"/>
    <w:rsid w:val="2AEC52F8"/>
    <w:rsid w:val="2AEE5490"/>
    <w:rsid w:val="2AEF1F92"/>
    <w:rsid w:val="2AEFBAE7"/>
    <w:rsid w:val="2AF016B5"/>
    <w:rsid w:val="2AF07011"/>
    <w:rsid w:val="2AF0B58A"/>
    <w:rsid w:val="2AF28C0E"/>
    <w:rsid w:val="2AF2D89D"/>
    <w:rsid w:val="2AF3523E"/>
    <w:rsid w:val="2AF56AB1"/>
    <w:rsid w:val="2AF9A16E"/>
    <w:rsid w:val="2AF9AF9E"/>
    <w:rsid w:val="2AF9D068"/>
    <w:rsid w:val="2AFB5C34"/>
    <w:rsid w:val="2AFC078C"/>
    <w:rsid w:val="2AFD1858"/>
    <w:rsid w:val="2AFF5926"/>
    <w:rsid w:val="2B0049BB"/>
    <w:rsid w:val="2B011892"/>
    <w:rsid w:val="2B028FA0"/>
    <w:rsid w:val="2B03CAF3"/>
    <w:rsid w:val="2B05985A"/>
    <w:rsid w:val="2B09076E"/>
    <w:rsid w:val="2B09FFFC"/>
    <w:rsid w:val="2B0B4A03"/>
    <w:rsid w:val="2B13B51E"/>
    <w:rsid w:val="2B1491DC"/>
    <w:rsid w:val="2B14A3A5"/>
    <w:rsid w:val="2B14BE7F"/>
    <w:rsid w:val="2B14F683"/>
    <w:rsid w:val="2B1507F7"/>
    <w:rsid w:val="2B16B1F7"/>
    <w:rsid w:val="2B19C0E6"/>
    <w:rsid w:val="2B1F541F"/>
    <w:rsid w:val="2B1FC039"/>
    <w:rsid w:val="2B1FDB34"/>
    <w:rsid w:val="2B1FE317"/>
    <w:rsid w:val="2B21CCCD"/>
    <w:rsid w:val="2B2243D9"/>
    <w:rsid w:val="2B22CFAE"/>
    <w:rsid w:val="2B22F6F7"/>
    <w:rsid w:val="2B267191"/>
    <w:rsid w:val="2B26CB55"/>
    <w:rsid w:val="2B26EEC4"/>
    <w:rsid w:val="2B276713"/>
    <w:rsid w:val="2B28BF01"/>
    <w:rsid w:val="2B28D50D"/>
    <w:rsid w:val="2B297812"/>
    <w:rsid w:val="2B29C06C"/>
    <w:rsid w:val="2B29D6CA"/>
    <w:rsid w:val="2B2E9AD1"/>
    <w:rsid w:val="2B2EE32F"/>
    <w:rsid w:val="2B2F3E34"/>
    <w:rsid w:val="2B2F7328"/>
    <w:rsid w:val="2B2FD182"/>
    <w:rsid w:val="2B2FE291"/>
    <w:rsid w:val="2B30880E"/>
    <w:rsid w:val="2B31653B"/>
    <w:rsid w:val="2B37202A"/>
    <w:rsid w:val="2B38FB2D"/>
    <w:rsid w:val="2B39CD9F"/>
    <w:rsid w:val="2B3C5D61"/>
    <w:rsid w:val="2B3C6DAB"/>
    <w:rsid w:val="2B3D3FBD"/>
    <w:rsid w:val="2B3DBD9E"/>
    <w:rsid w:val="2B3FABFC"/>
    <w:rsid w:val="2B3FEBE2"/>
    <w:rsid w:val="2B40A141"/>
    <w:rsid w:val="2B422BBF"/>
    <w:rsid w:val="2B42B384"/>
    <w:rsid w:val="2B431ACF"/>
    <w:rsid w:val="2B43F270"/>
    <w:rsid w:val="2B43F9B1"/>
    <w:rsid w:val="2B470502"/>
    <w:rsid w:val="2B470D56"/>
    <w:rsid w:val="2B4841E7"/>
    <w:rsid w:val="2B48AE9B"/>
    <w:rsid w:val="2B4A4632"/>
    <w:rsid w:val="2B4C4E37"/>
    <w:rsid w:val="2B50CE24"/>
    <w:rsid w:val="2B5175D3"/>
    <w:rsid w:val="2B52688E"/>
    <w:rsid w:val="2B5361AD"/>
    <w:rsid w:val="2B591B79"/>
    <w:rsid w:val="2B59D8E1"/>
    <w:rsid w:val="2B5B1B22"/>
    <w:rsid w:val="2B5BE811"/>
    <w:rsid w:val="2B5C2DFF"/>
    <w:rsid w:val="2B5CB375"/>
    <w:rsid w:val="2B5D3F76"/>
    <w:rsid w:val="2B5E078A"/>
    <w:rsid w:val="2B61C0C7"/>
    <w:rsid w:val="2B6471DC"/>
    <w:rsid w:val="2B6654B8"/>
    <w:rsid w:val="2B67D0AB"/>
    <w:rsid w:val="2B67FD8E"/>
    <w:rsid w:val="2B6978AB"/>
    <w:rsid w:val="2B6A2DA6"/>
    <w:rsid w:val="2B6BE1C8"/>
    <w:rsid w:val="2B6C8EAA"/>
    <w:rsid w:val="2B6DB720"/>
    <w:rsid w:val="2B6DCD8E"/>
    <w:rsid w:val="2B6DF981"/>
    <w:rsid w:val="2B6F75E8"/>
    <w:rsid w:val="2B6F9F3A"/>
    <w:rsid w:val="2B7005EC"/>
    <w:rsid w:val="2B700705"/>
    <w:rsid w:val="2B7066B4"/>
    <w:rsid w:val="2B71393C"/>
    <w:rsid w:val="2B71D290"/>
    <w:rsid w:val="2B731233"/>
    <w:rsid w:val="2B73EA73"/>
    <w:rsid w:val="2B740F37"/>
    <w:rsid w:val="2B743B47"/>
    <w:rsid w:val="2B772828"/>
    <w:rsid w:val="2B784701"/>
    <w:rsid w:val="2B78917F"/>
    <w:rsid w:val="2B790D73"/>
    <w:rsid w:val="2B7D8AE5"/>
    <w:rsid w:val="2B7E0F40"/>
    <w:rsid w:val="2B7F0485"/>
    <w:rsid w:val="2B7FCF44"/>
    <w:rsid w:val="2B81039D"/>
    <w:rsid w:val="2B8414A0"/>
    <w:rsid w:val="2B844CE7"/>
    <w:rsid w:val="2B84A279"/>
    <w:rsid w:val="2B855AF4"/>
    <w:rsid w:val="2B876C84"/>
    <w:rsid w:val="2B88E965"/>
    <w:rsid w:val="2B894254"/>
    <w:rsid w:val="2B8B5888"/>
    <w:rsid w:val="2B8CB3AB"/>
    <w:rsid w:val="2B8CD761"/>
    <w:rsid w:val="2B8D01F7"/>
    <w:rsid w:val="2B8D5D5C"/>
    <w:rsid w:val="2B9034FF"/>
    <w:rsid w:val="2B904636"/>
    <w:rsid w:val="2B91BA46"/>
    <w:rsid w:val="2B93911D"/>
    <w:rsid w:val="2B93ED65"/>
    <w:rsid w:val="2B94CBCC"/>
    <w:rsid w:val="2B94D01B"/>
    <w:rsid w:val="2B96EE5E"/>
    <w:rsid w:val="2B987A71"/>
    <w:rsid w:val="2B99DF0A"/>
    <w:rsid w:val="2B9B8028"/>
    <w:rsid w:val="2B9D2014"/>
    <w:rsid w:val="2B9D5AB4"/>
    <w:rsid w:val="2B9E21FB"/>
    <w:rsid w:val="2B9E28EF"/>
    <w:rsid w:val="2B9ED43A"/>
    <w:rsid w:val="2BA00067"/>
    <w:rsid w:val="2BA033DA"/>
    <w:rsid w:val="2BA0AEB7"/>
    <w:rsid w:val="2BA166EB"/>
    <w:rsid w:val="2BA29729"/>
    <w:rsid w:val="2BA2BD40"/>
    <w:rsid w:val="2BA2C8FE"/>
    <w:rsid w:val="2BA66178"/>
    <w:rsid w:val="2BA669A4"/>
    <w:rsid w:val="2BA7D0A5"/>
    <w:rsid w:val="2BA96779"/>
    <w:rsid w:val="2BA9C6F7"/>
    <w:rsid w:val="2BAA4117"/>
    <w:rsid w:val="2BAA641D"/>
    <w:rsid w:val="2BABCDFE"/>
    <w:rsid w:val="2BAC5359"/>
    <w:rsid w:val="2BAE2058"/>
    <w:rsid w:val="2BAE7C37"/>
    <w:rsid w:val="2BAE8E04"/>
    <w:rsid w:val="2BAFDBC8"/>
    <w:rsid w:val="2BB2B367"/>
    <w:rsid w:val="2BB53681"/>
    <w:rsid w:val="2BB5DF64"/>
    <w:rsid w:val="2BB5EEB2"/>
    <w:rsid w:val="2BB643B7"/>
    <w:rsid w:val="2BB83D48"/>
    <w:rsid w:val="2BB8E02F"/>
    <w:rsid w:val="2BBB8FE9"/>
    <w:rsid w:val="2BC03F5F"/>
    <w:rsid w:val="2BC33FE7"/>
    <w:rsid w:val="2BC3C5DE"/>
    <w:rsid w:val="2BC450CA"/>
    <w:rsid w:val="2BC79450"/>
    <w:rsid w:val="2BC7FE6A"/>
    <w:rsid w:val="2BC887E9"/>
    <w:rsid w:val="2BC8A306"/>
    <w:rsid w:val="2BC9B649"/>
    <w:rsid w:val="2BCE3A1B"/>
    <w:rsid w:val="2BD0C1E4"/>
    <w:rsid w:val="2BD20689"/>
    <w:rsid w:val="2BD51990"/>
    <w:rsid w:val="2BD69A75"/>
    <w:rsid w:val="2BD9155D"/>
    <w:rsid w:val="2BD95D60"/>
    <w:rsid w:val="2BDBC0DD"/>
    <w:rsid w:val="2BDCAE2E"/>
    <w:rsid w:val="2BDCB5EE"/>
    <w:rsid w:val="2BDE409D"/>
    <w:rsid w:val="2BDFF98C"/>
    <w:rsid w:val="2BE1D0AB"/>
    <w:rsid w:val="2BE1D835"/>
    <w:rsid w:val="2BE3730D"/>
    <w:rsid w:val="2BE4E207"/>
    <w:rsid w:val="2BE87C53"/>
    <w:rsid w:val="2BE8AAB3"/>
    <w:rsid w:val="2BE8D79E"/>
    <w:rsid w:val="2BE9C3A7"/>
    <w:rsid w:val="2BEB1B35"/>
    <w:rsid w:val="2BEC04A8"/>
    <w:rsid w:val="2BF1F7BD"/>
    <w:rsid w:val="2BF2216E"/>
    <w:rsid w:val="2BF2A25F"/>
    <w:rsid w:val="2BF49E69"/>
    <w:rsid w:val="2BF523A6"/>
    <w:rsid w:val="2BF665EE"/>
    <w:rsid w:val="2BF68DA1"/>
    <w:rsid w:val="2BFAA386"/>
    <w:rsid w:val="2BFADCA0"/>
    <w:rsid w:val="2BFB0DA3"/>
    <w:rsid w:val="2BFB4E32"/>
    <w:rsid w:val="2BFFEA75"/>
    <w:rsid w:val="2C01C04C"/>
    <w:rsid w:val="2C03EBA5"/>
    <w:rsid w:val="2C04AD74"/>
    <w:rsid w:val="2C04C55E"/>
    <w:rsid w:val="2C0518B2"/>
    <w:rsid w:val="2C05BA39"/>
    <w:rsid w:val="2C0604F7"/>
    <w:rsid w:val="2C09123A"/>
    <w:rsid w:val="2C0A8A1A"/>
    <w:rsid w:val="2C0BB094"/>
    <w:rsid w:val="2C0C4B2A"/>
    <w:rsid w:val="2C0CF3F5"/>
    <w:rsid w:val="2C0F29D1"/>
    <w:rsid w:val="2C114AB2"/>
    <w:rsid w:val="2C1345EB"/>
    <w:rsid w:val="2C142CD4"/>
    <w:rsid w:val="2C1496F2"/>
    <w:rsid w:val="2C14EF4A"/>
    <w:rsid w:val="2C15BB7E"/>
    <w:rsid w:val="2C169E44"/>
    <w:rsid w:val="2C180E6A"/>
    <w:rsid w:val="2C199BB6"/>
    <w:rsid w:val="2C1A1591"/>
    <w:rsid w:val="2C1A90D3"/>
    <w:rsid w:val="2C1C0C9B"/>
    <w:rsid w:val="2C1C0D4D"/>
    <w:rsid w:val="2C1CFB0B"/>
    <w:rsid w:val="2C1D4517"/>
    <w:rsid w:val="2C209422"/>
    <w:rsid w:val="2C21B1D0"/>
    <w:rsid w:val="2C21BD02"/>
    <w:rsid w:val="2C21C700"/>
    <w:rsid w:val="2C244CA4"/>
    <w:rsid w:val="2C248348"/>
    <w:rsid w:val="2C24899D"/>
    <w:rsid w:val="2C263A07"/>
    <w:rsid w:val="2C287794"/>
    <w:rsid w:val="2C28A2C2"/>
    <w:rsid w:val="2C2B8E91"/>
    <w:rsid w:val="2C3167B5"/>
    <w:rsid w:val="2C316F55"/>
    <w:rsid w:val="2C318818"/>
    <w:rsid w:val="2C32DA6F"/>
    <w:rsid w:val="2C355C4D"/>
    <w:rsid w:val="2C35790C"/>
    <w:rsid w:val="2C388F4E"/>
    <w:rsid w:val="2C389F49"/>
    <w:rsid w:val="2C3CF9D3"/>
    <w:rsid w:val="2C3DD508"/>
    <w:rsid w:val="2C3E2826"/>
    <w:rsid w:val="2C3E3301"/>
    <w:rsid w:val="2C3EC0F6"/>
    <w:rsid w:val="2C3F368A"/>
    <w:rsid w:val="2C3F781E"/>
    <w:rsid w:val="2C412D58"/>
    <w:rsid w:val="2C42BAFE"/>
    <w:rsid w:val="2C449561"/>
    <w:rsid w:val="2C44BA11"/>
    <w:rsid w:val="2C466C66"/>
    <w:rsid w:val="2C47CDB1"/>
    <w:rsid w:val="2C489486"/>
    <w:rsid w:val="2C499E6E"/>
    <w:rsid w:val="2C4CE06A"/>
    <w:rsid w:val="2C4CEBC6"/>
    <w:rsid w:val="2C4EF0EE"/>
    <w:rsid w:val="2C4FCA75"/>
    <w:rsid w:val="2C5283B1"/>
    <w:rsid w:val="2C5411F7"/>
    <w:rsid w:val="2C542DF6"/>
    <w:rsid w:val="2C55A2A5"/>
    <w:rsid w:val="2C5638AB"/>
    <w:rsid w:val="2C57324E"/>
    <w:rsid w:val="2C5889DC"/>
    <w:rsid w:val="2C5B5F88"/>
    <w:rsid w:val="2C5F5096"/>
    <w:rsid w:val="2C600C97"/>
    <w:rsid w:val="2C6620C6"/>
    <w:rsid w:val="2C6680EB"/>
    <w:rsid w:val="2C6755F0"/>
    <w:rsid w:val="2C69E5BF"/>
    <w:rsid w:val="2C6B5B98"/>
    <w:rsid w:val="2C6C3E4A"/>
    <w:rsid w:val="2C6FC21F"/>
    <w:rsid w:val="2C706677"/>
    <w:rsid w:val="2C734F53"/>
    <w:rsid w:val="2C73A238"/>
    <w:rsid w:val="2C7537C3"/>
    <w:rsid w:val="2C7568CA"/>
    <w:rsid w:val="2C7752F5"/>
    <w:rsid w:val="2C7DC918"/>
    <w:rsid w:val="2C809708"/>
    <w:rsid w:val="2C80D44D"/>
    <w:rsid w:val="2C82332A"/>
    <w:rsid w:val="2C826D85"/>
    <w:rsid w:val="2C84B1FC"/>
    <w:rsid w:val="2C858E4C"/>
    <w:rsid w:val="2C863971"/>
    <w:rsid w:val="2C86A175"/>
    <w:rsid w:val="2C86ECCB"/>
    <w:rsid w:val="2C88A0C8"/>
    <w:rsid w:val="2C892E42"/>
    <w:rsid w:val="2C89B01A"/>
    <w:rsid w:val="2C8A3294"/>
    <w:rsid w:val="2C8B284F"/>
    <w:rsid w:val="2C8E0117"/>
    <w:rsid w:val="2C8F334B"/>
    <w:rsid w:val="2C9053C6"/>
    <w:rsid w:val="2C916195"/>
    <w:rsid w:val="2C92B2D4"/>
    <w:rsid w:val="2C93A6A8"/>
    <w:rsid w:val="2C94B563"/>
    <w:rsid w:val="2C94D780"/>
    <w:rsid w:val="2C9612BD"/>
    <w:rsid w:val="2C962EB4"/>
    <w:rsid w:val="2C96D18E"/>
    <w:rsid w:val="2C993DD1"/>
    <w:rsid w:val="2C99AAC1"/>
    <w:rsid w:val="2C9BE127"/>
    <w:rsid w:val="2C9CA949"/>
    <w:rsid w:val="2C9D5397"/>
    <w:rsid w:val="2C9D76C9"/>
    <w:rsid w:val="2C9FCF4C"/>
    <w:rsid w:val="2CA5C7BF"/>
    <w:rsid w:val="2CA7B601"/>
    <w:rsid w:val="2CA7BFA6"/>
    <w:rsid w:val="2CA7E597"/>
    <w:rsid w:val="2CA84896"/>
    <w:rsid w:val="2CA87C9A"/>
    <w:rsid w:val="2CA87FAE"/>
    <w:rsid w:val="2CA9347C"/>
    <w:rsid w:val="2CAA94AB"/>
    <w:rsid w:val="2CAB8DF3"/>
    <w:rsid w:val="2CAC7FF3"/>
    <w:rsid w:val="2CADA68F"/>
    <w:rsid w:val="2CAE3A82"/>
    <w:rsid w:val="2CB07083"/>
    <w:rsid w:val="2CB1A2B5"/>
    <w:rsid w:val="2CB1A30E"/>
    <w:rsid w:val="2CB2990A"/>
    <w:rsid w:val="2CB2D6A2"/>
    <w:rsid w:val="2CB5120E"/>
    <w:rsid w:val="2CB5B172"/>
    <w:rsid w:val="2CB724C1"/>
    <w:rsid w:val="2CB867BB"/>
    <w:rsid w:val="2CB9459A"/>
    <w:rsid w:val="2CBB0D1F"/>
    <w:rsid w:val="2CBDA823"/>
    <w:rsid w:val="2CC10EA2"/>
    <w:rsid w:val="2CC144E9"/>
    <w:rsid w:val="2CC1B1B3"/>
    <w:rsid w:val="2CC37CC4"/>
    <w:rsid w:val="2CC4CC94"/>
    <w:rsid w:val="2CCAA2A7"/>
    <w:rsid w:val="2CCD6C5F"/>
    <w:rsid w:val="2CCF83D8"/>
    <w:rsid w:val="2CD061CB"/>
    <w:rsid w:val="2CD18246"/>
    <w:rsid w:val="2CD209ED"/>
    <w:rsid w:val="2CD4CE26"/>
    <w:rsid w:val="2CD610B2"/>
    <w:rsid w:val="2CD69219"/>
    <w:rsid w:val="2CD69907"/>
    <w:rsid w:val="2CD6BCD0"/>
    <w:rsid w:val="2CD8A625"/>
    <w:rsid w:val="2CD97549"/>
    <w:rsid w:val="2CD97A91"/>
    <w:rsid w:val="2CDA58D3"/>
    <w:rsid w:val="2CDBCC22"/>
    <w:rsid w:val="2CDC71A8"/>
    <w:rsid w:val="2CDF6A26"/>
    <w:rsid w:val="2CDF709D"/>
    <w:rsid w:val="2CDFA6CB"/>
    <w:rsid w:val="2CE11140"/>
    <w:rsid w:val="2CE1F3B1"/>
    <w:rsid w:val="2CE25F77"/>
    <w:rsid w:val="2CE389AB"/>
    <w:rsid w:val="2CE4A0F3"/>
    <w:rsid w:val="2CE57F1B"/>
    <w:rsid w:val="2CE71EDF"/>
    <w:rsid w:val="2CE9C5B3"/>
    <w:rsid w:val="2CECCF41"/>
    <w:rsid w:val="2CECECF7"/>
    <w:rsid w:val="2CEDB88D"/>
    <w:rsid w:val="2CF0ABBB"/>
    <w:rsid w:val="2CF213A1"/>
    <w:rsid w:val="2CF4ED99"/>
    <w:rsid w:val="2CF5A5A6"/>
    <w:rsid w:val="2CF5E56D"/>
    <w:rsid w:val="2CF6F19B"/>
    <w:rsid w:val="2CF7E8E4"/>
    <w:rsid w:val="2CF8C722"/>
    <w:rsid w:val="2CFB1F91"/>
    <w:rsid w:val="2CFE53FB"/>
    <w:rsid w:val="2CFE68B8"/>
    <w:rsid w:val="2CFF481A"/>
    <w:rsid w:val="2D014A5F"/>
    <w:rsid w:val="2D04B1A0"/>
    <w:rsid w:val="2D0BCD0C"/>
    <w:rsid w:val="2D0C6275"/>
    <w:rsid w:val="2D0D099D"/>
    <w:rsid w:val="2D0D1293"/>
    <w:rsid w:val="2D0D7790"/>
    <w:rsid w:val="2D0DBA94"/>
    <w:rsid w:val="2D0EDCFB"/>
    <w:rsid w:val="2D11E501"/>
    <w:rsid w:val="2D12B0D2"/>
    <w:rsid w:val="2D13AEE4"/>
    <w:rsid w:val="2D14C561"/>
    <w:rsid w:val="2D15128A"/>
    <w:rsid w:val="2D156B8D"/>
    <w:rsid w:val="2D15B707"/>
    <w:rsid w:val="2D16C41A"/>
    <w:rsid w:val="2D16DD98"/>
    <w:rsid w:val="2D16F5DC"/>
    <w:rsid w:val="2D173616"/>
    <w:rsid w:val="2D194829"/>
    <w:rsid w:val="2D1AA6F0"/>
    <w:rsid w:val="2D1B8CFD"/>
    <w:rsid w:val="2D1E1362"/>
    <w:rsid w:val="2D1EE9A1"/>
    <w:rsid w:val="2D218CA8"/>
    <w:rsid w:val="2D26C433"/>
    <w:rsid w:val="2D2890A5"/>
    <w:rsid w:val="2D29079E"/>
    <w:rsid w:val="2D297B51"/>
    <w:rsid w:val="2D2AEFCA"/>
    <w:rsid w:val="2D2BDA80"/>
    <w:rsid w:val="2D2CE219"/>
    <w:rsid w:val="2D2D56FC"/>
    <w:rsid w:val="2D2DD235"/>
    <w:rsid w:val="2D330544"/>
    <w:rsid w:val="2D339FF1"/>
    <w:rsid w:val="2D357AA5"/>
    <w:rsid w:val="2D365BED"/>
    <w:rsid w:val="2D38FFEE"/>
    <w:rsid w:val="2D3979BC"/>
    <w:rsid w:val="2D3A5372"/>
    <w:rsid w:val="2D3B2A7F"/>
    <w:rsid w:val="2D3BE4B2"/>
    <w:rsid w:val="2D3CC052"/>
    <w:rsid w:val="2D3CF02B"/>
    <w:rsid w:val="2D3E4FB3"/>
    <w:rsid w:val="2D3E9DED"/>
    <w:rsid w:val="2D3FE653"/>
    <w:rsid w:val="2D4041B1"/>
    <w:rsid w:val="2D4138EA"/>
    <w:rsid w:val="2D41F1B8"/>
    <w:rsid w:val="2D423115"/>
    <w:rsid w:val="2D42FF4F"/>
    <w:rsid w:val="2D437105"/>
    <w:rsid w:val="2D483144"/>
    <w:rsid w:val="2D49172A"/>
    <w:rsid w:val="2D49A935"/>
    <w:rsid w:val="2D49DFE4"/>
    <w:rsid w:val="2D4B4472"/>
    <w:rsid w:val="2D4B8C12"/>
    <w:rsid w:val="2D4D1690"/>
    <w:rsid w:val="2D4D9FED"/>
    <w:rsid w:val="2D4E4DE9"/>
    <w:rsid w:val="2D4E5F3F"/>
    <w:rsid w:val="2D4E7465"/>
    <w:rsid w:val="2D4EB2B8"/>
    <w:rsid w:val="2D4EC8FE"/>
    <w:rsid w:val="2D50466D"/>
    <w:rsid w:val="2D50910F"/>
    <w:rsid w:val="2D5460C8"/>
    <w:rsid w:val="2D54EC6F"/>
    <w:rsid w:val="2D551A00"/>
    <w:rsid w:val="2D568A6D"/>
    <w:rsid w:val="2D586DE1"/>
    <w:rsid w:val="2D58A5D3"/>
    <w:rsid w:val="2D5DF2FC"/>
    <w:rsid w:val="2D603D78"/>
    <w:rsid w:val="2D6167A7"/>
    <w:rsid w:val="2D632A67"/>
    <w:rsid w:val="2D64D9DF"/>
    <w:rsid w:val="2D65247A"/>
    <w:rsid w:val="2D6BE3C3"/>
    <w:rsid w:val="2D6C4C5D"/>
    <w:rsid w:val="2D6D665D"/>
    <w:rsid w:val="2D6D7C59"/>
    <w:rsid w:val="2D6E0EA5"/>
    <w:rsid w:val="2D6E0F2E"/>
    <w:rsid w:val="2D6F4338"/>
    <w:rsid w:val="2D6F772A"/>
    <w:rsid w:val="2D6F7740"/>
    <w:rsid w:val="2D6FCE37"/>
    <w:rsid w:val="2D710E51"/>
    <w:rsid w:val="2D71C892"/>
    <w:rsid w:val="2D71DDF1"/>
    <w:rsid w:val="2D72BC5B"/>
    <w:rsid w:val="2D741A29"/>
    <w:rsid w:val="2D753090"/>
    <w:rsid w:val="2D759AC9"/>
    <w:rsid w:val="2D75EF46"/>
    <w:rsid w:val="2D79408B"/>
    <w:rsid w:val="2D7CFCDE"/>
    <w:rsid w:val="2D84A3AE"/>
    <w:rsid w:val="2D85AE16"/>
    <w:rsid w:val="2D88FFD9"/>
    <w:rsid w:val="2D8B1432"/>
    <w:rsid w:val="2D8BB104"/>
    <w:rsid w:val="2D8E3F5B"/>
    <w:rsid w:val="2D93F074"/>
    <w:rsid w:val="2D96FA1F"/>
    <w:rsid w:val="2D975BFB"/>
    <w:rsid w:val="2D980B2B"/>
    <w:rsid w:val="2D99C1D6"/>
    <w:rsid w:val="2D9A170C"/>
    <w:rsid w:val="2D9ADF62"/>
    <w:rsid w:val="2D9D552D"/>
    <w:rsid w:val="2DA0E913"/>
    <w:rsid w:val="2DA18A9A"/>
    <w:rsid w:val="2DA1FCF0"/>
    <w:rsid w:val="2DA2F5E4"/>
    <w:rsid w:val="2DA553C4"/>
    <w:rsid w:val="2DA5C5BD"/>
    <w:rsid w:val="2DA60C02"/>
    <w:rsid w:val="2DA97820"/>
    <w:rsid w:val="2DABA680"/>
    <w:rsid w:val="2DAF8EC2"/>
    <w:rsid w:val="2DB29D24"/>
    <w:rsid w:val="2DB38440"/>
    <w:rsid w:val="2DB5FCAB"/>
    <w:rsid w:val="2DB67F91"/>
    <w:rsid w:val="2DB762DD"/>
    <w:rsid w:val="2DB9566A"/>
    <w:rsid w:val="2DB95CB0"/>
    <w:rsid w:val="2DBBCC85"/>
    <w:rsid w:val="2DBE5E40"/>
    <w:rsid w:val="2DBE8235"/>
    <w:rsid w:val="2DC19A31"/>
    <w:rsid w:val="2DC1D3C7"/>
    <w:rsid w:val="2DC292B9"/>
    <w:rsid w:val="2DC2D2C0"/>
    <w:rsid w:val="2DC86C64"/>
    <w:rsid w:val="2DCCB4D8"/>
    <w:rsid w:val="2DCE3B62"/>
    <w:rsid w:val="2DD1D2B1"/>
    <w:rsid w:val="2DD1E95F"/>
    <w:rsid w:val="2DD28FC1"/>
    <w:rsid w:val="2DD2AD14"/>
    <w:rsid w:val="2DD2F3DD"/>
    <w:rsid w:val="2DD3680F"/>
    <w:rsid w:val="2DD55E9F"/>
    <w:rsid w:val="2DD6324A"/>
    <w:rsid w:val="2DD67BF0"/>
    <w:rsid w:val="2DD6F7B8"/>
    <w:rsid w:val="2DD8AEA1"/>
    <w:rsid w:val="2DD8C0F3"/>
    <w:rsid w:val="2DD917B9"/>
    <w:rsid w:val="2DD9B843"/>
    <w:rsid w:val="2DD9E268"/>
    <w:rsid w:val="2DDCFE1B"/>
    <w:rsid w:val="2DDDCD29"/>
    <w:rsid w:val="2DDDDD8C"/>
    <w:rsid w:val="2DDE739F"/>
    <w:rsid w:val="2DDED227"/>
    <w:rsid w:val="2DE01333"/>
    <w:rsid w:val="2DE2AAB9"/>
    <w:rsid w:val="2DE455C7"/>
    <w:rsid w:val="2DE7D6FD"/>
    <w:rsid w:val="2DE8F34A"/>
    <w:rsid w:val="2DEAAC59"/>
    <w:rsid w:val="2DEACF83"/>
    <w:rsid w:val="2DEB11BC"/>
    <w:rsid w:val="2DEB7FED"/>
    <w:rsid w:val="2DEBE00C"/>
    <w:rsid w:val="2DEC6823"/>
    <w:rsid w:val="2DEE311E"/>
    <w:rsid w:val="2DF0DF7E"/>
    <w:rsid w:val="2DF1241A"/>
    <w:rsid w:val="2DF205EB"/>
    <w:rsid w:val="2DF220D0"/>
    <w:rsid w:val="2DF295D3"/>
    <w:rsid w:val="2DF4A4CC"/>
    <w:rsid w:val="2DF61C59"/>
    <w:rsid w:val="2DF835B9"/>
    <w:rsid w:val="2DFAED73"/>
    <w:rsid w:val="2DFB2B7B"/>
    <w:rsid w:val="2DFD4A07"/>
    <w:rsid w:val="2DFF35FC"/>
    <w:rsid w:val="2DFFEBAA"/>
    <w:rsid w:val="2E0082D0"/>
    <w:rsid w:val="2E02A78C"/>
    <w:rsid w:val="2E06E38E"/>
    <w:rsid w:val="2E084C54"/>
    <w:rsid w:val="2E094979"/>
    <w:rsid w:val="2E0A642A"/>
    <w:rsid w:val="2E0E5F5D"/>
    <w:rsid w:val="2E0EBBF6"/>
    <w:rsid w:val="2E13894F"/>
    <w:rsid w:val="2E18FF47"/>
    <w:rsid w:val="2E1ABED4"/>
    <w:rsid w:val="2E1B5DAA"/>
    <w:rsid w:val="2E1C97F4"/>
    <w:rsid w:val="2E1CD49B"/>
    <w:rsid w:val="2E1CDEC9"/>
    <w:rsid w:val="2E1D4A5A"/>
    <w:rsid w:val="2E1D76F6"/>
    <w:rsid w:val="2E1D928A"/>
    <w:rsid w:val="2E1F8ADD"/>
    <w:rsid w:val="2E21987B"/>
    <w:rsid w:val="2E22366F"/>
    <w:rsid w:val="2E22B7BC"/>
    <w:rsid w:val="2E253BAA"/>
    <w:rsid w:val="2E25F1E4"/>
    <w:rsid w:val="2E2757AD"/>
    <w:rsid w:val="2E28D23B"/>
    <w:rsid w:val="2E29ACE1"/>
    <w:rsid w:val="2E2B5A83"/>
    <w:rsid w:val="2E2F561C"/>
    <w:rsid w:val="2E34D592"/>
    <w:rsid w:val="2E357BEC"/>
    <w:rsid w:val="2E3581CA"/>
    <w:rsid w:val="2E3628EA"/>
    <w:rsid w:val="2E3669C5"/>
    <w:rsid w:val="2E3AE1BB"/>
    <w:rsid w:val="2E3BC330"/>
    <w:rsid w:val="2E3CE2CC"/>
    <w:rsid w:val="2E3E951D"/>
    <w:rsid w:val="2E3EAE01"/>
    <w:rsid w:val="2E3FA299"/>
    <w:rsid w:val="2E431ABA"/>
    <w:rsid w:val="2E43BD74"/>
    <w:rsid w:val="2E43D51B"/>
    <w:rsid w:val="2E490834"/>
    <w:rsid w:val="2E49D7A5"/>
    <w:rsid w:val="2E4CFE4D"/>
    <w:rsid w:val="2E522D40"/>
    <w:rsid w:val="2E558216"/>
    <w:rsid w:val="2E57B98B"/>
    <w:rsid w:val="2E57C1D0"/>
    <w:rsid w:val="2E583EA1"/>
    <w:rsid w:val="2E593754"/>
    <w:rsid w:val="2E5AB625"/>
    <w:rsid w:val="2E5C3F24"/>
    <w:rsid w:val="2E5CFD6C"/>
    <w:rsid w:val="2E5D069A"/>
    <w:rsid w:val="2E5F9FC8"/>
    <w:rsid w:val="2E6070FC"/>
    <w:rsid w:val="2E62B9E7"/>
    <w:rsid w:val="2E64D0FF"/>
    <w:rsid w:val="2E653B1B"/>
    <w:rsid w:val="2E65843E"/>
    <w:rsid w:val="2E65B77C"/>
    <w:rsid w:val="2E65D83B"/>
    <w:rsid w:val="2E663525"/>
    <w:rsid w:val="2E666268"/>
    <w:rsid w:val="2E66EA15"/>
    <w:rsid w:val="2E683DE9"/>
    <w:rsid w:val="2E6DDE03"/>
    <w:rsid w:val="2E6E8CBF"/>
    <w:rsid w:val="2E7037F3"/>
    <w:rsid w:val="2E7679DF"/>
    <w:rsid w:val="2E771CD0"/>
    <w:rsid w:val="2E791801"/>
    <w:rsid w:val="2E7A214B"/>
    <w:rsid w:val="2E7A2FF9"/>
    <w:rsid w:val="2E7B8F66"/>
    <w:rsid w:val="2E7DA55A"/>
    <w:rsid w:val="2E7E8EB3"/>
    <w:rsid w:val="2E7E9AFD"/>
    <w:rsid w:val="2E7FB289"/>
    <w:rsid w:val="2E81EA4B"/>
    <w:rsid w:val="2E824DFC"/>
    <w:rsid w:val="2E8582A5"/>
    <w:rsid w:val="2E8694DA"/>
    <w:rsid w:val="2E8C7705"/>
    <w:rsid w:val="2E8CBE80"/>
    <w:rsid w:val="2E8EED04"/>
    <w:rsid w:val="2E8F014C"/>
    <w:rsid w:val="2E9025C3"/>
    <w:rsid w:val="2E903257"/>
    <w:rsid w:val="2E915BD9"/>
    <w:rsid w:val="2E918644"/>
    <w:rsid w:val="2E940B4F"/>
    <w:rsid w:val="2E95EF65"/>
    <w:rsid w:val="2E968245"/>
    <w:rsid w:val="2E96AFFE"/>
    <w:rsid w:val="2E97291B"/>
    <w:rsid w:val="2E97F679"/>
    <w:rsid w:val="2E9871E4"/>
    <w:rsid w:val="2E9A5489"/>
    <w:rsid w:val="2EA0BF9E"/>
    <w:rsid w:val="2EA14F46"/>
    <w:rsid w:val="2EA2173D"/>
    <w:rsid w:val="2EA2C1CA"/>
    <w:rsid w:val="2EA43C8A"/>
    <w:rsid w:val="2EA4D773"/>
    <w:rsid w:val="2EA6A947"/>
    <w:rsid w:val="2EA987B5"/>
    <w:rsid w:val="2EA9B9BA"/>
    <w:rsid w:val="2EAA0217"/>
    <w:rsid w:val="2EAA3807"/>
    <w:rsid w:val="2EABC3A4"/>
    <w:rsid w:val="2EABD7AF"/>
    <w:rsid w:val="2EABE53A"/>
    <w:rsid w:val="2EAC5BA8"/>
    <w:rsid w:val="2EAEE6D4"/>
    <w:rsid w:val="2EAFD760"/>
    <w:rsid w:val="2EB1B14E"/>
    <w:rsid w:val="2EB21F88"/>
    <w:rsid w:val="2EB2AAE0"/>
    <w:rsid w:val="2EB312FA"/>
    <w:rsid w:val="2EB3478A"/>
    <w:rsid w:val="2EB929B2"/>
    <w:rsid w:val="2EB9F872"/>
    <w:rsid w:val="2EBA2080"/>
    <w:rsid w:val="2EBF14F0"/>
    <w:rsid w:val="2EBF8EC3"/>
    <w:rsid w:val="2EC0587F"/>
    <w:rsid w:val="2EC1FF49"/>
    <w:rsid w:val="2EC22F4B"/>
    <w:rsid w:val="2EC23DEA"/>
    <w:rsid w:val="2EC39CA1"/>
    <w:rsid w:val="2EC5A5BE"/>
    <w:rsid w:val="2EC5CEC0"/>
    <w:rsid w:val="2EC615FB"/>
    <w:rsid w:val="2EC7FB73"/>
    <w:rsid w:val="2EC8B27A"/>
    <w:rsid w:val="2EC9670D"/>
    <w:rsid w:val="2EC9ECE2"/>
    <w:rsid w:val="2ECA77E0"/>
    <w:rsid w:val="2ECA8B35"/>
    <w:rsid w:val="2ECB1AB2"/>
    <w:rsid w:val="2ECC6173"/>
    <w:rsid w:val="2ECE3EF0"/>
    <w:rsid w:val="2ECE9841"/>
    <w:rsid w:val="2ECF279F"/>
    <w:rsid w:val="2ECF7E09"/>
    <w:rsid w:val="2ED24E62"/>
    <w:rsid w:val="2ED428C3"/>
    <w:rsid w:val="2ED6309D"/>
    <w:rsid w:val="2ED6C034"/>
    <w:rsid w:val="2ED84978"/>
    <w:rsid w:val="2ED96C47"/>
    <w:rsid w:val="2EDB3B8C"/>
    <w:rsid w:val="2EDCDB25"/>
    <w:rsid w:val="2EDFB4CE"/>
    <w:rsid w:val="2EE00F6C"/>
    <w:rsid w:val="2EE0A25C"/>
    <w:rsid w:val="2EE12D1B"/>
    <w:rsid w:val="2EE46859"/>
    <w:rsid w:val="2EE5B045"/>
    <w:rsid w:val="2EE6B518"/>
    <w:rsid w:val="2EE8B7CD"/>
    <w:rsid w:val="2EE913CE"/>
    <w:rsid w:val="2EEB6AFA"/>
    <w:rsid w:val="2EED2460"/>
    <w:rsid w:val="2EEED1CB"/>
    <w:rsid w:val="2EEF77F8"/>
    <w:rsid w:val="2EF1FAFB"/>
    <w:rsid w:val="2EF24772"/>
    <w:rsid w:val="2EF33C20"/>
    <w:rsid w:val="2EF38745"/>
    <w:rsid w:val="2EF3DD3D"/>
    <w:rsid w:val="2EF4D728"/>
    <w:rsid w:val="2EF4FFD1"/>
    <w:rsid w:val="2EF58B46"/>
    <w:rsid w:val="2EF62AB5"/>
    <w:rsid w:val="2EF73F60"/>
    <w:rsid w:val="2EFAA621"/>
    <w:rsid w:val="2F005433"/>
    <w:rsid w:val="2F00FC95"/>
    <w:rsid w:val="2F010B67"/>
    <w:rsid w:val="2F04F590"/>
    <w:rsid w:val="2F057B6D"/>
    <w:rsid w:val="2F077DF1"/>
    <w:rsid w:val="2F0D7AF8"/>
    <w:rsid w:val="2F1100F1"/>
    <w:rsid w:val="2F140943"/>
    <w:rsid w:val="2F143158"/>
    <w:rsid w:val="2F143E07"/>
    <w:rsid w:val="2F1454B0"/>
    <w:rsid w:val="2F15CEFE"/>
    <w:rsid w:val="2F16A26C"/>
    <w:rsid w:val="2F178314"/>
    <w:rsid w:val="2F1B7A6A"/>
    <w:rsid w:val="2F1BB8DF"/>
    <w:rsid w:val="2F1F6FE2"/>
    <w:rsid w:val="2F1FDCC8"/>
    <w:rsid w:val="2F22D7FC"/>
    <w:rsid w:val="2F23E005"/>
    <w:rsid w:val="2F240D0B"/>
    <w:rsid w:val="2F2469C2"/>
    <w:rsid w:val="2F258EA6"/>
    <w:rsid w:val="2F261770"/>
    <w:rsid w:val="2F269444"/>
    <w:rsid w:val="2F2788A1"/>
    <w:rsid w:val="2F28B1B8"/>
    <w:rsid w:val="2F2D0284"/>
    <w:rsid w:val="2F2DEFA1"/>
    <w:rsid w:val="2F2E4A0D"/>
    <w:rsid w:val="2F2E86F3"/>
    <w:rsid w:val="2F2F86EC"/>
    <w:rsid w:val="2F2F8EAC"/>
    <w:rsid w:val="2F3005DB"/>
    <w:rsid w:val="2F31376C"/>
    <w:rsid w:val="2F3157F8"/>
    <w:rsid w:val="2F3302A4"/>
    <w:rsid w:val="2F335F97"/>
    <w:rsid w:val="2F3377A7"/>
    <w:rsid w:val="2F366252"/>
    <w:rsid w:val="2F37445A"/>
    <w:rsid w:val="2F37B193"/>
    <w:rsid w:val="2F37EA2C"/>
    <w:rsid w:val="2F398893"/>
    <w:rsid w:val="2F3A8DDF"/>
    <w:rsid w:val="2F3B2BE5"/>
    <w:rsid w:val="2F3C4318"/>
    <w:rsid w:val="2F3CB974"/>
    <w:rsid w:val="2F3CCD50"/>
    <w:rsid w:val="2F406867"/>
    <w:rsid w:val="2F420072"/>
    <w:rsid w:val="2F44D212"/>
    <w:rsid w:val="2F455D94"/>
    <w:rsid w:val="2F47F0D4"/>
    <w:rsid w:val="2F489730"/>
    <w:rsid w:val="2F4905D8"/>
    <w:rsid w:val="2F49085D"/>
    <w:rsid w:val="2F4B6370"/>
    <w:rsid w:val="2F508B9D"/>
    <w:rsid w:val="2F53EC67"/>
    <w:rsid w:val="2F59FE01"/>
    <w:rsid w:val="2F5A4029"/>
    <w:rsid w:val="2F5D6D8B"/>
    <w:rsid w:val="2F5D965A"/>
    <w:rsid w:val="2F5F31EA"/>
    <w:rsid w:val="2F618633"/>
    <w:rsid w:val="2F6386FF"/>
    <w:rsid w:val="2F63D73C"/>
    <w:rsid w:val="2F650D1A"/>
    <w:rsid w:val="2F69976A"/>
    <w:rsid w:val="2F6A70CC"/>
    <w:rsid w:val="2F6BD1CD"/>
    <w:rsid w:val="2F6D5CA3"/>
    <w:rsid w:val="2F6E2934"/>
    <w:rsid w:val="2F6ED083"/>
    <w:rsid w:val="2F6F735F"/>
    <w:rsid w:val="2F706900"/>
    <w:rsid w:val="2F70C080"/>
    <w:rsid w:val="2F717CC2"/>
    <w:rsid w:val="2F7212C4"/>
    <w:rsid w:val="2F724976"/>
    <w:rsid w:val="2F7503F8"/>
    <w:rsid w:val="2F76D3A5"/>
    <w:rsid w:val="2F76EF40"/>
    <w:rsid w:val="2F770D0E"/>
    <w:rsid w:val="2F78D301"/>
    <w:rsid w:val="2F7924BD"/>
    <w:rsid w:val="2F796996"/>
    <w:rsid w:val="2F7D32EB"/>
    <w:rsid w:val="2F7E829E"/>
    <w:rsid w:val="2F7EC594"/>
    <w:rsid w:val="2F7EC5A5"/>
    <w:rsid w:val="2F7F2D1A"/>
    <w:rsid w:val="2F7FE115"/>
    <w:rsid w:val="2F7FFD85"/>
    <w:rsid w:val="2F81A975"/>
    <w:rsid w:val="2F820814"/>
    <w:rsid w:val="2F826750"/>
    <w:rsid w:val="2F835E1B"/>
    <w:rsid w:val="2F83A2FD"/>
    <w:rsid w:val="2F83B269"/>
    <w:rsid w:val="2F83C8A5"/>
    <w:rsid w:val="2F87FCFD"/>
    <w:rsid w:val="2F88C223"/>
    <w:rsid w:val="2F88D3C7"/>
    <w:rsid w:val="2F8CA09C"/>
    <w:rsid w:val="2F8DB318"/>
    <w:rsid w:val="2F8DD87E"/>
    <w:rsid w:val="2F8EC612"/>
    <w:rsid w:val="2F8F9900"/>
    <w:rsid w:val="2F906EB2"/>
    <w:rsid w:val="2F907017"/>
    <w:rsid w:val="2F913E94"/>
    <w:rsid w:val="2F91E588"/>
    <w:rsid w:val="2F93952B"/>
    <w:rsid w:val="2F93D660"/>
    <w:rsid w:val="2F96DCC8"/>
    <w:rsid w:val="2F972845"/>
    <w:rsid w:val="2F98F510"/>
    <w:rsid w:val="2F9B052A"/>
    <w:rsid w:val="2F9B58A9"/>
    <w:rsid w:val="2F9D1EC9"/>
    <w:rsid w:val="2F9D5DAC"/>
    <w:rsid w:val="2F9D9A1F"/>
    <w:rsid w:val="2F9D9D1A"/>
    <w:rsid w:val="2F9DBF3D"/>
    <w:rsid w:val="2F9F3D3E"/>
    <w:rsid w:val="2FA431CB"/>
    <w:rsid w:val="2FA6C535"/>
    <w:rsid w:val="2FA7AA35"/>
    <w:rsid w:val="2FA7EE6F"/>
    <w:rsid w:val="2FA87661"/>
    <w:rsid w:val="2FA95B1F"/>
    <w:rsid w:val="2FA99767"/>
    <w:rsid w:val="2FA9ACF9"/>
    <w:rsid w:val="2FAA48F4"/>
    <w:rsid w:val="2FAA633E"/>
    <w:rsid w:val="2FAAC7E5"/>
    <w:rsid w:val="2FACD1CF"/>
    <w:rsid w:val="2FAFBFA9"/>
    <w:rsid w:val="2FB12287"/>
    <w:rsid w:val="2FB69BE6"/>
    <w:rsid w:val="2FB81B9E"/>
    <w:rsid w:val="2FBB3954"/>
    <w:rsid w:val="2FBB6CF2"/>
    <w:rsid w:val="2FBDC967"/>
    <w:rsid w:val="2FBE16C3"/>
    <w:rsid w:val="2FBE3DAC"/>
    <w:rsid w:val="2FC503CB"/>
    <w:rsid w:val="2FC70B46"/>
    <w:rsid w:val="2FC854FD"/>
    <w:rsid w:val="2FC8B281"/>
    <w:rsid w:val="2FCB8C96"/>
    <w:rsid w:val="2FCBCD95"/>
    <w:rsid w:val="2FCCB16F"/>
    <w:rsid w:val="2FD112A7"/>
    <w:rsid w:val="2FD1758F"/>
    <w:rsid w:val="2FD1C433"/>
    <w:rsid w:val="2FD51ABD"/>
    <w:rsid w:val="2FD51D1A"/>
    <w:rsid w:val="2FD7DDC9"/>
    <w:rsid w:val="2FD8238E"/>
    <w:rsid w:val="2FD85C75"/>
    <w:rsid w:val="2FDA7DC3"/>
    <w:rsid w:val="2FDCC3A3"/>
    <w:rsid w:val="2FDCD489"/>
    <w:rsid w:val="2FDD7728"/>
    <w:rsid w:val="2FDD95CA"/>
    <w:rsid w:val="2FDE3AF0"/>
    <w:rsid w:val="2FDEE784"/>
    <w:rsid w:val="2FE1F030"/>
    <w:rsid w:val="2FE23041"/>
    <w:rsid w:val="2FE3C080"/>
    <w:rsid w:val="2FE6BAC0"/>
    <w:rsid w:val="2FEB516B"/>
    <w:rsid w:val="2FEBCAF1"/>
    <w:rsid w:val="2FEC4BCE"/>
    <w:rsid w:val="2FEEC559"/>
    <w:rsid w:val="2FEFD071"/>
    <w:rsid w:val="2FF25C56"/>
    <w:rsid w:val="2FF313B1"/>
    <w:rsid w:val="2FF434B2"/>
    <w:rsid w:val="2FF5F468"/>
    <w:rsid w:val="2FF6A627"/>
    <w:rsid w:val="2FF9238E"/>
    <w:rsid w:val="2FFE7651"/>
    <w:rsid w:val="30063475"/>
    <w:rsid w:val="30076643"/>
    <w:rsid w:val="3007B94F"/>
    <w:rsid w:val="30084FFF"/>
    <w:rsid w:val="300B802E"/>
    <w:rsid w:val="300D618C"/>
    <w:rsid w:val="300F042A"/>
    <w:rsid w:val="300F9819"/>
    <w:rsid w:val="3011E6BB"/>
    <w:rsid w:val="30140B7C"/>
    <w:rsid w:val="301421BE"/>
    <w:rsid w:val="30144549"/>
    <w:rsid w:val="30144F1F"/>
    <w:rsid w:val="3014A9B8"/>
    <w:rsid w:val="3014B058"/>
    <w:rsid w:val="3014C35B"/>
    <w:rsid w:val="3014E9C5"/>
    <w:rsid w:val="3014F130"/>
    <w:rsid w:val="301534FC"/>
    <w:rsid w:val="301655AA"/>
    <w:rsid w:val="30167464"/>
    <w:rsid w:val="301729ED"/>
    <w:rsid w:val="301BAC86"/>
    <w:rsid w:val="301CD677"/>
    <w:rsid w:val="301E1ECA"/>
    <w:rsid w:val="3020021E"/>
    <w:rsid w:val="30211133"/>
    <w:rsid w:val="30219867"/>
    <w:rsid w:val="3022E1F8"/>
    <w:rsid w:val="3023FD02"/>
    <w:rsid w:val="30244FEC"/>
    <w:rsid w:val="3024AEB1"/>
    <w:rsid w:val="3024E788"/>
    <w:rsid w:val="3029F404"/>
    <w:rsid w:val="302A9ED2"/>
    <w:rsid w:val="302B7050"/>
    <w:rsid w:val="302D40FF"/>
    <w:rsid w:val="302EC6AC"/>
    <w:rsid w:val="302ED28C"/>
    <w:rsid w:val="302F3263"/>
    <w:rsid w:val="302F842E"/>
    <w:rsid w:val="3030ADB2"/>
    <w:rsid w:val="303506B8"/>
    <w:rsid w:val="3036A624"/>
    <w:rsid w:val="30373AF1"/>
    <w:rsid w:val="30376EBE"/>
    <w:rsid w:val="3037CF1C"/>
    <w:rsid w:val="30380EB9"/>
    <w:rsid w:val="303A72D6"/>
    <w:rsid w:val="303C17B3"/>
    <w:rsid w:val="303F0200"/>
    <w:rsid w:val="303F3FE3"/>
    <w:rsid w:val="303FE545"/>
    <w:rsid w:val="30418EDB"/>
    <w:rsid w:val="3043E059"/>
    <w:rsid w:val="30450B2F"/>
    <w:rsid w:val="3045C9C1"/>
    <w:rsid w:val="30475595"/>
    <w:rsid w:val="304A30EC"/>
    <w:rsid w:val="304BA4F9"/>
    <w:rsid w:val="304C39B7"/>
    <w:rsid w:val="304DD4C4"/>
    <w:rsid w:val="304EFEA9"/>
    <w:rsid w:val="304FE4C2"/>
    <w:rsid w:val="3055C013"/>
    <w:rsid w:val="3056C647"/>
    <w:rsid w:val="3057826F"/>
    <w:rsid w:val="3057EF9D"/>
    <w:rsid w:val="30596BEE"/>
    <w:rsid w:val="305A9678"/>
    <w:rsid w:val="305AF5AA"/>
    <w:rsid w:val="305DE360"/>
    <w:rsid w:val="3060A111"/>
    <w:rsid w:val="306179A2"/>
    <w:rsid w:val="30637004"/>
    <w:rsid w:val="3063B03F"/>
    <w:rsid w:val="30671561"/>
    <w:rsid w:val="30689919"/>
    <w:rsid w:val="306DB79D"/>
    <w:rsid w:val="306F364D"/>
    <w:rsid w:val="306FEE1E"/>
    <w:rsid w:val="3075C9E2"/>
    <w:rsid w:val="3076B153"/>
    <w:rsid w:val="30777F40"/>
    <w:rsid w:val="3078123B"/>
    <w:rsid w:val="3078B313"/>
    <w:rsid w:val="3078F5E5"/>
    <w:rsid w:val="307B76B4"/>
    <w:rsid w:val="307BE4DE"/>
    <w:rsid w:val="307DC34C"/>
    <w:rsid w:val="307F57F2"/>
    <w:rsid w:val="3080E674"/>
    <w:rsid w:val="3081ED5A"/>
    <w:rsid w:val="3083366F"/>
    <w:rsid w:val="3086CA7D"/>
    <w:rsid w:val="30882023"/>
    <w:rsid w:val="30893983"/>
    <w:rsid w:val="308CF6B9"/>
    <w:rsid w:val="308D5044"/>
    <w:rsid w:val="308E3D3A"/>
    <w:rsid w:val="30914902"/>
    <w:rsid w:val="309173B5"/>
    <w:rsid w:val="3091E51B"/>
    <w:rsid w:val="3091F5F5"/>
    <w:rsid w:val="3096D863"/>
    <w:rsid w:val="3098CF7E"/>
    <w:rsid w:val="30999E80"/>
    <w:rsid w:val="3099DCB2"/>
    <w:rsid w:val="3099EB3C"/>
    <w:rsid w:val="30A0819A"/>
    <w:rsid w:val="30A40E0E"/>
    <w:rsid w:val="30A54F41"/>
    <w:rsid w:val="30A64BD5"/>
    <w:rsid w:val="30A788A3"/>
    <w:rsid w:val="30A81AAB"/>
    <w:rsid w:val="30A901CD"/>
    <w:rsid w:val="30AA7252"/>
    <w:rsid w:val="30AC5005"/>
    <w:rsid w:val="30AD640E"/>
    <w:rsid w:val="30ADCA1D"/>
    <w:rsid w:val="30B10E29"/>
    <w:rsid w:val="30B4F448"/>
    <w:rsid w:val="30B50236"/>
    <w:rsid w:val="30B5378C"/>
    <w:rsid w:val="30B63F62"/>
    <w:rsid w:val="30B8A52C"/>
    <w:rsid w:val="30BA715A"/>
    <w:rsid w:val="30BB4F14"/>
    <w:rsid w:val="30BBED76"/>
    <w:rsid w:val="30BC3583"/>
    <w:rsid w:val="30BC79D6"/>
    <w:rsid w:val="30BCEB93"/>
    <w:rsid w:val="30BDD13A"/>
    <w:rsid w:val="30C180CF"/>
    <w:rsid w:val="30C19A32"/>
    <w:rsid w:val="30C5940D"/>
    <w:rsid w:val="30C81B00"/>
    <w:rsid w:val="30C8A684"/>
    <w:rsid w:val="30C928E6"/>
    <w:rsid w:val="30CD3DC0"/>
    <w:rsid w:val="30CD98FA"/>
    <w:rsid w:val="30CF205E"/>
    <w:rsid w:val="30CF3637"/>
    <w:rsid w:val="30D0727E"/>
    <w:rsid w:val="30D161DE"/>
    <w:rsid w:val="30D1A5EC"/>
    <w:rsid w:val="30D1D409"/>
    <w:rsid w:val="30D5A1A2"/>
    <w:rsid w:val="30D6BDFB"/>
    <w:rsid w:val="30D6F1F4"/>
    <w:rsid w:val="30D73764"/>
    <w:rsid w:val="30D760AA"/>
    <w:rsid w:val="30D83681"/>
    <w:rsid w:val="30D83C8F"/>
    <w:rsid w:val="30D9BC13"/>
    <w:rsid w:val="30DA44EA"/>
    <w:rsid w:val="30DADEA9"/>
    <w:rsid w:val="30DB6DCC"/>
    <w:rsid w:val="30DC38C8"/>
    <w:rsid w:val="30DC6E80"/>
    <w:rsid w:val="30DD8DFB"/>
    <w:rsid w:val="30DE36A7"/>
    <w:rsid w:val="30DF0C3B"/>
    <w:rsid w:val="30E24823"/>
    <w:rsid w:val="30E29F7F"/>
    <w:rsid w:val="30E2A0E7"/>
    <w:rsid w:val="30E38C25"/>
    <w:rsid w:val="30E48150"/>
    <w:rsid w:val="30E83B10"/>
    <w:rsid w:val="30E86E73"/>
    <w:rsid w:val="30E9ACD5"/>
    <w:rsid w:val="30EC0209"/>
    <w:rsid w:val="30F0B1E2"/>
    <w:rsid w:val="30F0EF49"/>
    <w:rsid w:val="30F1CB45"/>
    <w:rsid w:val="30F30F81"/>
    <w:rsid w:val="30F3C4DD"/>
    <w:rsid w:val="30F3D0FB"/>
    <w:rsid w:val="30F48FE1"/>
    <w:rsid w:val="30F5A450"/>
    <w:rsid w:val="30F84F4A"/>
    <w:rsid w:val="30FB18FC"/>
    <w:rsid w:val="30FBF1D0"/>
    <w:rsid w:val="30FE2E0B"/>
    <w:rsid w:val="30FF988F"/>
    <w:rsid w:val="31019520"/>
    <w:rsid w:val="3101EBB5"/>
    <w:rsid w:val="31020A93"/>
    <w:rsid w:val="310238CF"/>
    <w:rsid w:val="3102F9E3"/>
    <w:rsid w:val="31049DAB"/>
    <w:rsid w:val="3106BD02"/>
    <w:rsid w:val="310724E9"/>
    <w:rsid w:val="31075FF7"/>
    <w:rsid w:val="31078AF2"/>
    <w:rsid w:val="310ACD21"/>
    <w:rsid w:val="310E8D37"/>
    <w:rsid w:val="3111517D"/>
    <w:rsid w:val="31176B40"/>
    <w:rsid w:val="3118CF20"/>
    <w:rsid w:val="3119F01E"/>
    <w:rsid w:val="311B67B9"/>
    <w:rsid w:val="311BE93A"/>
    <w:rsid w:val="311C845F"/>
    <w:rsid w:val="311E53F7"/>
    <w:rsid w:val="311F1C6B"/>
    <w:rsid w:val="311F3141"/>
    <w:rsid w:val="31204EE1"/>
    <w:rsid w:val="31225024"/>
    <w:rsid w:val="31229178"/>
    <w:rsid w:val="3122FE32"/>
    <w:rsid w:val="31232CA9"/>
    <w:rsid w:val="3123598D"/>
    <w:rsid w:val="3124218F"/>
    <w:rsid w:val="31246635"/>
    <w:rsid w:val="3124E5EA"/>
    <w:rsid w:val="312EC891"/>
    <w:rsid w:val="312F188B"/>
    <w:rsid w:val="312F4D9E"/>
    <w:rsid w:val="3131C9E6"/>
    <w:rsid w:val="3131CBE8"/>
    <w:rsid w:val="3133A431"/>
    <w:rsid w:val="313501E4"/>
    <w:rsid w:val="3135961D"/>
    <w:rsid w:val="313967DF"/>
    <w:rsid w:val="3139E7F0"/>
    <w:rsid w:val="3139F245"/>
    <w:rsid w:val="313A1417"/>
    <w:rsid w:val="313AE54B"/>
    <w:rsid w:val="313BD5AA"/>
    <w:rsid w:val="313BEEFC"/>
    <w:rsid w:val="313C8008"/>
    <w:rsid w:val="313D961D"/>
    <w:rsid w:val="313E8A40"/>
    <w:rsid w:val="3140C035"/>
    <w:rsid w:val="3140CB26"/>
    <w:rsid w:val="31421DC4"/>
    <w:rsid w:val="3142E27C"/>
    <w:rsid w:val="3142F61C"/>
    <w:rsid w:val="3144584A"/>
    <w:rsid w:val="314531AB"/>
    <w:rsid w:val="314598E5"/>
    <w:rsid w:val="31466455"/>
    <w:rsid w:val="3148DA68"/>
    <w:rsid w:val="314B450C"/>
    <w:rsid w:val="314D09C3"/>
    <w:rsid w:val="314EE3F0"/>
    <w:rsid w:val="31506180"/>
    <w:rsid w:val="3151E07E"/>
    <w:rsid w:val="315626EF"/>
    <w:rsid w:val="31584843"/>
    <w:rsid w:val="3158B038"/>
    <w:rsid w:val="31597E93"/>
    <w:rsid w:val="3159D7B7"/>
    <w:rsid w:val="315D7835"/>
    <w:rsid w:val="315F6159"/>
    <w:rsid w:val="3160EB55"/>
    <w:rsid w:val="3160EDB6"/>
    <w:rsid w:val="31653669"/>
    <w:rsid w:val="3166805C"/>
    <w:rsid w:val="316A88F9"/>
    <w:rsid w:val="316AC0E9"/>
    <w:rsid w:val="316D8189"/>
    <w:rsid w:val="316DBEF3"/>
    <w:rsid w:val="316DDBC7"/>
    <w:rsid w:val="316E0A87"/>
    <w:rsid w:val="316F6B9D"/>
    <w:rsid w:val="316FDAB8"/>
    <w:rsid w:val="31728A28"/>
    <w:rsid w:val="317313FA"/>
    <w:rsid w:val="317569F4"/>
    <w:rsid w:val="3175BD9C"/>
    <w:rsid w:val="31764F09"/>
    <w:rsid w:val="31796F3D"/>
    <w:rsid w:val="317B109F"/>
    <w:rsid w:val="317B7116"/>
    <w:rsid w:val="317C3346"/>
    <w:rsid w:val="317CDE62"/>
    <w:rsid w:val="317D26F2"/>
    <w:rsid w:val="317E463D"/>
    <w:rsid w:val="317E7F1B"/>
    <w:rsid w:val="317F8E4E"/>
    <w:rsid w:val="31817F52"/>
    <w:rsid w:val="3183D963"/>
    <w:rsid w:val="3185EC21"/>
    <w:rsid w:val="3186BA0B"/>
    <w:rsid w:val="3186C51C"/>
    <w:rsid w:val="3187363E"/>
    <w:rsid w:val="318898BD"/>
    <w:rsid w:val="31896C0D"/>
    <w:rsid w:val="31896D42"/>
    <w:rsid w:val="3189EE4F"/>
    <w:rsid w:val="318AE4E6"/>
    <w:rsid w:val="318C7F2A"/>
    <w:rsid w:val="318FD6D2"/>
    <w:rsid w:val="31927688"/>
    <w:rsid w:val="31977FCB"/>
    <w:rsid w:val="3197B5A3"/>
    <w:rsid w:val="31993E7A"/>
    <w:rsid w:val="319A200E"/>
    <w:rsid w:val="319B1C4A"/>
    <w:rsid w:val="319D24BF"/>
    <w:rsid w:val="319D2DD6"/>
    <w:rsid w:val="319ED306"/>
    <w:rsid w:val="31A043C2"/>
    <w:rsid w:val="31A1CBB2"/>
    <w:rsid w:val="31A2B59C"/>
    <w:rsid w:val="31A78997"/>
    <w:rsid w:val="31A81F09"/>
    <w:rsid w:val="31A88D07"/>
    <w:rsid w:val="31A91D6D"/>
    <w:rsid w:val="31ABEF95"/>
    <w:rsid w:val="31ACC90B"/>
    <w:rsid w:val="31ADBC30"/>
    <w:rsid w:val="31AE5523"/>
    <w:rsid w:val="31AF82AB"/>
    <w:rsid w:val="31AFD43E"/>
    <w:rsid w:val="31AFD85A"/>
    <w:rsid w:val="31B14021"/>
    <w:rsid w:val="31B1E58A"/>
    <w:rsid w:val="31B276A5"/>
    <w:rsid w:val="31B3F7B4"/>
    <w:rsid w:val="31B46A33"/>
    <w:rsid w:val="31B47AFF"/>
    <w:rsid w:val="31B4D1DA"/>
    <w:rsid w:val="31B51E2A"/>
    <w:rsid w:val="31B5BE06"/>
    <w:rsid w:val="31B5F769"/>
    <w:rsid w:val="31B7F79D"/>
    <w:rsid w:val="31B84104"/>
    <w:rsid w:val="31B8D09E"/>
    <w:rsid w:val="31BB13C2"/>
    <w:rsid w:val="31BC4201"/>
    <w:rsid w:val="31BCFD85"/>
    <w:rsid w:val="31BE07F6"/>
    <w:rsid w:val="31BF481B"/>
    <w:rsid w:val="31BF7E2D"/>
    <w:rsid w:val="31C05168"/>
    <w:rsid w:val="31C1690A"/>
    <w:rsid w:val="31C417C7"/>
    <w:rsid w:val="31C444B4"/>
    <w:rsid w:val="31C46746"/>
    <w:rsid w:val="31C5A484"/>
    <w:rsid w:val="31C7106D"/>
    <w:rsid w:val="31C77BBF"/>
    <w:rsid w:val="31C77D80"/>
    <w:rsid w:val="31CC7902"/>
    <w:rsid w:val="31D05CCB"/>
    <w:rsid w:val="31D07A47"/>
    <w:rsid w:val="31D1CEBF"/>
    <w:rsid w:val="31D39F7D"/>
    <w:rsid w:val="31D7915E"/>
    <w:rsid w:val="31D798CD"/>
    <w:rsid w:val="31DC15ED"/>
    <w:rsid w:val="31E21F1B"/>
    <w:rsid w:val="31E7F43E"/>
    <w:rsid w:val="31ECDCE0"/>
    <w:rsid w:val="31ECE963"/>
    <w:rsid w:val="31ED76C9"/>
    <w:rsid w:val="31F1F033"/>
    <w:rsid w:val="31F2A4AB"/>
    <w:rsid w:val="31F38088"/>
    <w:rsid w:val="31F49640"/>
    <w:rsid w:val="31F5F851"/>
    <w:rsid w:val="31F794D6"/>
    <w:rsid w:val="31F8D927"/>
    <w:rsid w:val="31FAD16E"/>
    <w:rsid w:val="31FB8CF2"/>
    <w:rsid w:val="31FC0E99"/>
    <w:rsid w:val="31FDAAD3"/>
    <w:rsid w:val="31FFB791"/>
    <w:rsid w:val="31FFC59D"/>
    <w:rsid w:val="320032E3"/>
    <w:rsid w:val="3202BED5"/>
    <w:rsid w:val="3202E957"/>
    <w:rsid w:val="32039307"/>
    <w:rsid w:val="32056CEA"/>
    <w:rsid w:val="3208374D"/>
    <w:rsid w:val="3208D606"/>
    <w:rsid w:val="320A06F8"/>
    <w:rsid w:val="320BE513"/>
    <w:rsid w:val="3214D1A7"/>
    <w:rsid w:val="32150CD9"/>
    <w:rsid w:val="32156DE4"/>
    <w:rsid w:val="3215AB28"/>
    <w:rsid w:val="32171EBC"/>
    <w:rsid w:val="3217BF2D"/>
    <w:rsid w:val="3218A8FD"/>
    <w:rsid w:val="3219B582"/>
    <w:rsid w:val="321A19B1"/>
    <w:rsid w:val="321AA59B"/>
    <w:rsid w:val="321E9A3C"/>
    <w:rsid w:val="3221C1AD"/>
    <w:rsid w:val="3221C87E"/>
    <w:rsid w:val="322218BF"/>
    <w:rsid w:val="322A65D7"/>
    <w:rsid w:val="322A6759"/>
    <w:rsid w:val="322AF158"/>
    <w:rsid w:val="322BFBFE"/>
    <w:rsid w:val="322C526B"/>
    <w:rsid w:val="322D23A2"/>
    <w:rsid w:val="322E2B0A"/>
    <w:rsid w:val="322EB7DF"/>
    <w:rsid w:val="32304F2B"/>
    <w:rsid w:val="32323D29"/>
    <w:rsid w:val="323373E9"/>
    <w:rsid w:val="3234329F"/>
    <w:rsid w:val="32360DF7"/>
    <w:rsid w:val="323A30EF"/>
    <w:rsid w:val="323B8CF7"/>
    <w:rsid w:val="323CDD4E"/>
    <w:rsid w:val="323D7F86"/>
    <w:rsid w:val="323DB3E3"/>
    <w:rsid w:val="324060F5"/>
    <w:rsid w:val="3240E932"/>
    <w:rsid w:val="3241E8E5"/>
    <w:rsid w:val="3243B901"/>
    <w:rsid w:val="32456B31"/>
    <w:rsid w:val="32466B03"/>
    <w:rsid w:val="32480F51"/>
    <w:rsid w:val="32493047"/>
    <w:rsid w:val="324B8B96"/>
    <w:rsid w:val="324CA479"/>
    <w:rsid w:val="324DF194"/>
    <w:rsid w:val="324E6C4B"/>
    <w:rsid w:val="324E6DC1"/>
    <w:rsid w:val="3250344B"/>
    <w:rsid w:val="32504479"/>
    <w:rsid w:val="32525D23"/>
    <w:rsid w:val="32529FAF"/>
    <w:rsid w:val="32532E37"/>
    <w:rsid w:val="3253571E"/>
    <w:rsid w:val="32541074"/>
    <w:rsid w:val="32566843"/>
    <w:rsid w:val="3257177E"/>
    <w:rsid w:val="32573881"/>
    <w:rsid w:val="32574AB9"/>
    <w:rsid w:val="325797E9"/>
    <w:rsid w:val="3258C5CE"/>
    <w:rsid w:val="32596A94"/>
    <w:rsid w:val="325AC3FE"/>
    <w:rsid w:val="325AD73F"/>
    <w:rsid w:val="325C2267"/>
    <w:rsid w:val="325EC6B7"/>
    <w:rsid w:val="326043B2"/>
    <w:rsid w:val="32623450"/>
    <w:rsid w:val="3265C16B"/>
    <w:rsid w:val="32673FFA"/>
    <w:rsid w:val="3267FD2A"/>
    <w:rsid w:val="32680E62"/>
    <w:rsid w:val="326A319F"/>
    <w:rsid w:val="326AE0B9"/>
    <w:rsid w:val="326CD04D"/>
    <w:rsid w:val="326D0902"/>
    <w:rsid w:val="326D391D"/>
    <w:rsid w:val="3271CDFF"/>
    <w:rsid w:val="32721A91"/>
    <w:rsid w:val="32724010"/>
    <w:rsid w:val="3273D8CD"/>
    <w:rsid w:val="32745A36"/>
    <w:rsid w:val="32756B1D"/>
    <w:rsid w:val="32759458"/>
    <w:rsid w:val="3276D1B2"/>
    <w:rsid w:val="3277F1C5"/>
    <w:rsid w:val="327979E1"/>
    <w:rsid w:val="327B84CD"/>
    <w:rsid w:val="327FF781"/>
    <w:rsid w:val="32803C38"/>
    <w:rsid w:val="3280C0DF"/>
    <w:rsid w:val="32832753"/>
    <w:rsid w:val="328374AF"/>
    <w:rsid w:val="3285358D"/>
    <w:rsid w:val="32858222"/>
    <w:rsid w:val="32869335"/>
    <w:rsid w:val="3287F307"/>
    <w:rsid w:val="32880DED"/>
    <w:rsid w:val="328813D7"/>
    <w:rsid w:val="328992EE"/>
    <w:rsid w:val="328A4EDD"/>
    <w:rsid w:val="328CE130"/>
    <w:rsid w:val="328EE252"/>
    <w:rsid w:val="3292F9C4"/>
    <w:rsid w:val="32945775"/>
    <w:rsid w:val="3294C863"/>
    <w:rsid w:val="329707B1"/>
    <w:rsid w:val="3299B076"/>
    <w:rsid w:val="329CC64C"/>
    <w:rsid w:val="329D2730"/>
    <w:rsid w:val="329E32BB"/>
    <w:rsid w:val="329EBE62"/>
    <w:rsid w:val="32A28D63"/>
    <w:rsid w:val="32A3C22C"/>
    <w:rsid w:val="32A4C78D"/>
    <w:rsid w:val="32A64DD8"/>
    <w:rsid w:val="32A900E4"/>
    <w:rsid w:val="32A920B2"/>
    <w:rsid w:val="32AC18E5"/>
    <w:rsid w:val="32AC6F5E"/>
    <w:rsid w:val="32AD8D17"/>
    <w:rsid w:val="32ADC45B"/>
    <w:rsid w:val="32AF7B94"/>
    <w:rsid w:val="32B1119F"/>
    <w:rsid w:val="32B31BA6"/>
    <w:rsid w:val="32B342FA"/>
    <w:rsid w:val="32B42156"/>
    <w:rsid w:val="32B6356E"/>
    <w:rsid w:val="32B6621B"/>
    <w:rsid w:val="32B8AC1B"/>
    <w:rsid w:val="32B9D1E1"/>
    <w:rsid w:val="32BA17DB"/>
    <w:rsid w:val="32BABA81"/>
    <w:rsid w:val="32BC2945"/>
    <w:rsid w:val="32BEFFC9"/>
    <w:rsid w:val="32BF07D7"/>
    <w:rsid w:val="32C17917"/>
    <w:rsid w:val="32C18C02"/>
    <w:rsid w:val="32C1C524"/>
    <w:rsid w:val="32C3A1F7"/>
    <w:rsid w:val="32C41FBE"/>
    <w:rsid w:val="32C4E983"/>
    <w:rsid w:val="32C5867B"/>
    <w:rsid w:val="32C70ADA"/>
    <w:rsid w:val="32C75842"/>
    <w:rsid w:val="32C7E201"/>
    <w:rsid w:val="32C975BF"/>
    <w:rsid w:val="32C98EA1"/>
    <w:rsid w:val="32CB843E"/>
    <w:rsid w:val="32CBDCB6"/>
    <w:rsid w:val="32CC890A"/>
    <w:rsid w:val="32CD9AFD"/>
    <w:rsid w:val="32CE7DB3"/>
    <w:rsid w:val="32CEF829"/>
    <w:rsid w:val="32D061A1"/>
    <w:rsid w:val="32D081C5"/>
    <w:rsid w:val="32D0C46D"/>
    <w:rsid w:val="32D1D726"/>
    <w:rsid w:val="32D30107"/>
    <w:rsid w:val="32D4E5E2"/>
    <w:rsid w:val="32D524C2"/>
    <w:rsid w:val="32D58617"/>
    <w:rsid w:val="32D7AFA8"/>
    <w:rsid w:val="32D8B0BC"/>
    <w:rsid w:val="32DC3AB0"/>
    <w:rsid w:val="32DE1437"/>
    <w:rsid w:val="32DF1C81"/>
    <w:rsid w:val="32DF270A"/>
    <w:rsid w:val="32DFB12D"/>
    <w:rsid w:val="32E05EFD"/>
    <w:rsid w:val="32E2E2E1"/>
    <w:rsid w:val="32E4577E"/>
    <w:rsid w:val="32E668B6"/>
    <w:rsid w:val="32E82732"/>
    <w:rsid w:val="32E9218B"/>
    <w:rsid w:val="32EBC30E"/>
    <w:rsid w:val="32ECE074"/>
    <w:rsid w:val="32ED5161"/>
    <w:rsid w:val="32ED559B"/>
    <w:rsid w:val="32ED850F"/>
    <w:rsid w:val="32EF0E11"/>
    <w:rsid w:val="32F199D4"/>
    <w:rsid w:val="32F22BFD"/>
    <w:rsid w:val="32F25E59"/>
    <w:rsid w:val="32F31FA7"/>
    <w:rsid w:val="32F4AC69"/>
    <w:rsid w:val="32F50B05"/>
    <w:rsid w:val="32F516AE"/>
    <w:rsid w:val="32F5F5BD"/>
    <w:rsid w:val="32F60052"/>
    <w:rsid w:val="32F77838"/>
    <w:rsid w:val="32F7CFD9"/>
    <w:rsid w:val="32F88935"/>
    <w:rsid w:val="32F89E55"/>
    <w:rsid w:val="32F8F19E"/>
    <w:rsid w:val="32FA5757"/>
    <w:rsid w:val="32FA9165"/>
    <w:rsid w:val="32FC7CE5"/>
    <w:rsid w:val="32FD9E1A"/>
    <w:rsid w:val="32FF201E"/>
    <w:rsid w:val="32FF5734"/>
    <w:rsid w:val="330118F7"/>
    <w:rsid w:val="33022453"/>
    <w:rsid w:val="330306DA"/>
    <w:rsid w:val="3303B9DE"/>
    <w:rsid w:val="33054C74"/>
    <w:rsid w:val="33065684"/>
    <w:rsid w:val="33089DF6"/>
    <w:rsid w:val="33097AF8"/>
    <w:rsid w:val="3309F5F5"/>
    <w:rsid w:val="330B14E2"/>
    <w:rsid w:val="330B7527"/>
    <w:rsid w:val="3310A0E3"/>
    <w:rsid w:val="3310C32E"/>
    <w:rsid w:val="33112C91"/>
    <w:rsid w:val="331292D7"/>
    <w:rsid w:val="3312963F"/>
    <w:rsid w:val="3315785A"/>
    <w:rsid w:val="3315C56A"/>
    <w:rsid w:val="3315DBB2"/>
    <w:rsid w:val="3315E8A8"/>
    <w:rsid w:val="33171F7A"/>
    <w:rsid w:val="3318CED1"/>
    <w:rsid w:val="331A567F"/>
    <w:rsid w:val="331A9CDC"/>
    <w:rsid w:val="331B6CF6"/>
    <w:rsid w:val="331B76EF"/>
    <w:rsid w:val="331C25DB"/>
    <w:rsid w:val="331D6E31"/>
    <w:rsid w:val="33233A31"/>
    <w:rsid w:val="3323FAFF"/>
    <w:rsid w:val="33261CB2"/>
    <w:rsid w:val="33262F86"/>
    <w:rsid w:val="33263E36"/>
    <w:rsid w:val="3326DF58"/>
    <w:rsid w:val="332DEAF1"/>
    <w:rsid w:val="332E10AF"/>
    <w:rsid w:val="33304200"/>
    <w:rsid w:val="3330FBC7"/>
    <w:rsid w:val="33312C9D"/>
    <w:rsid w:val="3332133D"/>
    <w:rsid w:val="3332157F"/>
    <w:rsid w:val="333232D5"/>
    <w:rsid w:val="33353FC0"/>
    <w:rsid w:val="333560C5"/>
    <w:rsid w:val="33387173"/>
    <w:rsid w:val="333AA7C8"/>
    <w:rsid w:val="333D9EE5"/>
    <w:rsid w:val="333F61DF"/>
    <w:rsid w:val="3340C2E5"/>
    <w:rsid w:val="3341914B"/>
    <w:rsid w:val="33424FBE"/>
    <w:rsid w:val="33427E59"/>
    <w:rsid w:val="33434023"/>
    <w:rsid w:val="334351A2"/>
    <w:rsid w:val="3344BDF9"/>
    <w:rsid w:val="3346D459"/>
    <w:rsid w:val="3346E424"/>
    <w:rsid w:val="33498037"/>
    <w:rsid w:val="334B0B3B"/>
    <w:rsid w:val="334C024C"/>
    <w:rsid w:val="334DA9AB"/>
    <w:rsid w:val="334F0CCC"/>
    <w:rsid w:val="33508CF2"/>
    <w:rsid w:val="33525D2C"/>
    <w:rsid w:val="335285B9"/>
    <w:rsid w:val="3352A03C"/>
    <w:rsid w:val="335395EB"/>
    <w:rsid w:val="33541BEE"/>
    <w:rsid w:val="3354D806"/>
    <w:rsid w:val="335734A1"/>
    <w:rsid w:val="3357A2E0"/>
    <w:rsid w:val="335815E5"/>
    <w:rsid w:val="33592155"/>
    <w:rsid w:val="3359C649"/>
    <w:rsid w:val="335B83DF"/>
    <w:rsid w:val="335C909C"/>
    <w:rsid w:val="336040A9"/>
    <w:rsid w:val="3364674E"/>
    <w:rsid w:val="3365C6EA"/>
    <w:rsid w:val="33670D6C"/>
    <w:rsid w:val="33676465"/>
    <w:rsid w:val="3367D795"/>
    <w:rsid w:val="3368449A"/>
    <w:rsid w:val="3368E50B"/>
    <w:rsid w:val="336C3D27"/>
    <w:rsid w:val="336F1BDA"/>
    <w:rsid w:val="336FC19A"/>
    <w:rsid w:val="3371DFA3"/>
    <w:rsid w:val="33729EE6"/>
    <w:rsid w:val="3373EF6B"/>
    <w:rsid w:val="3377CF5D"/>
    <w:rsid w:val="3378E96E"/>
    <w:rsid w:val="3379CF44"/>
    <w:rsid w:val="337AF751"/>
    <w:rsid w:val="337BA243"/>
    <w:rsid w:val="337D1545"/>
    <w:rsid w:val="337E6F19"/>
    <w:rsid w:val="337EC592"/>
    <w:rsid w:val="337FD1B7"/>
    <w:rsid w:val="33810E23"/>
    <w:rsid w:val="33829E39"/>
    <w:rsid w:val="3382D0D2"/>
    <w:rsid w:val="3383CFB1"/>
    <w:rsid w:val="33865CF3"/>
    <w:rsid w:val="33870729"/>
    <w:rsid w:val="3387B552"/>
    <w:rsid w:val="33896A78"/>
    <w:rsid w:val="338A104E"/>
    <w:rsid w:val="338AF331"/>
    <w:rsid w:val="338B1A95"/>
    <w:rsid w:val="338CD348"/>
    <w:rsid w:val="33919390"/>
    <w:rsid w:val="33919FFB"/>
    <w:rsid w:val="3393D616"/>
    <w:rsid w:val="3397782D"/>
    <w:rsid w:val="3397C070"/>
    <w:rsid w:val="339BAE98"/>
    <w:rsid w:val="339E8D95"/>
    <w:rsid w:val="339ECD18"/>
    <w:rsid w:val="339ED43E"/>
    <w:rsid w:val="339EFC36"/>
    <w:rsid w:val="339FC8C4"/>
    <w:rsid w:val="33A028C8"/>
    <w:rsid w:val="33A02BDA"/>
    <w:rsid w:val="33A2325C"/>
    <w:rsid w:val="33A271DA"/>
    <w:rsid w:val="33A2FEC0"/>
    <w:rsid w:val="33A381C7"/>
    <w:rsid w:val="33A44441"/>
    <w:rsid w:val="33A720EB"/>
    <w:rsid w:val="33A954B7"/>
    <w:rsid w:val="33A9CEAC"/>
    <w:rsid w:val="33AAEB24"/>
    <w:rsid w:val="33ABB582"/>
    <w:rsid w:val="33ABD7AA"/>
    <w:rsid w:val="33AC0BB0"/>
    <w:rsid w:val="33AD96E7"/>
    <w:rsid w:val="33ADE74B"/>
    <w:rsid w:val="33AE02E9"/>
    <w:rsid w:val="33B09AAB"/>
    <w:rsid w:val="33B16FE5"/>
    <w:rsid w:val="33B2CAB3"/>
    <w:rsid w:val="33B34ECE"/>
    <w:rsid w:val="33B4AC8D"/>
    <w:rsid w:val="33B5C376"/>
    <w:rsid w:val="33B65055"/>
    <w:rsid w:val="33B6D0DB"/>
    <w:rsid w:val="33B7361D"/>
    <w:rsid w:val="33B93922"/>
    <w:rsid w:val="33B99BEF"/>
    <w:rsid w:val="33BA6FC6"/>
    <w:rsid w:val="33BDC116"/>
    <w:rsid w:val="33C0784D"/>
    <w:rsid w:val="33C15042"/>
    <w:rsid w:val="33C183E5"/>
    <w:rsid w:val="33C58D3A"/>
    <w:rsid w:val="33C8B3B6"/>
    <w:rsid w:val="33C9A736"/>
    <w:rsid w:val="33CA158A"/>
    <w:rsid w:val="33D0C5D4"/>
    <w:rsid w:val="33D328C9"/>
    <w:rsid w:val="33D39392"/>
    <w:rsid w:val="33D4D431"/>
    <w:rsid w:val="33D563C8"/>
    <w:rsid w:val="33D66946"/>
    <w:rsid w:val="33D88007"/>
    <w:rsid w:val="33D95258"/>
    <w:rsid w:val="33DA8B26"/>
    <w:rsid w:val="33DB0099"/>
    <w:rsid w:val="33DC8533"/>
    <w:rsid w:val="33DDFE7F"/>
    <w:rsid w:val="33DE88E2"/>
    <w:rsid w:val="33DFACFA"/>
    <w:rsid w:val="33E22225"/>
    <w:rsid w:val="33E275C5"/>
    <w:rsid w:val="33E342A6"/>
    <w:rsid w:val="33E3733E"/>
    <w:rsid w:val="33E3A9A6"/>
    <w:rsid w:val="33E537A1"/>
    <w:rsid w:val="33E5B789"/>
    <w:rsid w:val="33E70038"/>
    <w:rsid w:val="33E72FB2"/>
    <w:rsid w:val="33E7E6E1"/>
    <w:rsid w:val="33E8BDAB"/>
    <w:rsid w:val="33ED2BB3"/>
    <w:rsid w:val="33EE7077"/>
    <w:rsid w:val="33EF86CB"/>
    <w:rsid w:val="33F17309"/>
    <w:rsid w:val="33F262BC"/>
    <w:rsid w:val="33F91EF4"/>
    <w:rsid w:val="33FA6820"/>
    <w:rsid w:val="33FA684A"/>
    <w:rsid w:val="33FB168F"/>
    <w:rsid w:val="33FD39B5"/>
    <w:rsid w:val="33FD8D41"/>
    <w:rsid w:val="33FDCFE1"/>
    <w:rsid w:val="33FE2817"/>
    <w:rsid w:val="33FEBFA9"/>
    <w:rsid w:val="3404C04D"/>
    <w:rsid w:val="34052957"/>
    <w:rsid w:val="34069DE9"/>
    <w:rsid w:val="3406C7B5"/>
    <w:rsid w:val="340A5020"/>
    <w:rsid w:val="340BD558"/>
    <w:rsid w:val="340C1CA6"/>
    <w:rsid w:val="340D96F8"/>
    <w:rsid w:val="340DC25F"/>
    <w:rsid w:val="340E243E"/>
    <w:rsid w:val="340EE904"/>
    <w:rsid w:val="3410982A"/>
    <w:rsid w:val="34109F86"/>
    <w:rsid w:val="34125653"/>
    <w:rsid w:val="341329FE"/>
    <w:rsid w:val="341582B4"/>
    <w:rsid w:val="3417EFBA"/>
    <w:rsid w:val="341C2890"/>
    <w:rsid w:val="341DF79D"/>
    <w:rsid w:val="3422678E"/>
    <w:rsid w:val="342269B7"/>
    <w:rsid w:val="3422B3E5"/>
    <w:rsid w:val="3423B37B"/>
    <w:rsid w:val="34243B63"/>
    <w:rsid w:val="3426B7AC"/>
    <w:rsid w:val="34272CAF"/>
    <w:rsid w:val="3427F7B0"/>
    <w:rsid w:val="34287F12"/>
    <w:rsid w:val="3428AB9F"/>
    <w:rsid w:val="3429BA17"/>
    <w:rsid w:val="342A1974"/>
    <w:rsid w:val="342ADC4A"/>
    <w:rsid w:val="342BACE0"/>
    <w:rsid w:val="342E0765"/>
    <w:rsid w:val="342E2F29"/>
    <w:rsid w:val="3431411C"/>
    <w:rsid w:val="34319674"/>
    <w:rsid w:val="34337D36"/>
    <w:rsid w:val="34338979"/>
    <w:rsid w:val="34338EFE"/>
    <w:rsid w:val="343404AF"/>
    <w:rsid w:val="34356465"/>
    <w:rsid w:val="3436894C"/>
    <w:rsid w:val="3437B030"/>
    <w:rsid w:val="3438B770"/>
    <w:rsid w:val="343C3E5C"/>
    <w:rsid w:val="343CACBE"/>
    <w:rsid w:val="343D9C49"/>
    <w:rsid w:val="343FA87B"/>
    <w:rsid w:val="34406704"/>
    <w:rsid w:val="3440AFBD"/>
    <w:rsid w:val="34412091"/>
    <w:rsid w:val="34413128"/>
    <w:rsid w:val="3441906F"/>
    <w:rsid w:val="3441E979"/>
    <w:rsid w:val="34439E95"/>
    <w:rsid w:val="34449651"/>
    <w:rsid w:val="344592F0"/>
    <w:rsid w:val="3445ADC4"/>
    <w:rsid w:val="344F06E6"/>
    <w:rsid w:val="345262EF"/>
    <w:rsid w:val="3453518F"/>
    <w:rsid w:val="345639C2"/>
    <w:rsid w:val="34565153"/>
    <w:rsid w:val="345960C3"/>
    <w:rsid w:val="3459BE50"/>
    <w:rsid w:val="345A5654"/>
    <w:rsid w:val="345B3DE6"/>
    <w:rsid w:val="345B738F"/>
    <w:rsid w:val="345BB6D6"/>
    <w:rsid w:val="345C0106"/>
    <w:rsid w:val="345C2E0F"/>
    <w:rsid w:val="345C3F68"/>
    <w:rsid w:val="345C845C"/>
    <w:rsid w:val="345EC058"/>
    <w:rsid w:val="345F104A"/>
    <w:rsid w:val="345F584B"/>
    <w:rsid w:val="34606285"/>
    <w:rsid w:val="3460ECF4"/>
    <w:rsid w:val="34634109"/>
    <w:rsid w:val="3465BE6A"/>
    <w:rsid w:val="34660B04"/>
    <w:rsid w:val="34662A0A"/>
    <w:rsid w:val="3466A081"/>
    <w:rsid w:val="34674FD3"/>
    <w:rsid w:val="3467D778"/>
    <w:rsid w:val="34686120"/>
    <w:rsid w:val="3468A697"/>
    <w:rsid w:val="3469C7AF"/>
    <w:rsid w:val="346C1979"/>
    <w:rsid w:val="346D3A1E"/>
    <w:rsid w:val="346DE9D9"/>
    <w:rsid w:val="346F5BCE"/>
    <w:rsid w:val="346FD726"/>
    <w:rsid w:val="34713AA7"/>
    <w:rsid w:val="3471D0C6"/>
    <w:rsid w:val="3475996B"/>
    <w:rsid w:val="34761E60"/>
    <w:rsid w:val="34772952"/>
    <w:rsid w:val="3477B0A3"/>
    <w:rsid w:val="3478C80C"/>
    <w:rsid w:val="347BB9B4"/>
    <w:rsid w:val="347CF804"/>
    <w:rsid w:val="34805246"/>
    <w:rsid w:val="348061CF"/>
    <w:rsid w:val="3480892E"/>
    <w:rsid w:val="3483A0EA"/>
    <w:rsid w:val="3483E448"/>
    <w:rsid w:val="34856256"/>
    <w:rsid w:val="3486086C"/>
    <w:rsid w:val="34866202"/>
    <w:rsid w:val="3486D917"/>
    <w:rsid w:val="34898DD1"/>
    <w:rsid w:val="348C5A8E"/>
    <w:rsid w:val="348C910A"/>
    <w:rsid w:val="348CB038"/>
    <w:rsid w:val="348D8BED"/>
    <w:rsid w:val="348D9804"/>
    <w:rsid w:val="348EDEC0"/>
    <w:rsid w:val="3490E864"/>
    <w:rsid w:val="34962DB9"/>
    <w:rsid w:val="349853D7"/>
    <w:rsid w:val="3498F16B"/>
    <w:rsid w:val="34A14254"/>
    <w:rsid w:val="34A1D207"/>
    <w:rsid w:val="34A28831"/>
    <w:rsid w:val="34A2F646"/>
    <w:rsid w:val="34A3AF94"/>
    <w:rsid w:val="34A56BB2"/>
    <w:rsid w:val="34A68D44"/>
    <w:rsid w:val="34A6E72F"/>
    <w:rsid w:val="34A6F789"/>
    <w:rsid w:val="34A784B3"/>
    <w:rsid w:val="34A78750"/>
    <w:rsid w:val="34A7C9B9"/>
    <w:rsid w:val="34A81325"/>
    <w:rsid w:val="34A9379F"/>
    <w:rsid w:val="34A96C61"/>
    <w:rsid w:val="34A9D7F8"/>
    <w:rsid w:val="34AB3923"/>
    <w:rsid w:val="34AC6C51"/>
    <w:rsid w:val="34AD7648"/>
    <w:rsid w:val="34B0476D"/>
    <w:rsid w:val="34B0F3D5"/>
    <w:rsid w:val="34B1118A"/>
    <w:rsid w:val="34B3C66B"/>
    <w:rsid w:val="34B3FC61"/>
    <w:rsid w:val="34B6F46F"/>
    <w:rsid w:val="34B8BA34"/>
    <w:rsid w:val="34BA8B18"/>
    <w:rsid w:val="34BB7E9E"/>
    <w:rsid w:val="34BC0222"/>
    <w:rsid w:val="34BF4491"/>
    <w:rsid w:val="34BFD845"/>
    <w:rsid w:val="34C1D72D"/>
    <w:rsid w:val="34C2A54E"/>
    <w:rsid w:val="34C3F6D9"/>
    <w:rsid w:val="34C47E2E"/>
    <w:rsid w:val="34C56D84"/>
    <w:rsid w:val="34C7F3D8"/>
    <w:rsid w:val="34C9060C"/>
    <w:rsid w:val="34CB86D7"/>
    <w:rsid w:val="34CC2EFF"/>
    <w:rsid w:val="34CD639D"/>
    <w:rsid w:val="34CDA72E"/>
    <w:rsid w:val="34CDFA72"/>
    <w:rsid w:val="34CEE33B"/>
    <w:rsid w:val="34CF63EB"/>
    <w:rsid w:val="34D02D95"/>
    <w:rsid w:val="34D10D0E"/>
    <w:rsid w:val="34D365A4"/>
    <w:rsid w:val="34D41DBF"/>
    <w:rsid w:val="34D61F1F"/>
    <w:rsid w:val="34D62595"/>
    <w:rsid w:val="34D64D59"/>
    <w:rsid w:val="34D69421"/>
    <w:rsid w:val="34D97E26"/>
    <w:rsid w:val="34DB939E"/>
    <w:rsid w:val="34DD03EE"/>
    <w:rsid w:val="34DEFFE7"/>
    <w:rsid w:val="34DF611E"/>
    <w:rsid w:val="34E07001"/>
    <w:rsid w:val="34E12AE9"/>
    <w:rsid w:val="34E2D9DF"/>
    <w:rsid w:val="34E388CD"/>
    <w:rsid w:val="34E4A52A"/>
    <w:rsid w:val="34E58A8E"/>
    <w:rsid w:val="34E5B8E2"/>
    <w:rsid w:val="34E6B9B3"/>
    <w:rsid w:val="34E7CEF5"/>
    <w:rsid w:val="34E84365"/>
    <w:rsid w:val="34E94B89"/>
    <w:rsid w:val="34E94D6D"/>
    <w:rsid w:val="34E9F08C"/>
    <w:rsid w:val="34EB050A"/>
    <w:rsid w:val="34EDF8E5"/>
    <w:rsid w:val="34F03655"/>
    <w:rsid w:val="34F273AB"/>
    <w:rsid w:val="34FAB1E6"/>
    <w:rsid w:val="34FB883E"/>
    <w:rsid w:val="34FC689D"/>
    <w:rsid w:val="34FE3405"/>
    <w:rsid w:val="3501408C"/>
    <w:rsid w:val="3501EEB5"/>
    <w:rsid w:val="3501F841"/>
    <w:rsid w:val="350378F0"/>
    <w:rsid w:val="35045512"/>
    <w:rsid w:val="35057DA8"/>
    <w:rsid w:val="3508B409"/>
    <w:rsid w:val="350BB469"/>
    <w:rsid w:val="350C5EC8"/>
    <w:rsid w:val="350CD40B"/>
    <w:rsid w:val="350D7685"/>
    <w:rsid w:val="350EE5C2"/>
    <w:rsid w:val="35107D0C"/>
    <w:rsid w:val="35108559"/>
    <w:rsid w:val="3511AA7C"/>
    <w:rsid w:val="3511CBAC"/>
    <w:rsid w:val="35124EB9"/>
    <w:rsid w:val="3516D19D"/>
    <w:rsid w:val="3517DECC"/>
    <w:rsid w:val="3517F6A2"/>
    <w:rsid w:val="35197CE7"/>
    <w:rsid w:val="3519C090"/>
    <w:rsid w:val="3519E192"/>
    <w:rsid w:val="351B5620"/>
    <w:rsid w:val="351E2AA7"/>
    <w:rsid w:val="35201D80"/>
    <w:rsid w:val="3520C14B"/>
    <w:rsid w:val="3521022A"/>
    <w:rsid w:val="35219880"/>
    <w:rsid w:val="35253E6D"/>
    <w:rsid w:val="3526FC8D"/>
    <w:rsid w:val="35298C51"/>
    <w:rsid w:val="352AB302"/>
    <w:rsid w:val="352B5CE2"/>
    <w:rsid w:val="352BA582"/>
    <w:rsid w:val="352EC8BD"/>
    <w:rsid w:val="352F66E8"/>
    <w:rsid w:val="3531672E"/>
    <w:rsid w:val="3532B04F"/>
    <w:rsid w:val="3534D1E3"/>
    <w:rsid w:val="3537DBC6"/>
    <w:rsid w:val="3537F253"/>
    <w:rsid w:val="3538A413"/>
    <w:rsid w:val="353A923D"/>
    <w:rsid w:val="353BBAE1"/>
    <w:rsid w:val="353CE273"/>
    <w:rsid w:val="353D66B3"/>
    <w:rsid w:val="353DBC64"/>
    <w:rsid w:val="353E309A"/>
    <w:rsid w:val="353F1590"/>
    <w:rsid w:val="353F2E03"/>
    <w:rsid w:val="3540989D"/>
    <w:rsid w:val="35417344"/>
    <w:rsid w:val="3543C5FD"/>
    <w:rsid w:val="35444CB3"/>
    <w:rsid w:val="354591FC"/>
    <w:rsid w:val="3546CD5E"/>
    <w:rsid w:val="3549F8B2"/>
    <w:rsid w:val="354A5B19"/>
    <w:rsid w:val="354B1A47"/>
    <w:rsid w:val="354BC62B"/>
    <w:rsid w:val="354C7D01"/>
    <w:rsid w:val="354F1566"/>
    <w:rsid w:val="354F61FD"/>
    <w:rsid w:val="3554699E"/>
    <w:rsid w:val="3554F1C9"/>
    <w:rsid w:val="3555F6A8"/>
    <w:rsid w:val="355636D1"/>
    <w:rsid w:val="3556CF63"/>
    <w:rsid w:val="3556EF67"/>
    <w:rsid w:val="35573D9B"/>
    <w:rsid w:val="3558D54C"/>
    <w:rsid w:val="355AE684"/>
    <w:rsid w:val="355C3C5F"/>
    <w:rsid w:val="355E3AFD"/>
    <w:rsid w:val="355E5BDC"/>
    <w:rsid w:val="355E7257"/>
    <w:rsid w:val="3561DC0A"/>
    <w:rsid w:val="3561FD7A"/>
    <w:rsid w:val="35620DF6"/>
    <w:rsid w:val="356326E5"/>
    <w:rsid w:val="3563CA28"/>
    <w:rsid w:val="3563F9F8"/>
    <w:rsid w:val="35676033"/>
    <w:rsid w:val="356773DF"/>
    <w:rsid w:val="3569B3E5"/>
    <w:rsid w:val="356ABC24"/>
    <w:rsid w:val="356D6E93"/>
    <w:rsid w:val="356E844A"/>
    <w:rsid w:val="3570A8DE"/>
    <w:rsid w:val="3570F2A0"/>
    <w:rsid w:val="35731D29"/>
    <w:rsid w:val="3573690B"/>
    <w:rsid w:val="3573A646"/>
    <w:rsid w:val="3578C72E"/>
    <w:rsid w:val="3579208A"/>
    <w:rsid w:val="3579A66C"/>
    <w:rsid w:val="3579B3DA"/>
    <w:rsid w:val="357AA692"/>
    <w:rsid w:val="357CD3B6"/>
    <w:rsid w:val="357EC753"/>
    <w:rsid w:val="358243CF"/>
    <w:rsid w:val="3583AA5B"/>
    <w:rsid w:val="358426C6"/>
    <w:rsid w:val="3585B9BC"/>
    <w:rsid w:val="35870789"/>
    <w:rsid w:val="3587DF78"/>
    <w:rsid w:val="3589B951"/>
    <w:rsid w:val="358A5AB5"/>
    <w:rsid w:val="358AE656"/>
    <w:rsid w:val="358AF81F"/>
    <w:rsid w:val="358D7136"/>
    <w:rsid w:val="358DDDAA"/>
    <w:rsid w:val="358F37F5"/>
    <w:rsid w:val="358FE9FB"/>
    <w:rsid w:val="359304EE"/>
    <w:rsid w:val="3595CDE4"/>
    <w:rsid w:val="3596ABE5"/>
    <w:rsid w:val="35970779"/>
    <w:rsid w:val="359714F9"/>
    <w:rsid w:val="3597752F"/>
    <w:rsid w:val="35983214"/>
    <w:rsid w:val="3599FE87"/>
    <w:rsid w:val="359A9ED7"/>
    <w:rsid w:val="359AC532"/>
    <w:rsid w:val="359AF4DA"/>
    <w:rsid w:val="359BF4DA"/>
    <w:rsid w:val="359D5976"/>
    <w:rsid w:val="359D6225"/>
    <w:rsid w:val="359DCE1C"/>
    <w:rsid w:val="359EB0DD"/>
    <w:rsid w:val="359F0B95"/>
    <w:rsid w:val="359F42D3"/>
    <w:rsid w:val="359F944C"/>
    <w:rsid w:val="35A207CE"/>
    <w:rsid w:val="35A3A58D"/>
    <w:rsid w:val="35A4D343"/>
    <w:rsid w:val="35A529B7"/>
    <w:rsid w:val="35A54D08"/>
    <w:rsid w:val="35A82C3B"/>
    <w:rsid w:val="35A9CF63"/>
    <w:rsid w:val="35AB0B12"/>
    <w:rsid w:val="35AB798F"/>
    <w:rsid w:val="35AD42C5"/>
    <w:rsid w:val="35ADD2FB"/>
    <w:rsid w:val="35AE0504"/>
    <w:rsid w:val="35AEDA65"/>
    <w:rsid w:val="35AF2EE7"/>
    <w:rsid w:val="35AFFDAF"/>
    <w:rsid w:val="35B2223D"/>
    <w:rsid w:val="35B4CA0F"/>
    <w:rsid w:val="35B4E5D6"/>
    <w:rsid w:val="35B4E683"/>
    <w:rsid w:val="35B659F2"/>
    <w:rsid w:val="35B6AB86"/>
    <w:rsid w:val="35BA2B87"/>
    <w:rsid w:val="35BAFB21"/>
    <w:rsid w:val="35BD4FA7"/>
    <w:rsid w:val="35BE5214"/>
    <w:rsid w:val="35BE6ED1"/>
    <w:rsid w:val="35BEF378"/>
    <w:rsid w:val="35C0907B"/>
    <w:rsid w:val="35C0E3F9"/>
    <w:rsid w:val="35C10950"/>
    <w:rsid w:val="35C61D80"/>
    <w:rsid w:val="35C628E7"/>
    <w:rsid w:val="35C66E1F"/>
    <w:rsid w:val="35C670D1"/>
    <w:rsid w:val="35C6EADD"/>
    <w:rsid w:val="35C9BDF1"/>
    <w:rsid w:val="35CA0F08"/>
    <w:rsid w:val="35CE82F0"/>
    <w:rsid w:val="35CF435D"/>
    <w:rsid w:val="35CFD6F1"/>
    <w:rsid w:val="35D26000"/>
    <w:rsid w:val="35D912F4"/>
    <w:rsid w:val="35D9B8D8"/>
    <w:rsid w:val="35DEA0E5"/>
    <w:rsid w:val="35E0F0D8"/>
    <w:rsid w:val="35E1C926"/>
    <w:rsid w:val="35E245CD"/>
    <w:rsid w:val="35E47D75"/>
    <w:rsid w:val="35E4C3D1"/>
    <w:rsid w:val="35E4C5A5"/>
    <w:rsid w:val="35E4E4C1"/>
    <w:rsid w:val="35E534A5"/>
    <w:rsid w:val="35E5EEF8"/>
    <w:rsid w:val="35E643C5"/>
    <w:rsid w:val="35E6F1CF"/>
    <w:rsid w:val="35E70D02"/>
    <w:rsid w:val="35E7E6C9"/>
    <w:rsid w:val="35E9C856"/>
    <w:rsid w:val="35E9F535"/>
    <w:rsid w:val="35EAE156"/>
    <w:rsid w:val="35EE79BC"/>
    <w:rsid w:val="35F03EDA"/>
    <w:rsid w:val="35F03FE4"/>
    <w:rsid w:val="35F06195"/>
    <w:rsid w:val="35F26F29"/>
    <w:rsid w:val="35F4B51D"/>
    <w:rsid w:val="35F53124"/>
    <w:rsid w:val="35F809D1"/>
    <w:rsid w:val="35F810EB"/>
    <w:rsid w:val="35FD0476"/>
    <w:rsid w:val="35FE8836"/>
    <w:rsid w:val="35FEBBDE"/>
    <w:rsid w:val="35FF0E50"/>
    <w:rsid w:val="35FFD964"/>
    <w:rsid w:val="3600B852"/>
    <w:rsid w:val="36010B36"/>
    <w:rsid w:val="360382BF"/>
    <w:rsid w:val="3605A7A7"/>
    <w:rsid w:val="3605AE3B"/>
    <w:rsid w:val="36068C8C"/>
    <w:rsid w:val="3606B42E"/>
    <w:rsid w:val="3608689C"/>
    <w:rsid w:val="3608B44A"/>
    <w:rsid w:val="36096F98"/>
    <w:rsid w:val="360AED77"/>
    <w:rsid w:val="360DB2DE"/>
    <w:rsid w:val="360E369D"/>
    <w:rsid w:val="360EA4F0"/>
    <w:rsid w:val="360FD419"/>
    <w:rsid w:val="361024DD"/>
    <w:rsid w:val="3610ACAE"/>
    <w:rsid w:val="361213A2"/>
    <w:rsid w:val="36129DAB"/>
    <w:rsid w:val="36132A02"/>
    <w:rsid w:val="3613EA07"/>
    <w:rsid w:val="3614B4DB"/>
    <w:rsid w:val="36153C2D"/>
    <w:rsid w:val="36161A5F"/>
    <w:rsid w:val="36185D49"/>
    <w:rsid w:val="361A1C21"/>
    <w:rsid w:val="361A46C0"/>
    <w:rsid w:val="361A647E"/>
    <w:rsid w:val="361B5FEB"/>
    <w:rsid w:val="361DCF99"/>
    <w:rsid w:val="361DF624"/>
    <w:rsid w:val="361F5B79"/>
    <w:rsid w:val="361F74E5"/>
    <w:rsid w:val="3620021B"/>
    <w:rsid w:val="3624232C"/>
    <w:rsid w:val="3625E0F0"/>
    <w:rsid w:val="362897D3"/>
    <w:rsid w:val="3628C93C"/>
    <w:rsid w:val="3628EC17"/>
    <w:rsid w:val="36298538"/>
    <w:rsid w:val="3629D426"/>
    <w:rsid w:val="362A9147"/>
    <w:rsid w:val="362B382C"/>
    <w:rsid w:val="362CBE9E"/>
    <w:rsid w:val="362F0C5E"/>
    <w:rsid w:val="362FF888"/>
    <w:rsid w:val="3630A7A9"/>
    <w:rsid w:val="36313178"/>
    <w:rsid w:val="3632C03E"/>
    <w:rsid w:val="3633324F"/>
    <w:rsid w:val="363374DB"/>
    <w:rsid w:val="36339495"/>
    <w:rsid w:val="3633A8B7"/>
    <w:rsid w:val="36341938"/>
    <w:rsid w:val="36347560"/>
    <w:rsid w:val="3634B8AF"/>
    <w:rsid w:val="36359B07"/>
    <w:rsid w:val="36361662"/>
    <w:rsid w:val="36370C8F"/>
    <w:rsid w:val="363859F7"/>
    <w:rsid w:val="363892FB"/>
    <w:rsid w:val="36391BBD"/>
    <w:rsid w:val="363E2A16"/>
    <w:rsid w:val="363F238E"/>
    <w:rsid w:val="363FDF70"/>
    <w:rsid w:val="364041D8"/>
    <w:rsid w:val="3644518B"/>
    <w:rsid w:val="3644F7E5"/>
    <w:rsid w:val="36456400"/>
    <w:rsid w:val="3645A60E"/>
    <w:rsid w:val="364742D8"/>
    <w:rsid w:val="36484AEA"/>
    <w:rsid w:val="364A6831"/>
    <w:rsid w:val="364B2C2B"/>
    <w:rsid w:val="364D9F25"/>
    <w:rsid w:val="364E9497"/>
    <w:rsid w:val="364F13E0"/>
    <w:rsid w:val="3650A5E7"/>
    <w:rsid w:val="36515A72"/>
    <w:rsid w:val="36527F3D"/>
    <w:rsid w:val="36528479"/>
    <w:rsid w:val="3652F9CF"/>
    <w:rsid w:val="3654BE4C"/>
    <w:rsid w:val="36550B3C"/>
    <w:rsid w:val="36554D56"/>
    <w:rsid w:val="3655E520"/>
    <w:rsid w:val="3656208F"/>
    <w:rsid w:val="36567885"/>
    <w:rsid w:val="36578D23"/>
    <w:rsid w:val="3659D439"/>
    <w:rsid w:val="3659FDC9"/>
    <w:rsid w:val="365D1D1C"/>
    <w:rsid w:val="365D5279"/>
    <w:rsid w:val="365DE4F7"/>
    <w:rsid w:val="365E96A2"/>
    <w:rsid w:val="365ECC0B"/>
    <w:rsid w:val="365F5BBC"/>
    <w:rsid w:val="3660AF45"/>
    <w:rsid w:val="3660E18E"/>
    <w:rsid w:val="36612244"/>
    <w:rsid w:val="366503F5"/>
    <w:rsid w:val="36656972"/>
    <w:rsid w:val="3665F05A"/>
    <w:rsid w:val="36668260"/>
    <w:rsid w:val="3666EA5E"/>
    <w:rsid w:val="36676177"/>
    <w:rsid w:val="3667847F"/>
    <w:rsid w:val="366C4E06"/>
    <w:rsid w:val="366E5A28"/>
    <w:rsid w:val="366F6885"/>
    <w:rsid w:val="36711B1E"/>
    <w:rsid w:val="3672506F"/>
    <w:rsid w:val="3672EA1A"/>
    <w:rsid w:val="367440B6"/>
    <w:rsid w:val="3675480C"/>
    <w:rsid w:val="367825BB"/>
    <w:rsid w:val="3679B44B"/>
    <w:rsid w:val="367A7804"/>
    <w:rsid w:val="367B4033"/>
    <w:rsid w:val="367CF9AE"/>
    <w:rsid w:val="36807A20"/>
    <w:rsid w:val="36839AF3"/>
    <w:rsid w:val="3684B42B"/>
    <w:rsid w:val="3687EC42"/>
    <w:rsid w:val="36896ABD"/>
    <w:rsid w:val="36899C39"/>
    <w:rsid w:val="368B0FAC"/>
    <w:rsid w:val="368B853F"/>
    <w:rsid w:val="368C0ABE"/>
    <w:rsid w:val="368D134E"/>
    <w:rsid w:val="368E3AFA"/>
    <w:rsid w:val="368E462F"/>
    <w:rsid w:val="368FAD40"/>
    <w:rsid w:val="36935CC4"/>
    <w:rsid w:val="369364FE"/>
    <w:rsid w:val="3693CF50"/>
    <w:rsid w:val="36944D7F"/>
    <w:rsid w:val="36952F99"/>
    <w:rsid w:val="369574B9"/>
    <w:rsid w:val="3695C996"/>
    <w:rsid w:val="3696CF76"/>
    <w:rsid w:val="369745E8"/>
    <w:rsid w:val="36978FBB"/>
    <w:rsid w:val="3699F319"/>
    <w:rsid w:val="369A2697"/>
    <w:rsid w:val="369BE431"/>
    <w:rsid w:val="369C03CA"/>
    <w:rsid w:val="369D5A65"/>
    <w:rsid w:val="369D9E1C"/>
    <w:rsid w:val="369DC834"/>
    <w:rsid w:val="369DDE8A"/>
    <w:rsid w:val="369FD8A9"/>
    <w:rsid w:val="36A1942A"/>
    <w:rsid w:val="36A19D30"/>
    <w:rsid w:val="36A20C43"/>
    <w:rsid w:val="36A4482B"/>
    <w:rsid w:val="36A52637"/>
    <w:rsid w:val="36A666AD"/>
    <w:rsid w:val="36A6C955"/>
    <w:rsid w:val="36A7C961"/>
    <w:rsid w:val="36A8CB5E"/>
    <w:rsid w:val="36A97C98"/>
    <w:rsid w:val="36A98C5F"/>
    <w:rsid w:val="36AA3A02"/>
    <w:rsid w:val="36AB4314"/>
    <w:rsid w:val="36AB7992"/>
    <w:rsid w:val="36AC1910"/>
    <w:rsid w:val="36ACECC6"/>
    <w:rsid w:val="36AD2551"/>
    <w:rsid w:val="36B1F87D"/>
    <w:rsid w:val="36B30A08"/>
    <w:rsid w:val="36B3263F"/>
    <w:rsid w:val="36B3C620"/>
    <w:rsid w:val="36B404E1"/>
    <w:rsid w:val="36B500FB"/>
    <w:rsid w:val="36B77279"/>
    <w:rsid w:val="36B8934E"/>
    <w:rsid w:val="36B90B96"/>
    <w:rsid w:val="36BC2CA2"/>
    <w:rsid w:val="36BC4862"/>
    <w:rsid w:val="36BCFA0C"/>
    <w:rsid w:val="36BDBB39"/>
    <w:rsid w:val="36BE37F8"/>
    <w:rsid w:val="36C07275"/>
    <w:rsid w:val="36C24360"/>
    <w:rsid w:val="36C282D3"/>
    <w:rsid w:val="36C461FF"/>
    <w:rsid w:val="36C5EA0D"/>
    <w:rsid w:val="36C643C9"/>
    <w:rsid w:val="36C95FE7"/>
    <w:rsid w:val="36CA975C"/>
    <w:rsid w:val="36CADC4F"/>
    <w:rsid w:val="36CAF545"/>
    <w:rsid w:val="36CEE121"/>
    <w:rsid w:val="36D066C9"/>
    <w:rsid w:val="36D1F0E8"/>
    <w:rsid w:val="36D265DB"/>
    <w:rsid w:val="36D27859"/>
    <w:rsid w:val="36D39ECA"/>
    <w:rsid w:val="36D3C71E"/>
    <w:rsid w:val="36D3E19A"/>
    <w:rsid w:val="36D40164"/>
    <w:rsid w:val="36D67B94"/>
    <w:rsid w:val="36D98DA3"/>
    <w:rsid w:val="36DA99A4"/>
    <w:rsid w:val="36DAB095"/>
    <w:rsid w:val="36DAE217"/>
    <w:rsid w:val="36DC2922"/>
    <w:rsid w:val="36DE6EB8"/>
    <w:rsid w:val="36E08B62"/>
    <w:rsid w:val="36E0D198"/>
    <w:rsid w:val="36E22C51"/>
    <w:rsid w:val="36E2ED4D"/>
    <w:rsid w:val="36E4CAA8"/>
    <w:rsid w:val="36E5A754"/>
    <w:rsid w:val="36E60C8C"/>
    <w:rsid w:val="36E69ED5"/>
    <w:rsid w:val="36ED0C17"/>
    <w:rsid w:val="36EFD712"/>
    <w:rsid w:val="36F174B4"/>
    <w:rsid w:val="36F2E76E"/>
    <w:rsid w:val="36F302EF"/>
    <w:rsid w:val="36F3A0BD"/>
    <w:rsid w:val="36F417B0"/>
    <w:rsid w:val="36F433E4"/>
    <w:rsid w:val="36F6B8B9"/>
    <w:rsid w:val="36F8618B"/>
    <w:rsid w:val="36F8F2AA"/>
    <w:rsid w:val="36FDB875"/>
    <w:rsid w:val="36FE8306"/>
    <w:rsid w:val="36FF9291"/>
    <w:rsid w:val="36FFA99F"/>
    <w:rsid w:val="3700E6A3"/>
    <w:rsid w:val="3700FDE4"/>
    <w:rsid w:val="3701B005"/>
    <w:rsid w:val="3702B956"/>
    <w:rsid w:val="3704F78A"/>
    <w:rsid w:val="37050326"/>
    <w:rsid w:val="37054045"/>
    <w:rsid w:val="37056E39"/>
    <w:rsid w:val="370788C3"/>
    <w:rsid w:val="37087503"/>
    <w:rsid w:val="370B5A94"/>
    <w:rsid w:val="370D5BA1"/>
    <w:rsid w:val="370DD66B"/>
    <w:rsid w:val="3710060F"/>
    <w:rsid w:val="3711AEB9"/>
    <w:rsid w:val="3711AFFE"/>
    <w:rsid w:val="3712661B"/>
    <w:rsid w:val="3712F8D7"/>
    <w:rsid w:val="37134D0D"/>
    <w:rsid w:val="371393BF"/>
    <w:rsid w:val="3713C985"/>
    <w:rsid w:val="371478E5"/>
    <w:rsid w:val="3714B86A"/>
    <w:rsid w:val="3716BEDD"/>
    <w:rsid w:val="37184998"/>
    <w:rsid w:val="371921AF"/>
    <w:rsid w:val="3719BFB4"/>
    <w:rsid w:val="371A3226"/>
    <w:rsid w:val="371BBC80"/>
    <w:rsid w:val="371C0977"/>
    <w:rsid w:val="371D7D50"/>
    <w:rsid w:val="371D8255"/>
    <w:rsid w:val="371FAA81"/>
    <w:rsid w:val="371FC228"/>
    <w:rsid w:val="371FD9F9"/>
    <w:rsid w:val="371FFFD4"/>
    <w:rsid w:val="37204184"/>
    <w:rsid w:val="372225E6"/>
    <w:rsid w:val="372313A2"/>
    <w:rsid w:val="372478B7"/>
    <w:rsid w:val="3724A625"/>
    <w:rsid w:val="37272D66"/>
    <w:rsid w:val="3727D6D5"/>
    <w:rsid w:val="3727F026"/>
    <w:rsid w:val="3728375D"/>
    <w:rsid w:val="372A468C"/>
    <w:rsid w:val="372EF408"/>
    <w:rsid w:val="372F1987"/>
    <w:rsid w:val="37321E9D"/>
    <w:rsid w:val="37322262"/>
    <w:rsid w:val="3732598F"/>
    <w:rsid w:val="3733F1FB"/>
    <w:rsid w:val="3734D1D9"/>
    <w:rsid w:val="3736B987"/>
    <w:rsid w:val="3737029A"/>
    <w:rsid w:val="3737991E"/>
    <w:rsid w:val="37380558"/>
    <w:rsid w:val="3738E907"/>
    <w:rsid w:val="373B48A6"/>
    <w:rsid w:val="373B63B4"/>
    <w:rsid w:val="373FAB58"/>
    <w:rsid w:val="3742103C"/>
    <w:rsid w:val="3744175D"/>
    <w:rsid w:val="37444F44"/>
    <w:rsid w:val="374A2E9E"/>
    <w:rsid w:val="374CA304"/>
    <w:rsid w:val="37522C16"/>
    <w:rsid w:val="37571E42"/>
    <w:rsid w:val="37585F5C"/>
    <w:rsid w:val="375AFEB3"/>
    <w:rsid w:val="375DB7F2"/>
    <w:rsid w:val="375EAD62"/>
    <w:rsid w:val="37668FE2"/>
    <w:rsid w:val="3766F88E"/>
    <w:rsid w:val="37687875"/>
    <w:rsid w:val="376AFE50"/>
    <w:rsid w:val="376E0DAF"/>
    <w:rsid w:val="376E9298"/>
    <w:rsid w:val="3771B3FB"/>
    <w:rsid w:val="37734E87"/>
    <w:rsid w:val="377466B2"/>
    <w:rsid w:val="3775499F"/>
    <w:rsid w:val="37763792"/>
    <w:rsid w:val="377865D4"/>
    <w:rsid w:val="3778FB0C"/>
    <w:rsid w:val="377A72F3"/>
    <w:rsid w:val="377AB706"/>
    <w:rsid w:val="377E9967"/>
    <w:rsid w:val="377FA577"/>
    <w:rsid w:val="378139F5"/>
    <w:rsid w:val="3782342C"/>
    <w:rsid w:val="3782599F"/>
    <w:rsid w:val="3784D31C"/>
    <w:rsid w:val="37850251"/>
    <w:rsid w:val="3785A8F5"/>
    <w:rsid w:val="3788F974"/>
    <w:rsid w:val="3789066F"/>
    <w:rsid w:val="3789BC6B"/>
    <w:rsid w:val="378D7BF4"/>
    <w:rsid w:val="379060A4"/>
    <w:rsid w:val="37906FF8"/>
    <w:rsid w:val="3791E739"/>
    <w:rsid w:val="37922D62"/>
    <w:rsid w:val="37925E18"/>
    <w:rsid w:val="37926979"/>
    <w:rsid w:val="3793849C"/>
    <w:rsid w:val="37939DE7"/>
    <w:rsid w:val="3797D6C9"/>
    <w:rsid w:val="3798CF98"/>
    <w:rsid w:val="37992D11"/>
    <w:rsid w:val="379EA5EA"/>
    <w:rsid w:val="379F4B96"/>
    <w:rsid w:val="37A0BC79"/>
    <w:rsid w:val="37A14A71"/>
    <w:rsid w:val="37A15B4F"/>
    <w:rsid w:val="37A2BC1B"/>
    <w:rsid w:val="37A2DA4F"/>
    <w:rsid w:val="37A4252D"/>
    <w:rsid w:val="37A57218"/>
    <w:rsid w:val="37A66383"/>
    <w:rsid w:val="37A85C8D"/>
    <w:rsid w:val="37A96BC9"/>
    <w:rsid w:val="37AB58A0"/>
    <w:rsid w:val="37ACCD5B"/>
    <w:rsid w:val="37AD7919"/>
    <w:rsid w:val="37B1AE7B"/>
    <w:rsid w:val="37B3CAD7"/>
    <w:rsid w:val="37B665CB"/>
    <w:rsid w:val="37BA448B"/>
    <w:rsid w:val="37BAC927"/>
    <w:rsid w:val="37BC3B41"/>
    <w:rsid w:val="37BD1C74"/>
    <w:rsid w:val="37BE9034"/>
    <w:rsid w:val="37BF6581"/>
    <w:rsid w:val="37C1C69D"/>
    <w:rsid w:val="37C2E8F2"/>
    <w:rsid w:val="37C3654B"/>
    <w:rsid w:val="37C5501D"/>
    <w:rsid w:val="37C810C5"/>
    <w:rsid w:val="37C9CE0F"/>
    <w:rsid w:val="37CB5C0A"/>
    <w:rsid w:val="37CB9916"/>
    <w:rsid w:val="37CD81E6"/>
    <w:rsid w:val="37CDDCAF"/>
    <w:rsid w:val="37CE7021"/>
    <w:rsid w:val="37CEFAF4"/>
    <w:rsid w:val="37D2F644"/>
    <w:rsid w:val="37D4650A"/>
    <w:rsid w:val="37D6566B"/>
    <w:rsid w:val="37D6E79F"/>
    <w:rsid w:val="37D7EDB2"/>
    <w:rsid w:val="37DC7DFB"/>
    <w:rsid w:val="37DE87F1"/>
    <w:rsid w:val="37E0CAD2"/>
    <w:rsid w:val="37E2F66C"/>
    <w:rsid w:val="37E3AB91"/>
    <w:rsid w:val="37E3EBCD"/>
    <w:rsid w:val="37E55CAD"/>
    <w:rsid w:val="37E5AF90"/>
    <w:rsid w:val="37E6A938"/>
    <w:rsid w:val="37E7665D"/>
    <w:rsid w:val="37E7AB9A"/>
    <w:rsid w:val="37EA3878"/>
    <w:rsid w:val="37EAC433"/>
    <w:rsid w:val="37EBD19A"/>
    <w:rsid w:val="37EC432F"/>
    <w:rsid w:val="37ED9763"/>
    <w:rsid w:val="37EF7EE4"/>
    <w:rsid w:val="37EF8B81"/>
    <w:rsid w:val="37F117EA"/>
    <w:rsid w:val="37F208A1"/>
    <w:rsid w:val="37F2E286"/>
    <w:rsid w:val="37F2E471"/>
    <w:rsid w:val="37F36055"/>
    <w:rsid w:val="37F63DD9"/>
    <w:rsid w:val="37F73752"/>
    <w:rsid w:val="37F7ACA8"/>
    <w:rsid w:val="37F80C4C"/>
    <w:rsid w:val="37F96E1B"/>
    <w:rsid w:val="37FA30F9"/>
    <w:rsid w:val="37FA5969"/>
    <w:rsid w:val="37FBC917"/>
    <w:rsid w:val="37FC0843"/>
    <w:rsid w:val="37FC09E2"/>
    <w:rsid w:val="38006D2E"/>
    <w:rsid w:val="380357FD"/>
    <w:rsid w:val="3804146D"/>
    <w:rsid w:val="3805AC9B"/>
    <w:rsid w:val="3807F419"/>
    <w:rsid w:val="38081CA9"/>
    <w:rsid w:val="3809ED4D"/>
    <w:rsid w:val="380ED184"/>
    <w:rsid w:val="380F8546"/>
    <w:rsid w:val="381088A1"/>
    <w:rsid w:val="38141361"/>
    <w:rsid w:val="3817A507"/>
    <w:rsid w:val="38182EE9"/>
    <w:rsid w:val="3818815B"/>
    <w:rsid w:val="3819B30E"/>
    <w:rsid w:val="3819C86F"/>
    <w:rsid w:val="381D5732"/>
    <w:rsid w:val="381DE8C5"/>
    <w:rsid w:val="381FDBEC"/>
    <w:rsid w:val="38200AF6"/>
    <w:rsid w:val="382029D0"/>
    <w:rsid w:val="3820848C"/>
    <w:rsid w:val="38218720"/>
    <w:rsid w:val="3822489F"/>
    <w:rsid w:val="38229728"/>
    <w:rsid w:val="3825DCB5"/>
    <w:rsid w:val="38266EF4"/>
    <w:rsid w:val="3826866E"/>
    <w:rsid w:val="3826A922"/>
    <w:rsid w:val="3827AEDA"/>
    <w:rsid w:val="3827EB1D"/>
    <w:rsid w:val="38287AE4"/>
    <w:rsid w:val="382AEDC4"/>
    <w:rsid w:val="382E1929"/>
    <w:rsid w:val="382E8B26"/>
    <w:rsid w:val="38307C90"/>
    <w:rsid w:val="3830986D"/>
    <w:rsid w:val="3830C94F"/>
    <w:rsid w:val="38312D6D"/>
    <w:rsid w:val="3831BA47"/>
    <w:rsid w:val="3832FD9A"/>
    <w:rsid w:val="38335164"/>
    <w:rsid w:val="38349335"/>
    <w:rsid w:val="383560DA"/>
    <w:rsid w:val="38358B9D"/>
    <w:rsid w:val="38359B1B"/>
    <w:rsid w:val="3835A686"/>
    <w:rsid w:val="3836BDCB"/>
    <w:rsid w:val="3836E5B4"/>
    <w:rsid w:val="3839169D"/>
    <w:rsid w:val="383C4145"/>
    <w:rsid w:val="383D3544"/>
    <w:rsid w:val="383FCE44"/>
    <w:rsid w:val="38410711"/>
    <w:rsid w:val="38421443"/>
    <w:rsid w:val="3844BAAF"/>
    <w:rsid w:val="384592FB"/>
    <w:rsid w:val="3846C068"/>
    <w:rsid w:val="38471B14"/>
    <w:rsid w:val="38477ED1"/>
    <w:rsid w:val="38490CD9"/>
    <w:rsid w:val="38495142"/>
    <w:rsid w:val="384A0EAC"/>
    <w:rsid w:val="384B23D3"/>
    <w:rsid w:val="384B989B"/>
    <w:rsid w:val="384C8983"/>
    <w:rsid w:val="384CF0E7"/>
    <w:rsid w:val="384FB83E"/>
    <w:rsid w:val="38503989"/>
    <w:rsid w:val="3857EBCB"/>
    <w:rsid w:val="3858FB7F"/>
    <w:rsid w:val="38599473"/>
    <w:rsid w:val="385A94B2"/>
    <w:rsid w:val="385BEF40"/>
    <w:rsid w:val="385D20B8"/>
    <w:rsid w:val="385D546D"/>
    <w:rsid w:val="385F053F"/>
    <w:rsid w:val="385F784A"/>
    <w:rsid w:val="385F9FAC"/>
    <w:rsid w:val="386088C4"/>
    <w:rsid w:val="38637CA6"/>
    <w:rsid w:val="3863A6C1"/>
    <w:rsid w:val="386457E0"/>
    <w:rsid w:val="3864B26F"/>
    <w:rsid w:val="3864BE63"/>
    <w:rsid w:val="3864F7E6"/>
    <w:rsid w:val="3867AE04"/>
    <w:rsid w:val="3867BE28"/>
    <w:rsid w:val="386810E3"/>
    <w:rsid w:val="386A8ADA"/>
    <w:rsid w:val="386C65AA"/>
    <w:rsid w:val="386E3669"/>
    <w:rsid w:val="3870ED93"/>
    <w:rsid w:val="38755ECC"/>
    <w:rsid w:val="387578A9"/>
    <w:rsid w:val="3876C00D"/>
    <w:rsid w:val="3877BEB1"/>
    <w:rsid w:val="3877F16C"/>
    <w:rsid w:val="38789394"/>
    <w:rsid w:val="387900FA"/>
    <w:rsid w:val="387A24B8"/>
    <w:rsid w:val="387DCEDE"/>
    <w:rsid w:val="387E0FB4"/>
    <w:rsid w:val="387EAFEA"/>
    <w:rsid w:val="387FE340"/>
    <w:rsid w:val="38801EFA"/>
    <w:rsid w:val="38835907"/>
    <w:rsid w:val="38862F32"/>
    <w:rsid w:val="38892089"/>
    <w:rsid w:val="3889AFB8"/>
    <w:rsid w:val="388A2A0F"/>
    <w:rsid w:val="388CF232"/>
    <w:rsid w:val="388E60D1"/>
    <w:rsid w:val="388FAC4E"/>
    <w:rsid w:val="38905874"/>
    <w:rsid w:val="38915805"/>
    <w:rsid w:val="38929842"/>
    <w:rsid w:val="38941C91"/>
    <w:rsid w:val="38945B3F"/>
    <w:rsid w:val="38956E12"/>
    <w:rsid w:val="38966641"/>
    <w:rsid w:val="38984745"/>
    <w:rsid w:val="38997608"/>
    <w:rsid w:val="389A6EEA"/>
    <w:rsid w:val="389B8A50"/>
    <w:rsid w:val="389D508B"/>
    <w:rsid w:val="389DBD3F"/>
    <w:rsid w:val="389FDCA9"/>
    <w:rsid w:val="38A0EF04"/>
    <w:rsid w:val="38A1737A"/>
    <w:rsid w:val="38A21776"/>
    <w:rsid w:val="38A33917"/>
    <w:rsid w:val="38A4174B"/>
    <w:rsid w:val="38A74064"/>
    <w:rsid w:val="38AA314B"/>
    <w:rsid w:val="38AC9D40"/>
    <w:rsid w:val="38AF5CBD"/>
    <w:rsid w:val="38B03B70"/>
    <w:rsid w:val="38B45137"/>
    <w:rsid w:val="38B4D3F0"/>
    <w:rsid w:val="38B6E4FD"/>
    <w:rsid w:val="38B940FC"/>
    <w:rsid w:val="38B9B107"/>
    <w:rsid w:val="38BA715B"/>
    <w:rsid w:val="38BD7863"/>
    <w:rsid w:val="38BFE84B"/>
    <w:rsid w:val="38C3573F"/>
    <w:rsid w:val="38C459A7"/>
    <w:rsid w:val="38C57B05"/>
    <w:rsid w:val="38C6010B"/>
    <w:rsid w:val="38C6C1E7"/>
    <w:rsid w:val="38C85AB0"/>
    <w:rsid w:val="38C8A0B7"/>
    <w:rsid w:val="38C99CBD"/>
    <w:rsid w:val="38CB4963"/>
    <w:rsid w:val="38CCD3C2"/>
    <w:rsid w:val="38D0B2FA"/>
    <w:rsid w:val="38D1AAB7"/>
    <w:rsid w:val="38D1D5AE"/>
    <w:rsid w:val="38D25E16"/>
    <w:rsid w:val="38D2A6AC"/>
    <w:rsid w:val="38D59A64"/>
    <w:rsid w:val="38D63932"/>
    <w:rsid w:val="38D7AF9D"/>
    <w:rsid w:val="38D9C533"/>
    <w:rsid w:val="38DD9224"/>
    <w:rsid w:val="38E25B31"/>
    <w:rsid w:val="38E2815D"/>
    <w:rsid w:val="38E40ACF"/>
    <w:rsid w:val="38E44943"/>
    <w:rsid w:val="38E6104E"/>
    <w:rsid w:val="38E65CBA"/>
    <w:rsid w:val="38E7DA02"/>
    <w:rsid w:val="38E88C54"/>
    <w:rsid w:val="38E8DD0B"/>
    <w:rsid w:val="38EA25E7"/>
    <w:rsid w:val="38EDF9AF"/>
    <w:rsid w:val="38F5CC2B"/>
    <w:rsid w:val="38F62CEA"/>
    <w:rsid w:val="38F79B00"/>
    <w:rsid w:val="38F7DA90"/>
    <w:rsid w:val="38FA5063"/>
    <w:rsid w:val="38FDC113"/>
    <w:rsid w:val="38FF6305"/>
    <w:rsid w:val="3900411E"/>
    <w:rsid w:val="3900BF01"/>
    <w:rsid w:val="3901F9D8"/>
    <w:rsid w:val="390303FC"/>
    <w:rsid w:val="39030C1F"/>
    <w:rsid w:val="390487C5"/>
    <w:rsid w:val="3904DBB6"/>
    <w:rsid w:val="39058B60"/>
    <w:rsid w:val="3906F9A6"/>
    <w:rsid w:val="3908BB92"/>
    <w:rsid w:val="39097C94"/>
    <w:rsid w:val="390A0EE7"/>
    <w:rsid w:val="390CD6F4"/>
    <w:rsid w:val="390D6D9F"/>
    <w:rsid w:val="390F4635"/>
    <w:rsid w:val="39101EDA"/>
    <w:rsid w:val="3910A999"/>
    <w:rsid w:val="3911BD70"/>
    <w:rsid w:val="391372F4"/>
    <w:rsid w:val="39161DC4"/>
    <w:rsid w:val="39165F1D"/>
    <w:rsid w:val="39168DAE"/>
    <w:rsid w:val="3917FAC1"/>
    <w:rsid w:val="39180015"/>
    <w:rsid w:val="3918BF0A"/>
    <w:rsid w:val="3918E83F"/>
    <w:rsid w:val="3919E236"/>
    <w:rsid w:val="391E2A00"/>
    <w:rsid w:val="391FE46B"/>
    <w:rsid w:val="39209E7B"/>
    <w:rsid w:val="392141D1"/>
    <w:rsid w:val="3921C882"/>
    <w:rsid w:val="3924A081"/>
    <w:rsid w:val="3924C2ED"/>
    <w:rsid w:val="39250A3B"/>
    <w:rsid w:val="3926A126"/>
    <w:rsid w:val="3928CC35"/>
    <w:rsid w:val="392AE77B"/>
    <w:rsid w:val="392BA68D"/>
    <w:rsid w:val="392C272C"/>
    <w:rsid w:val="392CFEFF"/>
    <w:rsid w:val="392D9C43"/>
    <w:rsid w:val="392DF4CA"/>
    <w:rsid w:val="392E565C"/>
    <w:rsid w:val="392ECF43"/>
    <w:rsid w:val="3930110E"/>
    <w:rsid w:val="3930D6BB"/>
    <w:rsid w:val="39315362"/>
    <w:rsid w:val="39329D8F"/>
    <w:rsid w:val="39346CC2"/>
    <w:rsid w:val="3935C719"/>
    <w:rsid w:val="39369215"/>
    <w:rsid w:val="39370ED0"/>
    <w:rsid w:val="393777F4"/>
    <w:rsid w:val="3937F820"/>
    <w:rsid w:val="39395F34"/>
    <w:rsid w:val="393A4B3B"/>
    <w:rsid w:val="393AA0B3"/>
    <w:rsid w:val="393E567D"/>
    <w:rsid w:val="3941CEFA"/>
    <w:rsid w:val="394432E0"/>
    <w:rsid w:val="3945EE68"/>
    <w:rsid w:val="39462FB0"/>
    <w:rsid w:val="39489E07"/>
    <w:rsid w:val="3949A9AC"/>
    <w:rsid w:val="3949D64C"/>
    <w:rsid w:val="394BE286"/>
    <w:rsid w:val="394C42BE"/>
    <w:rsid w:val="394C93DB"/>
    <w:rsid w:val="394D8960"/>
    <w:rsid w:val="39501B8E"/>
    <w:rsid w:val="39519C2C"/>
    <w:rsid w:val="39522477"/>
    <w:rsid w:val="39531B40"/>
    <w:rsid w:val="3954E8AC"/>
    <w:rsid w:val="3956815E"/>
    <w:rsid w:val="3957F081"/>
    <w:rsid w:val="39583D7A"/>
    <w:rsid w:val="395B086D"/>
    <w:rsid w:val="395C3902"/>
    <w:rsid w:val="395DBFB9"/>
    <w:rsid w:val="395DC98C"/>
    <w:rsid w:val="395DE16C"/>
    <w:rsid w:val="39627877"/>
    <w:rsid w:val="3962C1CA"/>
    <w:rsid w:val="3963B558"/>
    <w:rsid w:val="39643965"/>
    <w:rsid w:val="396541D6"/>
    <w:rsid w:val="3965938F"/>
    <w:rsid w:val="39668586"/>
    <w:rsid w:val="39670767"/>
    <w:rsid w:val="39684FB1"/>
    <w:rsid w:val="39687812"/>
    <w:rsid w:val="396A62C7"/>
    <w:rsid w:val="396AF487"/>
    <w:rsid w:val="396D528E"/>
    <w:rsid w:val="396DBDEE"/>
    <w:rsid w:val="3972DB8F"/>
    <w:rsid w:val="39736083"/>
    <w:rsid w:val="39740471"/>
    <w:rsid w:val="397527CE"/>
    <w:rsid w:val="3975B168"/>
    <w:rsid w:val="39766649"/>
    <w:rsid w:val="39785B95"/>
    <w:rsid w:val="39793527"/>
    <w:rsid w:val="397A64AC"/>
    <w:rsid w:val="397B1F44"/>
    <w:rsid w:val="397C0DA2"/>
    <w:rsid w:val="397C7CB9"/>
    <w:rsid w:val="397D7853"/>
    <w:rsid w:val="397EB383"/>
    <w:rsid w:val="397F4D16"/>
    <w:rsid w:val="397F697B"/>
    <w:rsid w:val="397F8F51"/>
    <w:rsid w:val="3980A3CA"/>
    <w:rsid w:val="39811EB3"/>
    <w:rsid w:val="3982B5B6"/>
    <w:rsid w:val="39832F20"/>
    <w:rsid w:val="3983E162"/>
    <w:rsid w:val="3984CBDB"/>
    <w:rsid w:val="3984ED49"/>
    <w:rsid w:val="3987115A"/>
    <w:rsid w:val="398724E1"/>
    <w:rsid w:val="398741AB"/>
    <w:rsid w:val="39882C7D"/>
    <w:rsid w:val="39899265"/>
    <w:rsid w:val="398A53C7"/>
    <w:rsid w:val="398C4E5F"/>
    <w:rsid w:val="398DFC3B"/>
    <w:rsid w:val="398E4D07"/>
    <w:rsid w:val="39918303"/>
    <w:rsid w:val="399296C6"/>
    <w:rsid w:val="39933C83"/>
    <w:rsid w:val="3994F1E0"/>
    <w:rsid w:val="39960BD9"/>
    <w:rsid w:val="3997CE75"/>
    <w:rsid w:val="3997E893"/>
    <w:rsid w:val="39989663"/>
    <w:rsid w:val="399A9F0A"/>
    <w:rsid w:val="399AA5C4"/>
    <w:rsid w:val="399BF117"/>
    <w:rsid w:val="399C96B9"/>
    <w:rsid w:val="399D5237"/>
    <w:rsid w:val="399DFF32"/>
    <w:rsid w:val="399E2CC7"/>
    <w:rsid w:val="399EF562"/>
    <w:rsid w:val="399F0F27"/>
    <w:rsid w:val="399F17EA"/>
    <w:rsid w:val="399FA12D"/>
    <w:rsid w:val="39A1C775"/>
    <w:rsid w:val="39A1F53C"/>
    <w:rsid w:val="39A24731"/>
    <w:rsid w:val="39A35241"/>
    <w:rsid w:val="39A3ED0A"/>
    <w:rsid w:val="39A4F26F"/>
    <w:rsid w:val="39A5C750"/>
    <w:rsid w:val="39A6980E"/>
    <w:rsid w:val="39AB2BEC"/>
    <w:rsid w:val="39ACEA66"/>
    <w:rsid w:val="39ADE033"/>
    <w:rsid w:val="39AE7245"/>
    <w:rsid w:val="39AF2AC1"/>
    <w:rsid w:val="39AFD686"/>
    <w:rsid w:val="39AFE0DE"/>
    <w:rsid w:val="39B5F9B1"/>
    <w:rsid w:val="39B6DD04"/>
    <w:rsid w:val="39BAB079"/>
    <w:rsid w:val="39BB95B3"/>
    <w:rsid w:val="39BDB32B"/>
    <w:rsid w:val="39BDDF22"/>
    <w:rsid w:val="39BE19AA"/>
    <w:rsid w:val="39BF975E"/>
    <w:rsid w:val="39C010AC"/>
    <w:rsid w:val="39C26E8C"/>
    <w:rsid w:val="39C3C8D3"/>
    <w:rsid w:val="39C4DF84"/>
    <w:rsid w:val="39C737DB"/>
    <w:rsid w:val="39CB7F05"/>
    <w:rsid w:val="39CC05F3"/>
    <w:rsid w:val="39CC99B0"/>
    <w:rsid w:val="39CE2606"/>
    <w:rsid w:val="39CE3434"/>
    <w:rsid w:val="39CF7E36"/>
    <w:rsid w:val="39D1E33E"/>
    <w:rsid w:val="39D3D937"/>
    <w:rsid w:val="39D647B8"/>
    <w:rsid w:val="39D7E6E9"/>
    <w:rsid w:val="39D81DA3"/>
    <w:rsid w:val="39D82DA9"/>
    <w:rsid w:val="39D8CE66"/>
    <w:rsid w:val="39DA1038"/>
    <w:rsid w:val="39DABB31"/>
    <w:rsid w:val="39DAD4B0"/>
    <w:rsid w:val="39DB0A17"/>
    <w:rsid w:val="39DCC365"/>
    <w:rsid w:val="39DD347C"/>
    <w:rsid w:val="39DE6F5C"/>
    <w:rsid w:val="39DFE052"/>
    <w:rsid w:val="39E0CE93"/>
    <w:rsid w:val="39E27DDD"/>
    <w:rsid w:val="39E2C4D2"/>
    <w:rsid w:val="39E2D687"/>
    <w:rsid w:val="39E5BD3B"/>
    <w:rsid w:val="39E7F120"/>
    <w:rsid w:val="39E86444"/>
    <w:rsid w:val="39E98F4F"/>
    <w:rsid w:val="39E9B00D"/>
    <w:rsid w:val="39EA712A"/>
    <w:rsid w:val="39EB39DA"/>
    <w:rsid w:val="39EBC61D"/>
    <w:rsid w:val="39EC09D5"/>
    <w:rsid w:val="39EC534A"/>
    <w:rsid w:val="39ED45B6"/>
    <w:rsid w:val="39ED895E"/>
    <w:rsid w:val="39EE11B2"/>
    <w:rsid w:val="39EE2B53"/>
    <w:rsid w:val="39EE85D8"/>
    <w:rsid w:val="39EF8C0B"/>
    <w:rsid w:val="39EFA092"/>
    <w:rsid w:val="39EFF3E8"/>
    <w:rsid w:val="39F12705"/>
    <w:rsid w:val="39F580B4"/>
    <w:rsid w:val="39F7E9A2"/>
    <w:rsid w:val="39F871A1"/>
    <w:rsid w:val="39F90309"/>
    <w:rsid w:val="39F94919"/>
    <w:rsid w:val="39F9DA6A"/>
    <w:rsid w:val="39FBF672"/>
    <w:rsid w:val="39FD8D33"/>
    <w:rsid w:val="39FF5FFB"/>
    <w:rsid w:val="3A02350A"/>
    <w:rsid w:val="3A025E96"/>
    <w:rsid w:val="3A026527"/>
    <w:rsid w:val="3A030F01"/>
    <w:rsid w:val="3A073A8D"/>
    <w:rsid w:val="3A0794B0"/>
    <w:rsid w:val="3A0A0753"/>
    <w:rsid w:val="3A0C7CDA"/>
    <w:rsid w:val="3A0D4F44"/>
    <w:rsid w:val="3A0EC926"/>
    <w:rsid w:val="3A0FF6E4"/>
    <w:rsid w:val="3A12BE8D"/>
    <w:rsid w:val="3A130681"/>
    <w:rsid w:val="3A13C987"/>
    <w:rsid w:val="3A157B3F"/>
    <w:rsid w:val="3A161893"/>
    <w:rsid w:val="3A16A928"/>
    <w:rsid w:val="3A16AAE2"/>
    <w:rsid w:val="3A1749C8"/>
    <w:rsid w:val="3A184039"/>
    <w:rsid w:val="3A18A4D4"/>
    <w:rsid w:val="3A1B65A7"/>
    <w:rsid w:val="3A1BDE32"/>
    <w:rsid w:val="3A1DE692"/>
    <w:rsid w:val="3A1E0700"/>
    <w:rsid w:val="3A1E6D05"/>
    <w:rsid w:val="3A1F7861"/>
    <w:rsid w:val="3A1FC05C"/>
    <w:rsid w:val="3A2053FA"/>
    <w:rsid w:val="3A20EBB2"/>
    <w:rsid w:val="3A21F431"/>
    <w:rsid w:val="3A22E5A0"/>
    <w:rsid w:val="3A24B436"/>
    <w:rsid w:val="3A29846E"/>
    <w:rsid w:val="3A2B7DEA"/>
    <w:rsid w:val="3A2BA783"/>
    <w:rsid w:val="3A2D2D2F"/>
    <w:rsid w:val="3A2E1D7E"/>
    <w:rsid w:val="3A2F0E1F"/>
    <w:rsid w:val="3A2F970C"/>
    <w:rsid w:val="3A2FF692"/>
    <w:rsid w:val="3A317FF6"/>
    <w:rsid w:val="3A321B5D"/>
    <w:rsid w:val="3A326DBA"/>
    <w:rsid w:val="3A3280B4"/>
    <w:rsid w:val="3A372DCB"/>
    <w:rsid w:val="3A3758B2"/>
    <w:rsid w:val="3A398DA0"/>
    <w:rsid w:val="3A39B886"/>
    <w:rsid w:val="3A3C8D67"/>
    <w:rsid w:val="3A4033C5"/>
    <w:rsid w:val="3A415AD3"/>
    <w:rsid w:val="3A436156"/>
    <w:rsid w:val="3A45F39D"/>
    <w:rsid w:val="3A47BCE6"/>
    <w:rsid w:val="3A47C54C"/>
    <w:rsid w:val="3A48140B"/>
    <w:rsid w:val="3A4E6C06"/>
    <w:rsid w:val="3A4E9A08"/>
    <w:rsid w:val="3A506F3E"/>
    <w:rsid w:val="3A50777B"/>
    <w:rsid w:val="3A51638E"/>
    <w:rsid w:val="3A548472"/>
    <w:rsid w:val="3A54D4CB"/>
    <w:rsid w:val="3A5539E0"/>
    <w:rsid w:val="3A56640F"/>
    <w:rsid w:val="3A56983B"/>
    <w:rsid w:val="3A5700FB"/>
    <w:rsid w:val="3A57517E"/>
    <w:rsid w:val="3A575231"/>
    <w:rsid w:val="3A59D736"/>
    <w:rsid w:val="3A5AFE12"/>
    <w:rsid w:val="3A5CCC8E"/>
    <w:rsid w:val="3A5E56C2"/>
    <w:rsid w:val="3A612627"/>
    <w:rsid w:val="3A64BF9D"/>
    <w:rsid w:val="3A6961E5"/>
    <w:rsid w:val="3A6C82FB"/>
    <w:rsid w:val="3A6EAA3E"/>
    <w:rsid w:val="3A6FD2B0"/>
    <w:rsid w:val="3A701B83"/>
    <w:rsid w:val="3A71653B"/>
    <w:rsid w:val="3A72047D"/>
    <w:rsid w:val="3A72AA40"/>
    <w:rsid w:val="3A74989A"/>
    <w:rsid w:val="3A760F2A"/>
    <w:rsid w:val="3A7A0996"/>
    <w:rsid w:val="3A7B50F1"/>
    <w:rsid w:val="3A7DADC3"/>
    <w:rsid w:val="3A7DF25C"/>
    <w:rsid w:val="3A7E3732"/>
    <w:rsid w:val="3A7E490D"/>
    <w:rsid w:val="3A826DC7"/>
    <w:rsid w:val="3A856908"/>
    <w:rsid w:val="3A867E6F"/>
    <w:rsid w:val="3A872D58"/>
    <w:rsid w:val="3A87866D"/>
    <w:rsid w:val="3A8B4C38"/>
    <w:rsid w:val="3A8DCAA9"/>
    <w:rsid w:val="3A8F8098"/>
    <w:rsid w:val="3A8F9526"/>
    <w:rsid w:val="3A905996"/>
    <w:rsid w:val="3A907E0E"/>
    <w:rsid w:val="3A90B09D"/>
    <w:rsid w:val="3A90E6B9"/>
    <w:rsid w:val="3A915C03"/>
    <w:rsid w:val="3A92142C"/>
    <w:rsid w:val="3A92181B"/>
    <w:rsid w:val="3A93C990"/>
    <w:rsid w:val="3A93F4B9"/>
    <w:rsid w:val="3A94EA09"/>
    <w:rsid w:val="3A98512B"/>
    <w:rsid w:val="3A98F72B"/>
    <w:rsid w:val="3A9B2280"/>
    <w:rsid w:val="3A9BCD3B"/>
    <w:rsid w:val="3A9FC422"/>
    <w:rsid w:val="3AA0C2C3"/>
    <w:rsid w:val="3AA24DCA"/>
    <w:rsid w:val="3AA2EB50"/>
    <w:rsid w:val="3AAA325E"/>
    <w:rsid w:val="3AAA394E"/>
    <w:rsid w:val="3AAC1BEE"/>
    <w:rsid w:val="3AACEB2A"/>
    <w:rsid w:val="3AAD71E4"/>
    <w:rsid w:val="3AAD8655"/>
    <w:rsid w:val="3AAF6674"/>
    <w:rsid w:val="3AB05EA7"/>
    <w:rsid w:val="3AB10E63"/>
    <w:rsid w:val="3AB1370A"/>
    <w:rsid w:val="3AB368A0"/>
    <w:rsid w:val="3AB44ADD"/>
    <w:rsid w:val="3AB60397"/>
    <w:rsid w:val="3AB6437D"/>
    <w:rsid w:val="3AB6D218"/>
    <w:rsid w:val="3ABA8E07"/>
    <w:rsid w:val="3ABBD3F6"/>
    <w:rsid w:val="3ABC2EE8"/>
    <w:rsid w:val="3ABCB502"/>
    <w:rsid w:val="3ABEF28F"/>
    <w:rsid w:val="3ABEF48A"/>
    <w:rsid w:val="3ABF4FEC"/>
    <w:rsid w:val="3ABF667C"/>
    <w:rsid w:val="3AC11FD7"/>
    <w:rsid w:val="3AC204A4"/>
    <w:rsid w:val="3AC2B621"/>
    <w:rsid w:val="3AC2BA2A"/>
    <w:rsid w:val="3AC37EFC"/>
    <w:rsid w:val="3AC4D61F"/>
    <w:rsid w:val="3AC52C98"/>
    <w:rsid w:val="3AC89052"/>
    <w:rsid w:val="3ACC1972"/>
    <w:rsid w:val="3ACCAB4C"/>
    <w:rsid w:val="3ACEC278"/>
    <w:rsid w:val="3AD0B992"/>
    <w:rsid w:val="3AD27929"/>
    <w:rsid w:val="3AD54362"/>
    <w:rsid w:val="3AD5BFC6"/>
    <w:rsid w:val="3AD670EA"/>
    <w:rsid w:val="3AD6BE70"/>
    <w:rsid w:val="3AD6EE23"/>
    <w:rsid w:val="3AD99A1F"/>
    <w:rsid w:val="3AD9FDC7"/>
    <w:rsid w:val="3ADBC7EB"/>
    <w:rsid w:val="3ADDF805"/>
    <w:rsid w:val="3ADE507C"/>
    <w:rsid w:val="3AE0F8DD"/>
    <w:rsid w:val="3AE11D9B"/>
    <w:rsid w:val="3AE8A717"/>
    <w:rsid w:val="3AEB2263"/>
    <w:rsid w:val="3AED69BD"/>
    <w:rsid w:val="3AF0462F"/>
    <w:rsid w:val="3AF04773"/>
    <w:rsid w:val="3AF11078"/>
    <w:rsid w:val="3AF22583"/>
    <w:rsid w:val="3AF31701"/>
    <w:rsid w:val="3AF33841"/>
    <w:rsid w:val="3AF75601"/>
    <w:rsid w:val="3AF97D60"/>
    <w:rsid w:val="3AFA4F7E"/>
    <w:rsid w:val="3AFB6B3A"/>
    <w:rsid w:val="3AFD10F3"/>
    <w:rsid w:val="3AFEB9D9"/>
    <w:rsid w:val="3AFFEBDA"/>
    <w:rsid w:val="3B011237"/>
    <w:rsid w:val="3B01210D"/>
    <w:rsid w:val="3B02E9B5"/>
    <w:rsid w:val="3B041D82"/>
    <w:rsid w:val="3B04E75D"/>
    <w:rsid w:val="3B091D0D"/>
    <w:rsid w:val="3B0A7357"/>
    <w:rsid w:val="3B0CE08C"/>
    <w:rsid w:val="3B0E990F"/>
    <w:rsid w:val="3B0EABF0"/>
    <w:rsid w:val="3B0FE1E1"/>
    <w:rsid w:val="3B106F1B"/>
    <w:rsid w:val="3B1149C1"/>
    <w:rsid w:val="3B12433D"/>
    <w:rsid w:val="3B13A20D"/>
    <w:rsid w:val="3B148D10"/>
    <w:rsid w:val="3B14CD71"/>
    <w:rsid w:val="3B14E9A6"/>
    <w:rsid w:val="3B18601C"/>
    <w:rsid w:val="3B186AE3"/>
    <w:rsid w:val="3B18F535"/>
    <w:rsid w:val="3B1BE615"/>
    <w:rsid w:val="3B1D5797"/>
    <w:rsid w:val="3B1E6809"/>
    <w:rsid w:val="3B1EAB60"/>
    <w:rsid w:val="3B21C478"/>
    <w:rsid w:val="3B221E2B"/>
    <w:rsid w:val="3B22EDB8"/>
    <w:rsid w:val="3B247873"/>
    <w:rsid w:val="3B2504F4"/>
    <w:rsid w:val="3B2545C3"/>
    <w:rsid w:val="3B255DBA"/>
    <w:rsid w:val="3B26BEAE"/>
    <w:rsid w:val="3B26E1A3"/>
    <w:rsid w:val="3B27DD37"/>
    <w:rsid w:val="3B2C2A7F"/>
    <w:rsid w:val="3B2D6B4E"/>
    <w:rsid w:val="3B2DE052"/>
    <w:rsid w:val="3B2FA25A"/>
    <w:rsid w:val="3B31124A"/>
    <w:rsid w:val="3B334CDA"/>
    <w:rsid w:val="3B339169"/>
    <w:rsid w:val="3B342727"/>
    <w:rsid w:val="3B34AA91"/>
    <w:rsid w:val="3B35CEF4"/>
    <w:rsid w:val="3B36FA6A"/>
    <w:rsid w:val="3B38B64B"/>
    <w:rsid w:val="3B392E7D"/>
    <w:rsid w:val="3B3958CE"/>
    <w:rsid w:val="3B397B85"/>
    <w:rsid w:val="3B3A64DD"/>
    <w:rsid w:val="3B3AB19A"/>
    <w:rsid w:val="3B3E29BB"/>
    <w:rsid w:val="3B3EA74A"/>
    <w:rsid w:val="3B402539"/>
    <w:rsid w:val="3B41B871"/>
    <w:rsid w:val="3B42C893"/>
    <w:rsid w:val="3B446CCC"/>
    <w:rsid w:val="3B45093D"/>
    <w:rsid w:val="3B45D5F7"/>
    <w:rsid w:val="3B493F9D"/>
    <w:rsid w:val="3B4A0641"/>
    <w:rsid w:val="3B4A0687"/>
    <w:rsid w:val="3B4A5F10"/>
    <w:rsid w:val="3B4A6FEE"/>
    <w:rsid w:val="3B4CF775"/>
    <w:rsid w:val="3B4F15E1"/>
    <w:rsid w:val="3B4FDE20"/>
    <w:rsid w:val="3B5008AA"/>
    <w:rsid w:val="3B511A67"/>
    <w:rsid w:val="3B518A4E"/>
    <w:rsid w:val="3B523773"/>
    <w:rsid w:val="3B535325"/>
    <w:rsid w:val="3B538B29"/>
    <w:rsid w:val="3B566F67"/>
    <w:rsid w:val="3B57EFF2"/>
    <w:rsid w:val="3B5AA05A"/>
    <w:rsid w:val="3B5BDC93"/>
    <w:rsid w:val="3B5E80CF"/>
    <w:rsid w:val="3B5E8FF0"/>
    <w:rsid w:val="3B5F50DB"/>
    <w:rsid w:val="3B618B9D"/>
    <w:rsid w:val="3B6441D3"/>
    <w:rsid w:val="3B665978"/>
    <w:rsid w:val="3B68B15A"/>
    <w:rsid w:val="3B692B0C"/>
    <w:rsid w:val="3B6934B4"/>
    <w:rsid w:val="3B6A358F"/>
    <w:rsid w:val="3B6A8B24"/>
    <w:rsid w:val="3B6BD34A"/>
    <w:rsid w:val="3B6CF774"/>
    <w:rsid w:val="3B6DAD54"/>
    <w:rsid w:val="3B702394"/>
    <w:rsid w:val="3B71EA51"/>
    <w:rsid w:val="3B750636"/>
    <w:rsid w:val="3B752653"/>
    <w:rsid w:val="3B755ACA"/>
    <w:rsid w:val="3B756B8F"/>
    <w:rsid w:val="3B77B413"/>
    <w:rsid w:val="3B79793B"/>
    <w:rsid w:val="3B7B3A96"/>
    <w:rsid w:val="3B7BACBD"/>
    <w:rsid w:val="3B7C073D"/>
    <w:rsid w:val="3B7C93FF"/>
    <w:rsid w:val="3B7EBCA0"/>
    <w:rsid w:val="3B8002DB"/>
    <w:rsid w:val="3B8151DE"/>
    <w:rsid w:val="3B83CE34"/>
    <w:rsid w:val="3B8558E0"/>
    <w:rsid w:val="3B8AECF2"/>
    <w:rsid w:val="3B8AEE07"/>
    <w:rsid w:val="3B8BEC87"/>
    <w:rsid w:val="3B8DE1F4"/>
    <w:rsid w:val="3B8EFB15"/>
    <w:rsid w:val="3B915115"/>
    <w:rsid w:val="3B91B47B"/>
    <w:rsid w:val="3B91BD9C"/>
    <w:rsid w:val="3B920E8B"/>
    <w:rsid w:val="3B93405E"/>
    <w:rsid w:val="3B963957"/>
    <w:rsid w:val="3B96C755"/>
    <w:rsid w:val="3B99B816"/>
    <w:rsid w:val="3B9A87A1"/>
    <w:rsid w:val="3B9B79DB"/>
    <w:rsid w:val="3B9CA760"/>
    <w:rsid w:val="3B9D7539"/>
    <w:rsid w:val="3BA168DE"/>
    <w:rsid w:val="3BA3366C"/>
    <w:rsid w:val="3BA5C2F1"/>
    <w:rsid w:val="3BAEEC44"/>
    <w:rsid w:val="3BAF76F5"/>
    <w:rsid w:val="3BB07C20"/>
    <w:rsid w:val="3BB1CBE4"/>
    <w:rsid w:val="3BB37B3B"/>
    <w:rsid w:val="3BB4B931"/>
    <w:rsid w:val="3BB4EFFE"/>
    <w:rsid w:val="3BB56C76"/>
    <w:rsid w:val="3BB60719"/>
    <w:rsid w:val="3BB6EB87"/>
    <w:rsid w:val="3BB87DAE"/>
    <w:rsid w:val="3BB9A64A"/>
    <w:rsid w:val="3BBABE38"/>
    <w:rsid w:val="3BBBFF12"/>
    <w:rsid w:val="3BBCE8B9"/>
    <w:rsid w:val="3BBD466A"/>
    <w:rsid w:val="3BBF949C"/>
    <w:rsid w:val="3BBFE84D"/>
    <w:rsid w:val="3BC15261"/>
    <w:rsid w:val="3BC2C93D"/>
    <w:rsid w:val="3BC4B4CE"/>
    <w:rsid w:val="3BC8D9B9"/>
    <w:rsid w:val="3BC9BFF3"/>
    <w:rsid w:val="3BCA0B16"/>
    <w:rsid w:val="3BCAD7A9"/>
    <w:rsid w:val="3BCDCD01"/>
    <w:rsid w:val="3BCE600C"/>
    <w:rsid w:val="3BCF2C03"/>
    <w:rsid w:val="3BCF38A5"/>
    <w:rsid w:val="3BCF3CB1"/>
    <w:rsid w:val="3BD22868"/>
    <w:rsid w:val="3BD23CE6"/>
    <w:rsid w:val="3BD322B9"/>
    <w:rsid w:val="3BD493A8"/>
    <w:rsid w:val="3BD49E95"/>
    <w:rsid w:val="3BD55E01"/>
    <w:rsid w:val="3BD5F1D7"/>
    <w:rsid w:val="3BD61841"/>
    <w:rsid w:val="3BD72737"/>
    <w:rsid w:val="3BD80A44"/>
    <w:rsid w:val="3BD98BA6"/>
    <w:rsid w:val="3BD9EE48"/>
    <w:rsid w:val="3BDD245D"/>
    <w:rsid w:val="3BDEF2AF"/>
    <w:rsid w:val="3BDF90AC"/>
    <w:rsid w:val="3BDFFBBD"/>
    <w:rsid w:val="3BE19CA1"/>
    <w:rsid w:val="3BE80B46"/>
    <w:rsid w:val="3BE94822"/>
    <w:rsid w:val="3BE9D7F0"/>
    <w:rsid w:val="3BEB8693"/>
    <w:rsid w:val="3BEC57A5"/>
    <w:rsid w:val="3BEC5F48"/>
    <w:rsid w:val="3BED1BC4"/>
    <w:rsid w:val="3BEE8956"/>
    <w:rsid w:val="3BF3DDD8"/>
    <w:rsid w:val="3BF53978"/>
    <w:rsid w:val="3BF641E3"/>
    <w:rsid w:val="3BF6B638"/>
    <w:rsid w:val="3BF6BAEA"/>
    <w:rsid w:val="3BF6EDBB"/>
    <w:rsid w:val="3BF70DDF"/>
    <w:rsid w:val="3BF9A702"/>
    <w:rsid w:val="3BFB23BF"/>
    <w:rsid w:val="3BFB498C"/>
    <w:rsid w:val="3BFDC61C"/>
    <w:rsid w:val="3BFE12B7"/>
    <w:rsid w:val="3BFE290A"/>
    <w:rsid w:val="3BFE4D00"/>
    <w:rsid w:val="3BFE6136"/>
    <w:rsid w:val="3BFF5277"/>
    <w:rsid w:val="3BFF89B4"/>
    <w:rsid w:val="3C000DC6"/>
    <w:rsid w:val="3C033417"/>
    <w:rsid w:val="3C04E329"/>
    <w:rsid w:val="3C074B59"/>
    <w:rsid w:val="3C077894"/>
    <w:rsid w:val="3C07EC66"/>
    <w:rsid w:val="3C092739"/>
    <w:rsid w:val="3C0B09FC"/>
    <w:rsid w:val="3C0B23CB"/>
    <w:rsid w:val="3C0CFFBD"/>
    <w:rsid w:val="3C0D4EB1"/>
    <w:rsid w:val="3C0E43DD"/>
    <w:rsid w:val="3C0E881D"/>
    <w:rsid w:val="3C0FF4CD"/>
    <w:rsid w:val="3C1023EB"/>
    <w:rsid w:val="3C11F640"/>
    <w:rsid w:val="3C1220CA"/>
    <w:rsid w:val="3C134692"/>
    <w:rsid w:val="3C137661"/>
    <w:rsid w:val="3C13AADD"/>
    <w:rsid w:val="3C168E67"/>
    <w:rsid w:val="3C16B2D6"/>
    <w:rsid w:val="3C179269"/>
    <w:rsid w:val="3C1804A8"/>
    <w:rsid w:val="3C18655F"/>
    <w:rsid w:val="3C1959C7"/>
    <w:rsid w:val="3C1B9E45"/>
    <w:rsid w:val="3C1CEE4E"/>
    <w:rsid w:val="3C1D7B7F"/>
    <w:rsid w:val="3C1D89E0"/>
    <w:rsid w:val="3C1D8F8F"/>
    <w:rsid w:val="3C21155F"/>
    <w:rsid w:val="3C22D708"/>
    <w:rsid w:val="3C23CB89"/>
    <w:rsid w:val="3C2468E0"/>
    <w:rsid w:val="3C25B2C2"/>
    <w:rsid w:val="3C262AC7"/>
    <w:rsid w:val="3C27287E"/>
    <w:rsid w:val="3C28484E"/>
    <w:rsid w:val="3C286E21"/>
    <w:rsid w:val="3C29C935"/>
    <w:rsid w:val="3C2D5C87"/>
    <w:rsid w:val="3C31C897"/>
    <w:rsid w:val="3C3260EF"/>
    <w:rsid w:val="3C3339A6"/>
    <w:rsid w:val="3C333E7F"/>
    <w:rsid w:val="3C3383DF"/>
    <w:rsid w:val="3C367C02"/>
    <w:rsid w:val="3C36B76F"/>
    <w:rsid w:val="3C38BEF8"/>
    <w:rsid w:val="3C3A41E4"/>
    <w:rsid w:val="3C3B3121"/>
    <w:rsid w:val="3C3D2A06"/>
    <w:rsid w:val="3C3D8A93"/>
    <w:rsid w:val="3C3DDCEB"/>
    <w:rsid w:val="3C3F0898"/>
    <w:rsid w:val="3C3F4F45"/>
    <w:rsid w:val="3C40BBB9"/>
    <w:rsid w:val="3C410CD6"/>
    <w:rsid w:val="3C41C1C3"/>
    <w:rsid w:val="3C41ECC4"/>
    <w:rsid w:val="3C454BFF"/>
    <w:rsid w:val="3C470EF1"/>
    <w:rsid w:val="3C474A4C"/>
    <w:rsid w:val="3C4958E0"/>
    <w:rsid w:val="3C4A0C13"/>
    <w:rsid w:val="3C4A563C"/>
    <w:rsid w:val="3C4BFF34"/>
    <w:rsid w:val="3C4D3823"/>
    <w:rsid w:val="3C4D57A8"/>
    <w:rsid w:val="3C4F9FE3"/>
    <w:rsid w:val="3C5009DC"/>
    <w:rsid w:val="3C50EE04"/>
    <w:rsid w:val="3C528A7D"/>
    <w:rsid w:val="3C539F73"/>
    <w:rsid w:val="3C554736"/>
    <w:rsid w:val="3C55628A"/>
    <w:rsid w:val="3C57A890"/>
    <w:rsid w:val="3C58089B"/>
    <w:rsid w:val="3C588BDA"/>
    <w:rsid w:val="3C5AA875"/>
    <w:rsid w:val="3C5C0403"/>
    <w:rsid w:val="3C5CCE3F"/>
    <w:rsid w:val="3C5D4666"/>
    <w:rsid w:val="3C5D67C8"/>
    <w:rsid w:val="3C5DA6E4"/>
    <w:rsid w:val="3C5DC49F"/>
    <w:rsid w:val="3C5E7726"/>
    <w:rsid w:val="3C5EE959"/>
    <w:rsid w:val="3C5F196A"/>
    <w:rsid w:val="3C5FC4EA"/>
    <w:rsid w:val="3C60C44C"/>
    <w:rsid w:val="3C6160BA"/>
    <w:rsid w:val="3C642FA1"/>
    <w:rsid w:val="3C64A0DD"/>
    <w:rsid w:val="3C654834"/>
    <w:rsid w:val="3C65BA9B"/>
    <w:rsid w:val="3C6A1B71"/>
    <w:rsid w:val="3C6A3A58"/>
    <w:rsid w:val="3C6A8E42"/>
    <w:rsid w:val="3C6C2600"/>
    <w:rsid w:val="3C6C645F"/>
    <w:rsid w:val="3C6C8F81"/>
    <w:rsid w:val="3C6CEA6F"/>
    <w:rsid w:val="3C6FAEA4"/>
    <w:rsid w:val="3C6FD4DC"/>
    <w:rsid w:val="3C707EE0"/>
    <w:rsid w:val="3C7254D8"/>
    <w:rsid w:val="3C74273E"/>
    <w:rsid w:val="3C772905"/>
    <w:rsid w:val="3C79FCA7"/>
    <w:rsid w:val="3C7CE4FC"/>
    <w:rsid w:val="3C7D6D55"/>
    <w:rsid w:val="3C7DCFB8"/>
    <w:rsid w:val="3C7DF948"/>
    <w:rsid w:val="3C7DFAC1"/>
    <w:rsid w:val="3C7F3637"/>
    <w:rsid w:val="3C806D69"/>
    <w:rsid w:val="3C80A0A9"/>
    <w:rsid w:val="3C81D500"/>
    <w:rsid w:val="3C81EA04"/>
    <w:rsid w:val="3C82502C"/>
    <w:rsid w:val="3C85BC0A"/>
    <w:rsid w:val="3C85C7DA"/>
    <w:rsid w:val="3C89B96B"/>
    <w:rsid w:val="3C8AD7B8"/>
    <w:rsid w:val="3C8E72DE"/>
    <w:rsid w:val="3C8EB4CA"/>
    <w:rsid w:val="3C8EF9DA"/>
    <w:rsid w:val="3C90A09F"/>
    <w:rsid w:val="3C90A0BE"/>
    <w:rsid w:val="3C90E5E7"/>
    <w:rsid w:val="3C9293BC"/>
    <w:rsid w:val="3C93ED97"/>
    <w:rsid w:val="3C97304E"/>
    <w:rsid w:val="3C991CE2"/>
    <w:rsid w:val="3C9CA728"/>
    <w:rsid w:val="3C9CA777"/>
    <w:rsid w:val="3C9F8DBE"/>
    <w:rsid w:val="3CA09AE4"/>
    <w:rsid w:val="3CA20400"/>
    <w:rsid w:val="3CA3F630"/>
    <w:rsid w:val="3CA4827C"/>
    <w:rsid w:val="3CA5CE99"/>
    <w:rsid w:val="3CAE0059"/>
    <w:rsid w:val="3CAF1AB6"/>
    <w:rsid w:val="3CAF8D32"/>
    <w:rsid w:val="3CB073D5"/>
    <w:rsid w:val="3CB2CADD"/>
    <w:rsid w:val="3CB49DE0"/>
    <w:rsid w:val="3CB6845C"/>
    <w:rsid w:val="3CB9276F"/>
    <w:rsid w:val="3CBB1C50"/>
    <w:rsid w:val="3CBBA4DA"/>
    <w:rsid w:val="3CC26FB0"/>
    <w:rsid w:val="3CC3B380"/>
    <w:rsid w:val="3CC8EA3B"/>
    <w:rsid w:val="3CC94911"/>
    <w:rsid w:val="3CCB5C93"/>
    <w:rsid w:val="3CCFD3F7"/>
    <w:rsid w:val="3CD004DD"/>
    <w:rsid w:val="3CD19C1E"/>
    <w:rsid w:val="3CD8FD34"/>
    <w:rsid w:val="3CD995FE"/>
    <w:rsid w:val="3CDADF16"/>
    <w:rsid w:val="3CDB55C6"/>
    <w:rsid w:val="3CDDBFA3"/>
    <w:rsid w:val="3CE09B2E"/>
    <w:rsid w:val="3CE0A967"/>
    <w:rsid w:val="3CE1E9C8"/>
    <w:rsid w:val="3CE4B572"/>
    <w:rsid w:val="3CE7759A"/>
    <w:rsid w:val="3CEA0179"/>
    <w:rsid w:val="3CEAD816"/>
    <w:rsid w:val="3CED22F8"/>
    <w:rsid w:val="3CEEBCC3"/>
    <w:rsid w:val="3CF1BB06"/>
    <w:rsid w:val="3CF1DC08"/>
    <w:rsid w:val="3CF2E5E5"/>
    <w:rsid w:val="3CF4C2F4"/>
    <w:rsid w:val="3CF5FA09"/>
    <w:rsid w:val="3CF7B107"/>
    <w:rsid w:val="3CF87A45"/>
    <w:rsid w:val="3CF8D5C9"/>
    <w:rsid w:val="3CF9748A"/>
    <w:rsid w:val="3CF9C2D7"/>
    <w:rsid w:val="3CFAFA7D"/>
    <w:rsid w:val="3CFB1823"/>
    <w:rsid w:val="3CFCA25B"/>
    <w:rsid w:val="3CFCE963"/>
    <w:rsid w:val="3CFED736"/>
    <w:rsid w:val="3D00168D"/>
    <w:rsid w:val="3D00D17B"/>
    <w:rsid w:val="3D00E805"/>
    <w:rsid w:val="3D01A428"/>
    <w:rsid w:val="3D0386F3"/>
    <w:rsid w:val="3D03C45C"/>
    <w:rsid w:val="3D07A2B9"/>
    <w:rsid w:val="3D082B5D"/>
    <w:rsid w:val="3D08A900"/>
    <w:rsid w:val="3D08A92D"/>
    <w:rsid w:val="3D0996E8"/>
    <w:rsid w:val="3D0A31B9"/>
    <w:rsid w:val="3D0AB57B"/>
    <w:rsid w:val="3D0AF671"/>
    <w:rsid w:val="3D0B30C9"/>
    <w:rsid w:val="3D0B8CBA"/>
    <w:rsid w:val="3D0C41C6"/>
    <w:rsid w:val="3D0CCB43"/>
    <w:rsid w:val="3D0D0476"/>
    <w:rsid w:val="3D0E053E"/>
    <w:rsid w:val="3D0E794A"/>
    <w:rsid w:val="3D0EF610"/>
    <w:rsid w:val="3D127CBA"/>
    <w:rsid w:val="3D15C878"/>
    <w:rsid w:val="3D160821"/>
    <w:rsid w:val="3D17E6DE"/>
    <w:rsid w:val="3D1801FC"/>
    <w:rsid w:val="3D181AB8"/>
    <w:rsid w:val="3D1941C7"/>
    <w:rsid w:val="3D1A68D7"/>
    <w:rsid w:val="3D1A7276"/>
    <w:rsid w:val="3D1AB50E"/>
    <w:rsid w:val="3D1D26A1"/>
    <w:rsid w:val="3D1DAAC2"/>
    <w:rsid w:val="3D1E3617"/>
    <w:rsid w:val="3D1FC1F9"/>
    <w:rsid w:val="3D2065A1"/>
    <w:rsid w:val="3D240DF2"/>
    <w:rsid w:val="3D2418ED"/>
    <w:rsid w:val="3D256C5A"/>
    <w:rsid w:val="3D266FCF"/>
    <w:rsid w:val="3D27E155"/>
    <w:rsid w:val="3D29B13F"/>
    <w:rsid w:val="3D2A59F0"/>
    <w:rsid w:val="3D2ACCF2"/>
    <w:rsid w:val="3D2C503F"/>
    <w:rsid w:val="3D2CE08C"/>
    <w:rsid w:val="3D2D8C3C"/>
    <w:rsid w:val="3D2E20A3"/>
    <w:rsid w:val="3D2E9C97"/>
    <w:rsid w:val="3D30C006"/>
    <w:rsid w:val="3D320794"/>
    <w:rsid w:val="3D32E96D"/>
    <w:rsid w:val="3D35898C"/>
    <w:rsid w:val="3D36221B"/>
    <w:rsid w:val="3D37F904"/>
    <w:rsid w:val="3D38709B"/>
    <w:rsid w:val="3D3986C7"/>
    <w:rsid w:val="3D39988F"/>
    <w:rsid w:val="3D3C398B"/>
    <w:rsid w:val="3D3D8A2F"/>
    <w:rsid w:val="3D3DC45B"/>
    <w:rsid w:val="3D3E4C0C"/>
    <w:rsid w:val="3D3E5535"/>
    <w:rsid w:val="3D401B11"/>
    <w:rsid w:val="3D412CF8"/>
    <w:rsid w:val="3D41A815"/>
    <w:rsid w:val="3D420591"/>
    <w:rsid w:val="3D421F2C"/>
    <w:rsid w:val="3D43F337"/>
    <w:rsid w:val="3D44EB60"/>
    <w:rsid w:val="3D455241"/>
    <w:rsid w:val="3D45CAC3"/>
    <w:rsid w:val="3D4B21A8"/>
    <w:rsid w:val="3D51C1A1"/>
    <w:rsid w:val="3D533DF7"/>
    <w:rsid w:val="3D55764F"/>
    <w:rsid w:val="3D57D0EF"/>
    <w:rsid w:val="3D57F763"/>
    <w:rsid w:val="3D591E27"/>
    <w:rsid w:val="3D5B0F62"/>
    <w:rsid w:val="3D5CCC1D"/>
    <w:rsid w:val="3D5DA518"/>
    <w:rsid w:val="3D5F4FA3"/>
    <w:rsid w:val="3D5F51A8"/>
    <w:rsid w:val="3D608BF6"/>
    <w:rsid w:val="3D60B786"/>
    <w:rsid w:val="3D61290D"/>
    <w:rsid w:val="3D646647"/>
    <w:rsid w:val="3D64DF8C"/>
    <w:rsid w:val="3D6506EB"/>
    <w:rsid w:val="3D662977"/>
    <w:rsid w:val="3D6797B9"/>
    <w:rsid w:val="3D6AE9F1"/>
    <w:rsid w:val="3D6D0F5F"/>
    <w:rsid w:val="3D6F223E"/>
    <w:rsid w:val="3D6F533A"/>
    <w:rsid w:val="3D713055"/>
    <w:rsid w:val="3D717C39"/>
    <w:rsid w:val="3D77E165"/>
    <w:rsid w:val="3D78B805"/>
    <w:rsid w:val="3D78C7F8"/>
    <w:rsid w:val="3D78E8D7"/>
    <w:rsid w:val="3D7ADC8F"/>
    <w:rsid w:val="3D7B8A15"/>
    <w:rsid w:val="3D7BD3EC"/>
    <w:rsid w:val="3D7CF854"/>
    <w:rsid w:val="3D7E0FEE"/>
    <w:rsid w:val="3D7F49DE"/>
    <w:rsid w:val="3D7F6C73"/>
    <w:rsid w:val="3D81C1A1"/>
    <w:rsid w:val="3D84ECF7"/>
    <w:rsid w:val="3D86BB29"/>
    <w:rsid w:val="3D86D12F"/>
    <w:rsid w:val="3D86F97B"/>
    <w:rsid w:val="3D8888BA"/>
    <w:rsid w:val="3D897406"/>
    <w:rsid w:val="3D89C18C"/>
    <w:rsid w:val="3D8C598D"/>
    <w:rsid w:val="3D8E1FB8"/>
    <w:rsid w:val="3D8E303E"/>
    <w:rsid w:val="3D8E7034"/>
    <w:rsid w:val="3D8F50AC"/>
    <w:rsid w:val="3D8FEE5F"/>
    <w:rsid w:val="3D91B9F0"/>
    <w:rsid w:val="3D9333D3"/>
    <w:rsid w:val="3D938484"/>
    <w:rsid w:val="3D943E10"/>
    <w:rsid w:val="3D9538AF"/>
    <w:rsid w:val="3D96256B"/>
    <w:rsid w:val="3D9673A9"/>
    <w:rsid w:val="3D96AEF4"/>
    <w:rsid w:val="3D97A115"/>
    <w:rsid w:val="3D983253"/>
    <w:rsid w:val="3D9974FF"/>
    <w:rsid w:val="3D9A1EEF"/>
    <w:rsid w:val="3D9A3FEF"/>
    <w:rsid w:val="3D9AACFB"/>
    <w:rsid w:val="3D9B02BE"/>
    <w:rsid w:val="3D9D6092"/>
    <w:rsid w:val="3DA1BFF0"/>
    <w:rsid w:val="3DA472FF"/>
    <w:rsid w:val="3DA7DF5E"/>
    <w:rsid w:val="3DAAE0E5"/>
    <w:rsid w:val="3DAC0F1C"/>
    <w:rsid w:val="3DB0E3E6"/>
    <w:rsid w:val="3DB2D289"/>
    <w:rsid w:val="3DB33054"/>
    <w:rsid w:val="3DB3EB22"/>
    <w:rsid w:val="3DB3F349"/>
    <w:rsid w:val="3DB406D9"/>
    <w:rsid w:val="3DB45451"/>
    <w:rsid w:val="3DB4BBFC"/>
    <w:rsid w:val="3DB50B5D"/>
    <w:rsid w:val="3DB5FB3F"/>
    <w:rsid w:val="3DB69CA0"/>
    <w:rsid w:val="3DB859B9"/>
    <w:rsid w:val="3DB9B335"/>
    <w:rsid w:val="3DBA382F"/>
    <w:rsid w:val="3DC446A8"/>
    <w:rsid w:val="3DC448C1"/>
    <w:rsid w:val="3DC4937C"/>
    <w:rsid w:val="3DC5B2B9"/>
    <w:rsid w:val="3DC7B607"/>
    <w:rsid w:val="3DC9958F"/>
    <w:rsid w:val="3DCAE996"/>
    <w:rsid w:val="3DCC5C4B"/>
    <w:rsid w:val="3DCEF24B"/>
    <w:rsid w:val="3DCF0572"/>
    <w:rsid w:val="3DD0B868"/>
    <w:rsid w:val="3DD49E86"/>
    <w:rsid w:val="3DD4F138"/>
    <w:rsid w:val="3DD54EAE"/>
    <w:rsid w:val="3DD65E14"/>
    <w:rsid w:val="3DD6751F"/>
    <w:rsid w:val="3DD879B1"/>
    <w:rsid w:val="3DDB2A32"/>
    <w:rsid w:val="3DDB744A"/>
    <w:rsid w:val="3DDC38C9"/>
    <w:rsid w:val="3DDCACB0"/>
    <w:rsid w:val="3DDE28BA"/>
    <w:rsid w:val="3DE0D7EB"/>
    <w:rsid w:val="3DE1044D"/>
    <w:rsid w:val="3DE43953"/>
    <w:rsid w:val="3DE55B34"/>
    <w:rsid w:val="3DE892CB"/>
    <w:rsid w:val="3DEAA024"/>
    <w:rsid w:val="3DEDDF37"/>
    <w:rsid w:val="3DEE04CD"/>
    <w:rsid w:val="3DEE2173"/>
    <w:rsid w:val="3DEED85C"/>
    <w:rsid w:val="3DEFC244"/>
    <w:rsid w:val="3DEFFAAF"/>
    <w:rsid w:val="3DF075DB"/>
    <w:rsid w:val="3DF3073C"/>
    <w:rsid w:val="3DF358B5"/>
    <w:rsid w:val="3DF3CBC9"/>
    <w:rsid w:val="3DF4C726"/>
    <w:rsid w:val="3DF59EF6"/>
    <w:rsid w:val="3DF629D9"/>
    <w:rsid w:val="3DF85350"/>
    <w:rsid w:val="3DF91570"/>
    <w:rsid w:val="3DF92ACF"/>
    <w:rsid w:val="3DFAED8F"/>
    <w:rsid w:val="3DFE3E2B"/>
    <w:rsid w:val="3DFE69A3"/>
    <w:rsid w:val="3DFF7232"/>
    <w:rsid w:val="3E02D3B5"/>
    <w:rsid w:val="3E037437"/>
    <w:rsid w:val="3E04123C"/>
    <w:rsid w:val="3E042DC8"/>
    <w:rsid w:val="3E075D11"/>
    <w:rsid w:val="3E0B5BFE"/>
    <w:rsid w:val="3E0CB421"/>
    <w:rsid w:val="3E0CEB11"/>
    <w:rsid w:val="3E0DBFF0"/>
    <w:rsid w:val="3E0EC612"/>
    <w:rsid w:val="3E110B55"/>
    <w:rsid w:val="3E113811"/>
    <w:rsid w:val="3E12AB57"/>
    <w:rsid w:val="3E12E766"/>
    <w:rsid w:val="3E14A3E9"/>
    <w:rsid w:val="3E150A41"/>
    <w:rsid w:val="3E154B54"/>
    <w:rsid w:val="3E164AE0"/>
    <w:rsid w:val="3E166EB1"/>
    <w:rsid w:val="3E173E10"/>
    <w:rsid w:val="3E1863A3"/>
    <w:rsid w:val="3E187B1B"/>
    <w:rsid w:val="3E19C655"/>
    <w:rsid w:val="3E1A12F6"/>
    <w:rsid w:val="3E1BB35C"/>
    <w:rsid w:val="3E1C1AF1"/>
    <w:rsid w:val="3E1C3F73"/>
    <w:rsid w:val="3E1FF14A"/>
    <w:rsid w:val="3E20B3C0"/>
    <w:rsid w:val="3E2255B6"/>
    <w:rsid w:val="3E2270A9"/>
    <w:rsid w:val="3E227558"/>
    <w:rsid w:val="3E22E5A7"/>
    <w:rsid w:val="3E230F96"/>
    <w:rsid w:val="3E2324F1"/>
    <w:rsid w:val="3E245A78"/>
    <w:rsid w:val="3E25C6B1"/>
    <w:rsid w:val="3E25CFD0"/>
    <w:rsid w:val="3E2729FA"/>
    <w:rsid w:val="3E298BC2"/>
    <w:rsid w:val="3E2AB75F"/>
    <w:rsid w:val="3E2B6D73"/>
    <w:rsid w:val="3E2B95D6"/>
    <w:rsid w:val="3E2BED71"/>
    <w:rsid w:val="3E2C0C0C"/>
    <w:rsid w:val="3E2D35BE"/>
    <w:rsid w:val="3E2D43C6"/>
    <w:rsid w:val="3E2E5C74"/>
    <w:rsid w:val="3E2F2893"/>
    <w:rsid w:val="3E328DDE"/>
    <w:rsid w:val="3E33BDD6"/>
    <w:rsid w:val="3E341BE9"/>
    <w:rsid w:val="3E380D1A"/>
    <w:rsid w:val="3E39EBFC"/>
    <w:rsid w:val="3E3A87D3"/>
    <w:rsid w:val="3E3ECB73"/>
    <w:rsid w:val="3E3F301A"/>
    <w:rsid w:val="3E41E44A"/>
    <w:rsid w:val="3E421D62"/>
    <w:rsid w:val="3E448913"/>
    <w:rsid w:val="3E472BE8"/>
    <w:rsid w:val="3E4A397A"/>
    <w:rsid w:val="3E4B8A9F"/>
    <w:rsid w:val="3E4C20C2"/>
    <w:rsid w:val="3E4C55D8"/>
    <w:rsid w:val="3E4E8613"/>
    <w:rsid w:val="3E504B99"/>
    <w:rsid w:val="3E5233E0"/>
    <w:rsid w:val="3E530DA9"/>
    <w:rsid w:val="3E536ADD"/>
    <w:rsid w:val="3E548A24"/>
    <w:rsid w:val="3E574F35"/>
    <w:rsid w:val="3E5A2D2A"/>
    <w:rsid w:val="3E5B7D8A"/>
    <w:rsid w:val="3E5C6381"/>
    <w:rsid w:val="3E60925E"/>
    <w:rsid w:val="3E60934F"/>
    <w:rsid w:val="3E60CD69"/>
    <w:rsid w:val="3E60E235"/>
    <w:rsid w:val="3E619FAB"/>
    <w:rsid w:val="3E61E46F"/>
    <w:rsid w:val="3E63F109"/>
    <w:rsid w:val="3E64E9BB"/>
    <w:rsid w:val="3E65426D"/>
    <w:rsid w:val="3E66BA8B"/>
    <w:rsid w:val="3E66CEAC"/>
    <w:rsid w:val="3E688CEF"/>
    <w:rsid w:val="3E694936"/>
    <w:rsid w:val="3E6E5D48"/>
    <w:rsid w:val="3E6EC3A6"/>
    <w:rsid w:val="3E707168"/>
    <w:rsid w:val="3E7083C9"/>
    <w:rsid w:val="3E709AC9"/>
    <w:rsid w:val="3E73F5CA"/>
    <w:rsid w:val="3E744DB7"/>
    <w:rsid w:val="3E745524"/>
    <w:rsid w:val="3E7555E6"/>
    <w:rsid w:val="3E782C93"/>
    <w:rsid w:val="3E7842DD"/>
    <w:rsid w:val="3E786E03"/>
    <w:rsid w:val="3E7D0577"/>
    <w:rsid w:val="3E7D9B8A"/>
    <w:rsid w:val="3E7DFCD2"/>
    <w:rsid w:val="3E819D39"/>
    <w:rsid w:val="3E81C74B"/>
    <w:rsid w:val="3E82305D"/>
    <w:rsid w:val="3E82966F"/>
    <w:rsid w:val="3E83BE01"/>
    <w:rsid w:val="3E864ED1"/>
    <w:rsid w:val="3E86D0B5"/>
    <w:rsid w:val="3E88CE3C"/>
    <w:rsid w:val="3E8A1791"/>
    <w:rsid w:val="3E8A8EA4"/>
    <w:rsid w:val="3E8FF699"/>
    <w:rsid w:val="3E91A895"/>
    <w:rsid w:val="3E928000"/>
    <w:rsid w:val="3E92A6CF"/>
    <w:rsid w:val="3E93F90D"/>
    <w:rsid w:val="3E94C52A"/>
    <w:rsid w:val="3E96B656"/>
    <w:rsid w:val="3E96FCEF"/>
    <w:rsid w:val="3E970A1E"/>
    <w:rsid w:val="3E971E63"/>
    <w:rsid w:val="3E977C92"/>
    <w:rsid w:val="3E98684E"/>
    <w:rsid w:val="3E98B063"/>
    <w:rsid w:val="3E990A97"/>
    <w:rsid w:val="3E9B8703"/>
    <w:rsid w:val="3E9BE0F2"/>
    <w:rsid w:val="3E9CAAF4"/>
    <w:rsid w:val="3EA3C28C"/>
    <w:rsid w:val="3EA3DCF0"/>
    <w:rsid w:val="3EA40517"/>
    <w:rsid w:val="3EA4C79D"/>
    <w:rsid w:val="3EA63780"/>
    <w:rsid w:val="3EA7D998"/>
    <w:rsid w:val="3EA8E445"/>
    <w:rsid w:val="3EAA5FD6"/>
    <w:rsid w:val="3EAB148A"/>
    <w:rsid w:val="3EAB3C81"/>
    <w:rsid w:val="3EAC7DAF"/>
    <w:rsid w:val="3EACAA2C"/>
    <w:rsid w:val="3EAD0181"/>
    <w:rsid w:val="3EB01815"/>
    <w:rsid w:val="3EB1FBCD"/>
    <w:rsid w:val="3EB494C0"/>
    <w:rsid w:val="3EB5145A"/>
    <w:rsid w:val="3EB6712E"/>
    <w:rsid w:val="3EB94AAC"/>
    <w:rsid w:val="3EB982D9"/>
    <w:rsid w:val="3EB9C523"/>
    <w:rsid w:val="3EBAE44D"/>
    <w:rsid w:val="3EBB22E0"/>
    <w:rsid w:val="3EBB2940"/>
    <w:rsid w:val="3EBB8DEC"/>
    <w:rsid w:val="3EBCC3EB"/>
    <w:rsid w:val="3EBEEF38"/>
    <w:rsid w:val="3EC0C5A4"/>
    <w:rsid w:val="3EC164F4"/>
    <w:rsid w:val="3EC1D730"/>
    <w:rsid w:val="3EC3DFB9"/>
    <w:rsid w:val="3EC51DDC"/>
    <w:rsid w:val="3EC5AAC8"/>
    <w:rsid w:val="3EC68EF8"/>
    <w:rsid w:val="3EC7A0FC"/>
    <w:rsid w:val="3EC9C659"/>
    <w:rsid w:val="3ECA0FF7"/>
    <w:rsid w:val="3ECCB525"/>
    <w:rsid w:val="3ED4DE1B"/>
    <w:rsid w:val="3ED73527"/>
    <w:rsid w:val="3ED7D016"/>
    <w:rsid w:val="3ED82060"/>
    <w:rsid w:val="3ED821A7"/>
    <w:rsid w:val="3ED90542"/>
    <w:rsid w:val="3EDB5F2A"/>
    <w:rsid w:val="3EDD000C"/>
    <w:rsid w:val="3EDDCFD5"/>
    <w:rsid w:val="3EE04ACC"/>
    <w:rsid w:val="3EE258D0"/>
    <w:rsid w:val="3EE337C8"/>
    <w:rsid w:val="3EE34515"/>
    <w:rsid w:val="3EE42F47"/>
    <w:rsid w:val="3EE5635B"/>
    <w:rsid w:val="3EE74D7B"/>
    <w:rsid w:val="3EE82A45"/>
    <w:rsid w:val="3EE903D0"/>
    <w:rsid w:val="3EEA2D8B"/>
    <w:rsid w:val="3EEB0588"/>
    <w:rsid w:val="3EEB31A4"/>
    <w:rsid w:val="3EEEA23D"/>
    <w:rsid w:val="3EEEBF4D"/>
    <w:rsid w:val="3EEFAB70"/>
    <w:rsid w:val="3EF0CD71"/>
    <w:rsid w:val="3EF171A1"/>
    <w:rsid w:val="3EF4FE58"/>
    <w:rsid w:val="3EF52850"/>
    <w:rsid w:val="3EF53A6C"/>
    <w:rsid w:val="3EF58886"/>
    <w:rsid w:val="3EFA36BF"/>
    <w:rsid w:val="3EFA914C"/>
    <w:rsid w:val="3EFB2004"/>
    <w:rsid w:val="3EFB53B2"/>
    <w:rsid w:val="3EFBB212"/>
    <w:rsid w:val="3EFFC376"/>
    <w:rsid w:val="3F004CA0"/>
    <w:rsid w:val="3F012640"/>
    <w:rsid w:val="3F014BAF"/>
    <w:rsid w:val="3F082E46"/>
    <w:rsid w:val="3F08908E"/>
    <w:rsid w:val="3F0B642E"/>
    <w:rsid w:val="3F0EBC52"/>
    <w:rsid w:val="3F13D4BD"/>
    <w:rsid w:val="3F14162D"/>
    <w:rsid w:val="3F1436E8"/>
    <w:rsid w:val="3F162571"/>
    <w:rsid w:val="3F16C7F7"/>
    <w:rsid w:val="3F19D038"/>
    <w:rsid w:val="3F1DCE01"/>
    <w:rsid w:val="3F203BC3"/>
    <w:rsid w:val="3F284091"/>
    <w:rsid w:val="3F2888FB"/>
    <w:rsid w:val="3F29B4B6"/>
    <w:rsid w:val="3F2A43D9"/>
    <w:rsid w:val="3F2AEAE3"/>
    <w:rsid w:val="3F2B8A2D"/>
    <w:rsid w:val="3F2BD4FB"/>
    <w:rsid w:val="3F2C803F"/>
    <w:rsid w:val="3F2CA0D7"/>
    <w:rsid w:val="3F2CB461"/>
    <w:rsid w:val="3F2CE4BB"/>
    <w:rsid w:val="3F2CEF53"/>
    <w:rsid w:val="3F2D23E3"/>
    <w:rsid w:val="3F2E3AE8"/>
    <w:rsid w:val="3F2E94F8"/>
    <w:rsid w:val="3F2FB19A"/>
    <w:rsid w:val="3F2FDDEF"/>
    <w:rsid w:val="3F31E570"/>
    <w:rsid w:val="3F32D251"/>
    <w:rsid w:val="3F33A00E"/>
    <w:rsid w:val="3F35212D"/>
    <w:rsid w:val="3F36CEF5"/>
    <w:rsid w:val="3F36E7BB"/>
    <w:rsid w:val="3F3835DD"/>
    <w:rsid w:val="3F392654"/>
    <w:rsid w:val="3F3A0F51"/>
    <w:rsid w:val="3F3BE8D9"/>
    <w:rsid w:val="3F407AE1"/>
    <w:rsid w:val="3F407F34"/>
    <w:rsid w:val="3F417076"/>
    <w:rsid w:val="3F42DAB3"/>
    <w:rsid w:val="3F43E3C6"/>
    <w:rsid w:val="3F43EF92"/>
    <w:rsid w:val="3F444872"/>
    <w:rsid w:val="3F451AD6"/>
    <w:rsid w:val="3F45910D"/>
    <w:rsid w:val="3F46903D"/>
    <w:rsid w:val="3F46F475"/>
    <w:rsid w:val="3F48F31A"/>
    <w:rsid w:val="3F48F995"/>
    <w:rsid w:val="3F49A1C5"/>
    <w:rsid w:val="3F4B396D"/>
    <w:rsid w:val="3F5325CD"/>
    <w:rsid w:val="3F54B7DD"/>
    <w:rsid w:val="3F54CEBC"/>
    <w:rsid w:val="3F553051"/>
    <w:rsid w:val="3F55C2E3"/>
    <w:rsid w:val="3F57F15C"/>
    <w:rsid w:val="3F58F793"/>
    <w:rsid w:val="3F5901A4"/>
    <w:rsid w:val="3F5B06EA"/>
    <w:rsid w:val="3F5C0F0B"/>
    <w:rsid w:val="3F5CA40F"/>
    <w:rsid w:val="3F5E2815"/>
    <w:rsid w:val="3F5ECC8F"/>
    <w:rsid w:val="3F5F1FC2"/>
    <w:rsid w:val="3F5F291C"/>
    <w:rsid w:val="3F5FF77A"/>
    <w:rsid w:val="3F604737"/>
    <w:rsid w:val="3F6314B9"/>
    <w:rsid w:val="3F633F8A"/>
    <w:rsid w:val="3F63E79E"/>
    <w:rsid w:val="3F6519F8"/>
    <w:rsid w:val="3F653877"/>
    <w:rsid w:val="3F6575A9"/>
    <w:rsid w:val="3F65ABB8"/>
    <w:rsid w:val="3F6659B7"/>
    <w:rsid w:val="3F686C3B"/>
    <w:rsid w:val="3F6A1255"/>
    <w:rsid w:val="3F6A5231"/>
    <w:rsid w:val="3F6B9524"/>
    <w:rsid w:val="3F6D83FA"/>
    <w:rsid w:val="3F702B8D"/>
    <w:rsid w:val="3F7315E2"/>
    <w:rsid w:val="3F733E61"/>
    <w:rsid w:val="3F742DB7"/>
    <w:rsid w:val="3F787751"/>
    <w:rsid w:val="3F79063A"/>
    <w:rsid w:val="3F79E91D"/>
    <w:rsid w:val="3F7C0304"/>
    <w:rsid w:val="3F7D3565"/>
    <w:rsid w:val="3F7D87EA"/>
    <w:rsid w:val="3F7F3EE8"/>
    <w:rsid w:val="3F852625"/>
    <w:rsid w:val="3F8740A5"/>
    <w:rsid w:val="3F8759C7"/>
    <w:rsid w:val="3F879431"/>
    <w:rsid w:val="3F8830DB"/>
    <w:rsid w:val="3F897ABF"/>
    <w:rsid w:val="3F89E65D"/>
    <w:rsid w:val="3F8B623A"/>
    <w:rsid w:val="3F8C967D"/>
    <w:rsid w:val="3F8D3DCB"/>
    <w:rsid w:val="3F8DDF7B"/>
    <w:rsid w:val="3F8E6994"/>
    <w:rsid w:val="3F8F0DB1"/>
    <w:rsid w:val="3F96FD46"/>
    <w:rsid w:val="3F974F03"/>
    <w:rsid w:val="3F9C195F"/>
    <w:rsid w:val="3F9D01E5"/>
    <w:rsid w:val="3FA1D27E"/>
    <w:rsid w:val="3FA1D91C"/>
    <w:rsid w:val="3FA38C1C"/>
    <w:rsid w:val="3FA3DBB2"/>
    <w:rsid w:val="3FA462CA"/>
    <w:rsid w:val="3FA59134"/>
    <w:rsid w:val="3FA81BBE"/>
    <w:rsid w:val="3FA8B05A"/>
    <w:rsid w:val="3FA8F919"/>
    <w:rsid w:val="3FAB26C9"/>
    <w:rsid w:val="3FAE841F"/>
    <w:rsid w:val="3FAF62DC"/>
    <w:rsid w:val="3FB0F851"/>
    <w:rsid w:val="3FB15633"/>
    <w:rsid w:val="3FB1D28B"/>
    <w:rsid w:val="3FB1ED74"/>
    <w:rsid w:val="3FB3278F"/>
    <w:rsid w:val="3FB55DA1"/>
    <w:rsid w:val="3FB686D5"/>
    <w:rsid w:val="3FB70F3F"/>
    <w:rsid w:val="3FBB5B2C"/>
    <w:rsid w:val="3FBB89A4"/>
    <w:rsid w:val="3FBB9AB0"/>
    <w:rsid w:val="3FBCCA10"/>
    <w:rsid w:val="3FBFA6CB"/>
    <w:rsid w:val="3FC0EB2C"/>
    <w:rsid w:val="3FC223BB"/>
    <w:rsid w:val="3FC3F3CB"/>
    <w:rsid w:val="3FC512A0"/>
    <w:rsid w:val="3FC588C5"/>
    <w:rsid w:val="3FC7BEBB"/>
    <w:rsid w:val="3FC9024E"/>
    <w:rsid w:val="3FC95E5C"/>
    <w:rsid w:val="3FCC29D7"/>
    <w:rsid w:val="3FCC95C0"/>
    <w:rsid w:val="3FCCE4DD"/>
    <w:rsid w:val="3FD0620F"/>
    <w:rsid w:val="3FD0995C"/>
    <w:rsid w:val="3FD10127"/>
    <w:rsid w:val="3FD3CB78"/>
    <w:rsid w:val="3FD3F666"/>
    <w:rsid w:val="3FDA47A6"/>
    <w:rsid w:val="3FDBE3D3"/>
    <w:rsid w:val="3FDC9BCB"/>
    <w:rsid w:val="3FDE0594"/>
    <w:rsid w:val="3FDEE249"/>
    <w:rsid w:val="3FDF292E"/>
    <w:rsid w:val="3FE0C364"/>
    <w:rsid w:val="3FE36C6A"/>
    <w:rsid w:val="3FE52808"/>
    <w:rsid w:val="3FE795E8"/>
    <w:rsid w:val="3FE9327B"/>
    <w:rsid w:val="3FE9689A"/>
    <w:rsid w:val="3FE999E6"/>
    <w:rsid w:val="3FEA2376"/>
    <w:rsid w:val="3FEA70BF"/>
    <w:rsid w:val="3FEB93D1"/>
    <w:rsid w:val="3FEBCE9E"/>
    <w:rsid w:val="3FEF443F"/>
    <w:rsid w:val="3FF4644C"/>
    <w:rsid w:val="3FF47583"/>
    <w:rsid w:val="3FF5005A"/>
    <w:rsid w:val="3FF81EB7"/>
    <w:rsid w:val="3FF8E2A1"/>
    <w:rsid w:val="3FFB1ADC"/>
    <w:rsid w:val="3FFB8326"/>
    <w:rsid w:val="3FFC0A48"/>
    <w:rsid w:val="3FFDA046"/>
    <w:rsid w:val="3FFE1693"/>
    <w:rsid w:val="3FFEBDE5"/>
    <w:rsid w:val="3FFEE68E"/>
    <w:rsid w:val="3FFF29E1"/>
    <w:rsid w:val="40025B85"/>
    <w:rsid w:val="40039A9D"/>
    <w:rsid w:val="4006E852"/>
    <w:rsid w:val="40080B92"/>
    <w:rsid w:val="4008352E"/>
    <w:rsid w:val="4009E89A"/>
    <w:rsid w:val="400A6B8D"/>
    <w:rsid w:val="400AC401"/>
    <w:rsid w:val="400BD962"/>
    <w:rsid w:val="400E58BD"/>
    <w:rsid w:val="401034A9"/>
    <w:rsid w:val="4013B722"/>
    <w:rsid w:val="401442C3"/>
    <w:rsid w:val="40154C0B"/>
    <w:rsid w:val="40158931"/>
    <w:rsid w:val="40158FAD"/>
    <w:rsid w:val="4015C8F5"/>
    <w:rsid w:val="4017CA9C"/>
    <w:rsid w:val="4017EF71"/>
    <w:rsid w:val="401C3907"/>
    <w:rsid w:val="401DEDF7"/>
    <w:rsid w:val="402003F4"/>
    <w:rsid w:val="40209F88"/>
    <w:rsid w:val="4021872E"/>
    <w:rsid w:val="4021F658"/>
    <w:rsid w:val="4022105D"/>
    <w:rsid w:val="40232311"/>
    <w:rsid w:val="40235EF6"/>
    <w:rsid w:val="40238B8B"/>
    <w:rsid w:val="4023FBDE"/>
    <w:rsid w:val="40240181"/>
    <w:rsid w:val="4024C5BC"/>
    <w:rsid w:val="4024CAFB"/>
    <w:rsid w:val="40262670"/>
    <w:rsid w:val="4027F01D"/>
    <w:rsid w:val="4028C3E9"/>
    <w:rsid w:val="402973B2"/>
    <w:rsid w:val="402AE32A"/>
    <w:rsid w:val="402CB855"/>
    <w:rsid w:val="4032B412"/>
    <w:rsid w:val="4032F099"/>
    <w:rsid w:val="40351943"/>
    <w:rsid w:val="40353D52"/>
    <w:rsid w:val="4035C2F3"/>
    <w:rsid w:val="4035F787"/>
    <w:rsid w:val="403634DB"/>
    <w:rsid w:val="4037FEF5"/>
    <w:rsid w:val="40397879"/>
    <w:rsid w:val="403E2FC6"/>
    <w:rsid w:val="403FD37D"/>
    <w:rsid w:val="4040D9DD"/>
    <w:rsid w:val="4042748E"/>
    <w:rsid w:val="404556F6"/>
    <w:rsid w:val="40474E81"/>
    <w:rsid w:val="40487670"/>
    <w:rsid w:val="404CBCF7"/>
    <w:rsid w:val="404D4381"/>
    <w:rsid w:val="404F9D94"/>
    <w:rsid w:val="404FB773"/>
    <w:rsid w:val="4050127B"/>
    <w:rsid w:val="405042A8"/>
    <w:rsid w:val="4050DB16"/>
    <w:rsid w:val="4051DC36"/>
    <w:rsid w:val="4054A5BF"/>
    <w:rsid w:val="40577228"/>
    <w:rsid w:val="4059F5CA"/>
    <w:rsid w:val="405A4226"/>
    <w:rsid w:val="405CE2A9"/>
    <w:rsid w:val="405E1746"/>
    <w:rsid w:val="405EB764"/>
    <w:rsid w:val="405EC109"/>
    <w:rsid w:val="40606250"/>
    <w:rsid w:val="4061BE2B"/>
    <w:rsid w:val="406269DA"/>
    <w:rsid w:val="4062D001"/>
    <w:rsid w:val="4062D17E"/>
    <w:rsid w:val="40645245"/>
    <w:rsid w:val="4064AED5"/>
    <w:rsid w:val="4067932A"/>
    <w:rsid w:val="4068A995"/>
    <w:rsid w:val="406A082C"/>
    <w:rsid w:val="406A082F"/>
    <w:rsid w:val="406A256F"/>
    <w:rsid w:val="406BE765"/>
    <w:rsid w:val="406F0F90"/>
    <w:rsid w:val="406FC7E4"/>
    <w:rsid w:val="406FF9DB"/>
    <w:rsid w:val="407119F6"/>
    <w:rsid w:val="4072B8DC"/>
    <w:rsid w:val="40738057"/>
    <w:rsid w:val="4074A292"/>
    <w:rsid w:val="4074D5A3"/>
    <w:rsid w:val="40750834"/>
    <w:rsid w:val="4076E2E8"/>
    <w:rsid w:val="407A3118"/>
    <w:rsid w:val="407C96D3"/>
    <w:rsid w:val="407CBB70"/>
    <w:rsid w:val="407E8152"/>
    <w:rsid w:val="407F15E4"/>
    <w:rsid w:val="4080AA5E"/>
    <w:rsid w:val="4085DAC8"/>
    <w:rsid w:val="408642C3"/>
    <w:rsid w:val="4088A126"/>
    <w:rsid w:val="40894C6E"/>
    <w:rsid w:val="4089C77D"/>
    <w:rsid w:val="408D577A"/>
    <w:rsid w:val="408F9E43"/>
    <w:rsid w:val="40924CDB"/>
    <w:rsid w:val="4096B6E3"/>
    <w:rsid w:val="409772EB"/>
    <w:rsid w:val="40986945"/>
    <w:rsid w:val="409AF845"/>
    <w:rsid w:val="409C3404"/>
    <w:rsid w:val="409CBD47"/>
    <w:rsid w:val="409CF0DF"/>
    <w:rsid w:val="409DA77A"/>
    <w:rsid w:val="409E09D8"/>
    <w:rsid w:val="409F7600"/>
    <w:rsid w:val="409F7924"/>
    <w:rsid w:val="409FD56F"/>
    <w:rsid w:val="409FEC56"/>
    <w:rsid w:val="40A3281D"/>
    <w:rsid w:val="40A39D3D"/>
    <w:rsid w:val="40A3F0FB"/>
    <w:rsid w:val="40A570DD"/>
    <w:rsid w:val="40A5E992"/>
    <w:rsid w:val="40A7348F"/>
    <w:rsid w:val="40AB486C"/>
    <w:rsid w:val="40AE8C2E"/>
    <w:rsid w:val="40AF0097"/>
    <w:rsid w:val="40AFB6BA"/>
    <w:rsid w:val="40B006F7"/>
    <w:rsid w:val="40B12C5C"/>
    <w:rsid w:val="40B1C52F"/>
    <w:rsid w:val="40B28CAF"/>
    <w:rsid w:val="40B45610"/>
    <w:rsid w:val="40B4C7D6"/>
    <w:rsid w:val="40B6BD72"/>
    <w:rsid w:val="40B7D117"/>
    <w:rsid w:val="40BCABA6"/>
    <w:rsid w:val="40BCED45"/>
    <w:rsid w:val="40BEF6F2"/>
    <w:rsid w:val="40BF8A26"/>
    <w:rsid w:val="40C0B3F1"/>
    <w:rsid w:val="40C3FD28"/>
    <w:rsid w:val="40C4772E"/>
    <w:rsid w:val="40C4AFF6"/>
    <w:rsid w:val="40C58B6F"/>
    <w:rsid w:val="40C63626"/>
    <w:rsid w:val="40CB4DB7"/>
    <w:rsid w:val="40CB61DB"/>
    <w:rsid w:val="40CED6FB"/>
    <w:rsid w:val="40CF018D"/>
    <w:rsid w:val="40D2D069"/>
    <w:rsid w:val="40D2E826"/>
    <w:rsid w:val="40D37EE9"/>
    <w:rsid w:val="40D528AB"/>
    <w:rsid w:val="40D6E961"/>
    <w:rsid w:val="40D6F73E"/>
    <w:rsid w:val="40DA590A"/>
    <w:rsid w:val="40DDB4F1"/>
    <w:rsid w:val="40DDC666"/>
    <w:rsid w:val="40DFA5EC"/>
    <w:rsid w:val="40E0454E"/>
    <w:rsid w:val="40E4651F"/>
    <w:rsid w:val="40E4E7A3"/>
    <w:rsid w:val="40E56EEF"/>
    <w:rsid w:val="40E5A6C1"/>
    <w:rsid w:val="40E6CDA0"/>
    <w:rsid w:val="40E7413C"/>
    <w:rsid w:val="40E7F832"/>
    <w:rsid w:val="40EA6BD4"/>
    <w:rsid w:val="40EB2465"/>
    <w:rsid w:val="40EC328F"/>
    <w:rsid w:val="40EE523E"/>
    <w:rsid w:val="40EF6C95"/>
    <w:rsid w:val="40F076FF"/>
    <w:rsid w:val="40F0A33C"/>
    <w:rsid w:val="40F1AD73"/>
    <w:rsid w:val="40F2BB53"/>
    <w:rsid w:val="40F528D1"/>
    <w:rsid w:val="40F6101A"/>
    <w:rsid w:val="40F7A65D"/>
    <w:rsid w:val="40F8EE4F"/>
    <w:rsid w:val="40FA8CEF"/>
    <w:rsid w:val="40FBB15B"/>
    <w:rsid w:val="40FC653F"/>
    <w:rsid w:val="40FC6DC1"/>
    <w:rsid w:val="40FD0C2D"/>
    <w:rsid w:val="40FED159"/>
    <w:rsid w:val="40FFACFB"/>
    <w:rsid w:val="41035414"/>
    <w:rsid w:val="4103FFFF"/>
    <w:rsid w:val="41042E9E"/>
    <w:rsid w:val="410454A7"/>
    <w:rsid w:val="4105066E"/>
    <w:rsid w:val="4107D8D6"/>
    <w:rsid w:val="410C9569"/>
    <w:rsid w:val="410CE8D9"/>
    <w:rsid w:val="4113AFC5"/>
    <w:rsid w:val="4115A494"/>
    <w:rsid w:val="41162E49"/>
    <w:rsid w:val="41195B72"/>
    <w:rsid w:val="411C54E7"/>
    <w:rsid w:val="411CEEA4"/>
    <w:rsid w:val="411D7B1A"/>
    <w:rsid w:val="411F519A"/>
    <w:rsid w:val="41231106"/>
    <w:rsid w:val="41239F06"/>
    <w:rsid w:val="4123A203"/>
    <w:rsid w:val="4124784A"/>
    <w:rsid w:val="4124F288"/>
    <w:rsid w:val="4125B3E0"/>
    <w:rsid w:val="41266F65"/>
    <w:rsid w:val="4127F8DE"/>
    <w:rsid w:val="41284306"/>
    <w:rsid w:val="4128D23F"/>
    <w:rsid w:val="412B7331"/>
    <w:rsid w:val="412B80F9"/>
    <w:rsid w:val="412C31AD"/>
    <w:rsid w:val="412C8785"/>
    <w:rsid w:val="412CBADD"/>
    <w:rsid w:val="412DA3C4"/>
    <w:rsid w:val="4132FE45"/>
    <w:rsid w:val="41331660"/>
    <w:rsid w:val="4134AE47"/>
    <w:rsid w:val="413568BF"/>
    <w:rsid w:val="4139DF65"/>
    <w:rsid w:val="413AB046"/>
    <w:rsid w:val="413B802D"/>
    <w:rsid w:val="413C6CFB"/>
    <w:rsid w:val="413C94EF"/>
    <w:rsid w:val="413FDD39"/>
    <w:rsid w:val="4141DA1C"/>
    <w:rsid w:val="4145B298"/>
    <w:rsid w:val="4145D443"/>
    <w:rsid w:val="41475A5A"/>
    <w:rsid w:val="41496B7D"/>
    <w:rsid w:val="4149D2A7"/>
    <w:rsid w:val="414A20DE"/>
    <w:rsid w:val="414B5A3E"/>
    <w:rsid w:val="414C126F"/>
    <w:rsid w:val="414E4AF1"/>
    <w:rsid w:val="414EDB7B"/>
    <w:rsid w:val="41505E13"/>
    <w:rsid w:val="4150F9AB"/>
    <w:rsid w:val="415497DA"/>
    <w:rsid w:val="41558C7F"/>
    <w:rsid w:val="41570E08"/>
    <w:rsid w:val="415814D8"/>
    <w:rsid w:val="415B4D5E"/>
    <w:rsid w:val="415CD499"/>
    <w:rsid w:val="415D8296"/>
    <w:rsid w:val="415DC019"/>
    <w:rsid w:val="415E7248"/>
    <w:rsid w:val="415F4C33"/>
    <w:rsid w:val="415F590C"/>
    <w:rsid w:val="41604E5D"/>
    <w:rsid w:val="41610CC6"/>
    <w:rsid w:val="4161BD5A"/>
    <w:rsid w:val="4162AD56"/>
    <w:rsid w:val="41636C1C"/>
    <w:rsid w:val="4163E04C"/>
    <w:rsid w:val="41652BEF"/>
    <w:rsid w:val="41664420"/>
    <w:rsid w:val="416744AD"/>
    <w:rsid w:val="4167842D"/>
    <w:rsid w:val="416925E9"/>
    <w:rsid w:val="416C8912"/>
    <w:rsid w:val="416D675C"/>
    <w:rsid w:val="416E607C"/>
    <w:rsid w:val="417053BB"/>
    <w:rsid w:val="4173A52A"/>
    <w:rsid w:val="4173EF13"/>
    <w:rsid w:val="417923DE"/>
    <w:rsid w:val="417A8FE6"/>
    <w:rsid w:val="417BE52D"/>
    <w:rsid w:val="417EE5D9"/>
    <w:rsid w:val="417FBD95"/>
    <w:rsid w:val="4183881F"/>
    <w:rsid w:val="418550CE"/>
    <w:rsid w:val="418AB345"/>
    <w:rsid w:val="418AFA0A"/>
    <w:rsid w:val="418B10EC"/>
    <w:rsid w:val="418B7562"/>
    <w:rsid w:val="418EE315"/>
    <w:rsid w:val="418F1D1B"/>
    <w:rsid w:val="41927E1D"/>
    <w:rsid w:val="41934A55"/>
    <w:rsid w:val="4194685B"/>
    <w:rsid w:val="4194B383"/>
    <w:rsid w:val="41966DC7"/>
    <w:rsid w:val="41978C12"/>
    <w:rsid w:val="4198F9AD"/>
    <w:rsid w:val="419A2349"/>
    <w:rsid w:val="419A98D2"/>
    <w:rsid w:val="419C3652"/>
    <w:rsid w:val="419C58FD"/>
    <w:rsid w:val="41A01DD6"/>
    <w:rsid w:val="41A1C489"/>
    <w:rsid w:val="41A1C510"/>
    <w:rsid w:val="41A25321"/>
    <w:rsid w:val="41A2B92B"/>
    <w:rsid w:val="41A5D7FF"/>
    <w:rsid w:val="41A61BB9"/>
    <w:rsid w:val="41A62E79"/>
    <w:rsid w:val="41A95921"/>
    <w:rsid w:val="41AB170D"/>
    <w:rsid w:val="41ABA536"/>
    <w:rsid w:val="41AC93DF"/>
    <w:rsid w:val="41AC965D"/>
    <w:rsid w:val="41ACE54A"/>
    <w:rsid w:val="41AF0658"/>
    <w:rsid w:val="41AF25D4"/>
    <w:rsid w:val="41AF6029"/>
    <w:rsid w:val="41AF9DEE"/>
    <w:rsid w:val="41AFC68D"/>
    <w:rsid w:val="41AFF30D"/>
    <w:rsid w:val="41B0916B"/>
    <w:rsid w:val="41B1209F"/>
    <w:rsid w:val="41B42922"/>
    <w:rsid w:val="41B4849A"/>
    <w:rsid w:val="41B4AB25"/>
    <w:rsid w:val="41B60C44"/>
    <w:rsid w:val="41B8D923"/>
    <w:rsid w:val="41B948FE"/>
    <w:rsid w:val="41B94C47"/>
    <w:rsid w:val="41B9ADD4"/>
    <w:rsid w:val="41BCE613"/>
    <w:rsid w:val="41BDAF52"/>
    <w:rsid w:val="41C01CC7"/>
    <w:rsid w:val="41C47F50"/>
    <w:rsid w:val="41C5FBE4"/>
    <w:rsid w:val="41C6188A"/>
    <w:rsid w:val="41C6B1D4"/>
    <w:rsid w:val="41C74EEE"/>
    <w:rsid w:val="41C8DCFA"/>
    <w:rsid w:val="41C91E25"/>
    <w:rsid w:val="41C9C8F9"/>
    <w:rsid w:val="41CB1072"/>
    <w:rsid w:val="41CD1983"/>
    <w:rsid w:val="41CE6B24"/>
    <w:rsid w:val="41D0FB43"/>
    <w:rsid w:val="41D10E9D"/>
    <w:rsid w:val="41D23194"/>
    <w:rsid w:val="41D637FB"/>
    <w:rsid w:val="41D6662C"/>
    <w:rsid w:val="41D7068D"/>
    <w:rsid w:val="41D7E61D"/>
    <w:rsid w:val="41DBBF37"/>
    <w:rsid w:val="41DBC22F"/>
    <w:rsid w:val="41DD07FD"/>
    <w:rsid w:val="41DD8308"/>
    <w:rsid w:val="41DDC4AE"/>
    <w:rsid w:val="41DE177C"/>
    <w:rsid w:val="41DE77F1"/>
    <w:rsid w:val="41DE7DB1"/>
    <w:rsid w:val="41DF4178"/>
    <w:rsid w:val="41E1F595"/>
    <w:rsid w:val="41E25CAC"/>
    <w:rsid w:val="41E26F42"/>
    <w:rsid w:val="41E27D18"/>
    <w:rsid w:val="41E2B5DC"/>
    <w:rsid w:val="41E3F33D"/>
    <w:rsid w:val="41E7EBCB"/>
    <w:rsid w:val="41E8B00E"/>
    <w:rsid w:val="41EB7F10"/>
    <w:rsid w:val="41EBAEEB"/>
    <w:rsid w:val="41EC29A3"/>
    <w:rsid w:val="41EC60FC"/>
    <w:rsid w:val="41EDD607"/>
    <w:rsid w:val="41EF0C1C"/>
    <w:rsid w:val="41EF1F49"/>
    <w:rsid w:val="41F08313"/>
    <w:rsid w:val="41F1FDF8"/>
    <w:rsid w:val="41F2DB92"/>
    <w:rsid w:val="41F3911E"/>
    <w:rsid w:val="41F403DB"/>
    <w:rsid w:val="41F439B8"/>
    <w:rsid w:val="41F5CCB7"/>
    <w:rsid w:val="41F7CDFA"/>
    <w:rsid w:val="41F827E8"/>
    <w:rsid w:val="41F88F01"/>
    <w:rsid w:val="41FA0080"/>
    <w:rsid w:val="41FBC583"/>
    <w:rsid w:val="41FC3927"/>
    <w:rsid w:val="41FC6CAB"/>
    <w:rsid w:val="41FD7B42"/>
    <w:rsid w:val="41FEB453"/>
    <w:rsid w:val="41FFC351"/>
    <w:rsid w:val="420114EF"/>
    <w:rsid w:val="4202409F"/>
    <w:rsid w:val="42033FBE"/>
    <w:rsid w:val="4206D426"/>
    <w:rsid w:val="4207B266"/>
    <w:rsid w:val="4207B39F"/>
    <w:rsid w:val="42087EC8"/>
    <w:rsid w:val="4208EB28"/>
    <w:rsid w:val="4209D62E"/>
    <w:rsid w:val="420A607F"/>
    <w:rsid w:val="420AF9B8"/>
    <w:rsid w:val="420E74B5"/>
    <w:rsid w:val="42103887"/>
    <w:rsid w:val="4210D918"/>
    <w:rsid w:val="4211E6C2"/>
    <w:rsid w:val="4212ADC8"/>
    <w:rsid w:val="4212DBAB"/>
    <w:rsid w:val="421415EB"/>
    <w:rsid w:val="4214C1F9"/>
    <w:rsid w:val="42153B4A"/>
    <w:rsid w:val="421707E8"/>
    <w:rsid w:val="42184701"/>
    <w:rsid w:val="421A3386"/>
    <w:rsid w:val="421B40DC"/>
    <w:rsid w:val="421D4BDB"/>
    <w:rsid w:val="421EC64D"/>
    <w:rsid w:val="42203245"/>
    <w:rsid w:val="42225679"/>
    <w:rsid w:val="42236DB2"/>
    <w:rsid w:val="42251AE2"/>
    <w:rsid w:val="42254508"/>
    <w:rsid w:val="422A7058"/>
    <w:rsid w:val="422C25FE"/>
    <w:rsid w:val="422CC851"/>
    <w:rsid w:val="422CDFD7"/>
    <w:rsid w:val="422D565C"/>
    <w:rsid w:val="42300E62"/>
    <w:rsid w:val="42316EB5"/>
    <w:rsid w:val="42340731"/>
    <w:rsid w:val="42344720"/>
    <w:rsid w:val="423587B0"/>
    <w:rsid w:val="4235A4F0"/>
    <w:rsid w:val="42363185"/>
    <w:rsid w:val="42369A4E"/>
    <w:rsid w:val="42376DFC"/>
    <w:rsid w:val="423A6265"/>
    <w:rsid w:val="423A6871"/>
    <w:rsid w:val="423A768B"/>
    <w:rsid w:val="423A9440"/>
    <w:rsid w:val="423B5B3A"/>
    <w:rsid w:val="423BA3AB"/>
    <w:rsid w:val="423CEA15"/>
    <w:rsid w:val="423D0E6C"/>
    <w:rsid w:val="423E7B35"/>
    <w:rsid w:val="42404C91"/>
    <w:rsid w:val="4240F2CF"/>
    <w:rsid w:val="42419DBD"/>
    <w:rsid w:val="424298EC"/>
    <w:rsid w:val="424304F0"/>
    <w:rsid w:val="4244D50D"/>
    <w:rsid w:val="4245CFDE"/>
    <w:rsid w:val="424823A9"/>
    <w:rsid w:val="424E2CF9"/>
    <w:rsid w:val="424EC36F"/>
    <w:rsid w:val="4250557E"/>
    <w:rsid w:val="4253EA44"/>
    <w:rsid w:val="425698A8"/>
    <w:rsid w:val="4259A43F"/>
    <w:rsid w:val="425D496C"/>
    <w:rsid w:val="425D995B"/>
    <w:rsid w:val="425E01B8"/>
    <w:rsid w:val="425E4B16"/>
    <w:rsid w:val="425F9AA1"/>
    <w:rsid w:val="4260478F"/>
    <w:rsid w:val="42606E5D"/>
    <w:rsid w:val="4261B097"/>
    <w:rsid w:val="42637D54"/>
    <w:rsid w:val="4266E222"/>
    <w:rsid w:val="426848F2"/>
    <w:rsid w:val="4268834B"/>
    <w:rsid w:val="426EE197"/>
    <w:rsid w:val="426FA3B4"/>
    <w:rsid w:val="4271579B"/>
    <w:rsid w:val="4272D3F1"/>
    <w:rsid w:val="4276BCCE"/>
    <w:rsid w:val="427A5E14"/>
    <w:rsid w:val="427FA42D"/>
    <w:rsid w:val="4283EBD4"/>
    <w:rsid w:val="42858612"/>
    <w:rsid w:val="42860F2C"/>
    <w:rsid w:val="4286E251"/>
    <w:rsid w:val="428910AE"/>
    <w:rsid w:val="428B5FA2"/>
    <w:rsid w:val="428DC419"/>
    <w:rsid w:val="428F53FC"/>
    <w:rsid w:val="428F584D"/>
    <w:rsid w:val="428FA713"/>
    <w:rsid w:val="4290B971"/>
    <w:rsid w:val="42916B9E"/>
    <w:rsid w:val="4293EDEE"/>
    <w:rsid w:val="4295CCEA"/>
    <w:rsid w:val="42973A41"/>
    <w:rsid w:val="429C64F8"/>
    <w:rsid w:val="429D297D"/>
    <w:rsid w:val="429D73EC"/>
    <w:rsid w:val="429D950E"/>
    <w:rsid w:val="429F69FD"/>
    <w:rsid w:val="42A1B5FD"/>
    <w:rsid w:val="42A24A21"/>
    <w:rsid w:val="42A2806D"/>
    <w:rsid w:val="42A2D0DA"/>
    <w:rsid w:val="42A316F5"/>
    <w:rsid w:val="42A3E2A1"/>
    <w:rsid w:val="42A52148"/>
    <w:rsid w:val="42A5FCE3"/>
    <w:rsid w:val="42A667BC"/>
    <w:rsid w:val="42A7309A"/>
    <w:rsid w:val="42A8C1A6"/>
    <w:rsid w:val="42A91977"/>
    <w:rsid w:val="42ACB0D4"/>
    <w:rsid w:val="42ADACCB"/>
    <w:rsid w:val="42ADB6F6"/>
    <w:rsid w:val="42AE7523"/>
    <w:rsid w:val="42AE7BF7"/>
    <w:rsid w:val="42AF9028"/>
    <w:rsid w:val="42B20698"/>
    <w:rsid w:val="42B2F1B6"/>
    <w:rsid w:val="42B3FCA3"/>
    <w:rsid w:val="42B4A3B2"/>
    <w:rsid w:val="42B4E90E"/>
    <w:rsid w:val="42B55E02"/>
    <w:rsid w:val="42B56E31"/>
    <w:rsid w:val="42B6AD8E"/>
    <w:rsid w:val="42B7A1BE"/>
    <w:rsid w:val="42B8664E"/>
    <w:rsid w:val="42B8A89E"/>
    <w:rsid w:val="42BAB743"/>
    <w:rsid w:val="42BB38C7"/>
    <w:rsid w:val="42BE73FE"/>
    <w:rsid w:val="42C0E8F9"/>
    <w:rsid w:val="42C24238"/>
    <w:rsid w:val="42C25F80"/>
    <w:rsid w:val="42C2947F"/>
    <w:rsid w:val="42C64C65"/>
    <w:rsid w:val="42C6B2D5"/>
    <w:rsid w:val="42C778DB"/>
    <w:rsid w:val="42C87593"/>
    <w:rsid w:val="42C8CCAB"/>
    <w:rsid w:val="42CB55FF"/>
    <w:rsid w:val="42CD0B7E"/>
    <w:rsid w:val="42CDA14E"/>
    <w:rsid w:val="42CF4F86"/>
    <w:rsid w:val="42D023B2"/>
    <w:rsid w:val="42D17DE2"/>
    <w:rsid w:val="42D1B491"/>
    <w:rsid w:val="42D21AFA"/>
    <w:rsid w:val="42D34947"/>
    <w:rsid w:val="42D7112E"/>
    <w:rsid w:val="42D78956"/>
    <w:rsid w:val="42D7D4AE"/>
    <w:rsid w:val="42D7DBCE"/>
    <w:rsid w:val="42D8C18D"/>
    <w:rsid w:val="42D97AA7"/>
    <w:rsid w:val="42DA05C3"/>
    <w:rsid w:val="42DC3AD3"/>
    <w:rsid w:val="42DE21AA"/>
    <w:rsid w:val="42E3AFDD"/>
    <w:rsid w:val="42E62627"/>
    <w:rsid w:val="42E755F8"/>
    <w:rsid w:val="42EA3636"/>
    <w:rsid w:val="42EB8EF9"/>
    <w:rsid w:val="42EBB319"/>
    <w:rsid w:val="42EC2680"/>
    <w:rsid w:val="42ECB29D"/>
    <w:rsid w:val="42ECB450"/>
    <w:rsid w:val="42ECF59F"/>
    <w:rsid w:val="42EE57D3"/>
    <w:rsid w:val="42F0D000"/>
    <w:rsid w:val="42F1E2AF"/>
    <w:rsid w:val="42F29867"/>
    <w:rsid w:val="42F379FB"/>
    <w:rsid w:val="42F66E31"/>
    <w:rsid w:val="42F7C3D6"/>
    <w:rsid w:val="42F81804"/>
    <w:rsid w:val="42FA7A68"/>
    <w:rsid w:val="42FADA7A"/>
    <w:rsid w:val="42FDA782"/>
    <w:rsid w:val="43016DA2"/>
    <w:rsid w:val="4302B1D6"/>
    <w:rsid w:val="4305303F"/>
    <w:rsid w:val="43062FD2"/>
    <w:rsid w:val="43068066"/>
    <w:rsid w:val="43074C9C"/>
    <w:rsid w:val="430751F9"/>
    <w:rsid w:val="430D0E29"/>
    <w:rsid w:val="430DA0FF"/>
    <w:rsid w:val="430E0EF7"/>
    <w:rsid w:val="430F3D1C"/>
    <w:rsid w:val="430FEBC8"/>
    <w:rsid w:val="4310A7A0"/>
    <w:rsid w:val="43143557"/>
    <w:rsid w:val="43143C8D"/>
    <w:rsid w:val="4314B466"/>
    <w:rsid w:val="4316ADEB"/>
    <w:rsid w:val="4317787E"/>
    <w:rsid w:val="43178F43"/>
    <w:rsid w:val="43180E9E"/>
    <w:rsid w:val="43190578"/>
    <w:rsid w:val="431C8D55"/>
    <w:rsid w:val="43204E72"/>
    <w:rsid w:val="432092C0"/>
    <w:rsid w:val="4321F32D"/>
    <w:rsid w:val="43253EA2"/>
    <w:rsid w:val="4325CDC6"/>
    <w:rsid w:val="43265532"/>
    <w:rsid w:val="4326C013"/>
    <w:rsid w:val="43290EC0"/>
    <w:rsid w:val="432AB62E"/>
    <w:rsid w:val="432B7DBA"/>
    <w:rsid w:val="432D18E7"/>
    <w:rsid w:val="432E7E73"/>
    <w:rsid w:val="43304B51"/>
    <w:rsid w:val="433069FE"/>
    <w:rsid w:val="4334BA45"/>
    <w:rsid w:val="433672A9"/>
    <w:rsid w:val="433725B0"/>
    <w:rsid w:val="43372890"/>
    <w:rsid w:val="4337D742"/>
    <w:rsid w:val="433834EC"/>
    <w:rsid w:val="433839F0"/>
    <w:rsid w:val="43390F23"/>
    <w:rsid w:val="43395A72"/>
    <w:rsid w:val="433B3374"/>
    <w:rsid w:val="433C0852"/>
    <w:rsid w:val="43403B36"/>
    <w:rsid w:val="43408A61"/>
    <w:rsid w:val="43415A6C"/>
    <w:rsid w:val="43433ABC"/>
    <w:rsid w:val="434401FF"/>
    <w:rsid w:val="434541AF"/>
    <w:rsid w:val="43486EBB"/>
    <w:rsid w:val="4348D782"/>
    <w:rsid w:val="4348F886"/>
    <w:rsid w:val="4349B1A2"/>
    <w:rsid w:val="434BB082"/>
    <w:rsid w:val="434BBE13"/>
    <w:rsid w:val="434CDD6C"/>
    <w:rsid w:val="434F7EB1"/>
    <w:rsid w:val="43503AC6"/>
    <w:rsid w:val="4351DEEC"/>
    <w:rsid w:val="4352E81E"/>
    <w:rsid w:val="4355DA64"/>
    <w:rsid w:val="43583DE7"/>
    <w:rsid w:val="435AF4B3"/>
    <w:rsid w:val="435D85D4"/>
    <w:rsid w:val="43629B84"/>
    <w:rsid w:val="43646ADC"/>
    <w:rsid w:val="4367DA6A"/>
    <w:rsid w:val="4367EFB0"/>
    <w:rsid w:val="4369C715"/>
    <w:rsid w:val="436B15E0"/>
    <w:rsid w:val="436B3807"/>
    <w:rsid w:val="436BE9D4"/>
    <w:rsid w:val="436F9C04"/>
    <w:rsid w:val="43723BF3"/>
    <w:rsid w:val="4375CEDB"/>
    <w:rsid w:val="43781936"/>
    <w:rsid w:val="4378EEDD"/>
    <w:rsid w:val="437D9D1F"/>
    <w:rsid w:val="437FE6C2"/>
    <w:rsid w:val="43812939"/>
    <w:rsid w:val="43817233"/>
    <w:rsid w:val="43818523"/>
    <w:rsid w:val="43859728"/>
    <w:rsid w:val="438687CD"/>
    <w:rsid w:val="43878509"/>
    <w:rsid w:val="43887214"/>
    <w:rsid w:val="4388CD67"/>
    <w:rsid w:val="43893928"/>
    <w:rsid w:val="43898D78"/>
    <w:rsid w:val="438AD258"/>
    <w:rsid w:val="438C56FA"/>
    <w:rsid w:val="438E36EF"/>
    <w:rsid w:val="438ECF09"/>
    <w:rsid w:val="438FA3D3"/>
    <w:rsid w:val="438FFF5C"/>
    <w:rsid w:val="43936343"/>
    <w:rsid w:val="43949BFF"/>
    <w:rsid w:val="4396078F"/>
    <w:rsid w:val="4396F0C3"/>
    <w:rsid w:val="43990B00"/>
    <w:rsid w:val="4399183C"/>
    <w:rsid w:val="439AAB73"/>
    <w:rsid w:val="439E6B0F"/>
    <w:rsid w:val="439EF26D"/>
    <w:rsid w:val="439F049B"/>
    <w:rsid w:val="43A1A5F4"/>
    <w:rsid w:val="43A1F1A5"/>
    <w:rsid w:val="43A2ABB5"/>
    <w:rsid w:val="43A2B1F5"/>
    <w:rsid w:val="43A659BF"/>
    <w:rsid w:val="43A71CEB"/>
    <w:rsid w:val="43A7686F"/>
    <w:rsid w:val="43A84AA4"/>
    <w:rsid w:val="43A88A60"/>
    <w:rsid w:val="43A9BDDC"/>
    <w:rsid w:val="43AA1C35"/>
    <w:rsid w:val="43AAE1DE"/>
    <w:rsid w:val="43AC9218"/>
    <w:rsid w:val="43ACC072"/>
    <w:rsid w:val="43AE1A7F"/>
    <w:rsid w:val="43AE3767"/>
    <w:rsid w:val="43AE868F"/>
    <w:rsid w:val="43AF50D6"/>
    <w:rsid w:val="43AF8DBF"/>
    <w:rsid w:val="43B08B70"/>
    <w:rsid w:val="43B12BC1"/>
    <w:rsid w:val="43B24767"/>
    <w:rsid w:val="43B577F2"/>
    <w:rsid w:val="43B5CFA5"/>
    <w:rsid w:val="43B5E696"/>
    <w:rsid w:val="43B7A055"/>
    <w:rsid w:val="43B87089"/>
    <w:rsid w:val="43B9369A"/>
    <w:rsid w:val="43B99751"/>
    <w:rsid w:val="43B9C80B"/>
    <w:rsid w:val="43BA1B42"/>
    <w:rsid w:val="43BC429E"/>
    <w:rsid w:val="43BC5844"/>
    <w:rsid w:val="43BD680B"/>
    <w:rsid w:val="43BE8DA7"/>
    <w:rsid w:val="43C2B947"/>
    <w:rsid w:val="43C3A695"/>
    <w:rsid w:val="43C3D935"/>
    <w:rsid w:val="43C53830"/>
    <w:rsid w:val="43C56C61"/>
    <w:rsid w:val="43C5A9CA"/>
    <w:rsid w:val="43C65988"/>
    <w:rsid w:val="43C6C0E3"/>
    <w:rsid w:val="43CA9D28"/>
    <w:rsid w:val="43CAD42A"/>
    <w:rsid w:val="43CBC86F"/>
    <w:rsid w:val="43CDFE3F"/>
    <w:rsid w:val="43CEC8AB"/>
    <w:rsid w:val="43CFC3F5"/>
    <w:rsid w:val="43D0E128"/>
    <w:rsid w:val="43D28EB3"/>
    <w:rsid w:val="43D35D9E"/>
    <w:rsid w:val="43D46E9C"/>
    <w:rsid w:val="43D4A151"/>
    <w:rsid w:val="43D69B0E"/>
    <w:rsid w:val="43D6D457"/>
    <w:rsid w:val="43D74769"/>
    <w:rsid w:val="43D94E7C"/>
    <w:rsid w:val="43DA9BCE"/>
    <w:rsid w:val="43DB7977"/>
    <w:rsid w:val="43DC3559"/>
    <w:rsid w:val="43DC6EDB"/>
    <w:rsid w:val="43DD0D11"/>
    <w:rsid w:val="43DED551"/>
    <w:rsid w:val="43DF8D2D"/>
    <w:rsid w:val="43E1632C"/>
    <w:rsid w:val="43E23423"/>
    <w:rsid w:val="43E28EF8"/>
    <w:rsid w:val="43E35B6A"/>
    <w:rsid w:val="43E51CD3"/>
    <w:rsid w:val="43E5DDA4"/>
    <w:rsid w:val="43E72A46"/>
    <w:rsid w:val="43E86C63"/>
    <w:rsid w:val="43EC67ED"/>
    <w:rsid w:val="43ED3547"/>
    <w:rsid w:val="43ED3E00"/>
    <w:rsid w:val="43F08F64"/>
    <w:rsid w:val="43F0FE88"/>
    <w:rsid w:val="43F22F9D"/>
    <w:rsid w:val="43F24196"/>
    <w:rsid w:val="43F45B0C"/>
    <w:rsid w:val="43F4E560"/>
    <w:rsid w:val="43F5685A"/>
    <w:rsid w:val="43F587D9"/>
    <w:rsid w:val="43F90572"/>
    <w:rsid w:val="43F94F31"/>
    <w:rsid w:val="43FB430F"/>
    <w:rsid w:val="44004B5D"/>
    <w:rsid w:val="4400C85D"/>
    <w:rsid w:val="440102DB"/>
    <w:rsid w:val="44015D90"/>
    <w:rsid w:val="4401C42E"/>
    <w:rsid w:val="44021C95"/>
    <w:rsid w:val="4402C048"/>
    <w:rsid w:val="44069F6C"/>
    <w:rsid w:val="4406BECC"/>
    <w:rsid w:val="4406C7B3"/>
    <w:rsid w:val="4406EC3B"/>
    <w:rsid w:val="4407906E"/>
    <w:rsid w:val="440C6E92"/>
    <w:rsid w:val="440D75F2"/>
    <w:rsid w:val="440E4B4F"/>
    <w:rsid w:val="440FACCA"/>
    <w:rsid w:val="44104438"/>
    <w:rsid w:val="4411B815"/>
    <w:rsid w:val="44141ED2"/>
    <w:rsid w:val="4414391E"/>
    <w:rsid w:val="4414905F"/>
    <w:rsid w:val="4415E514"/>
    <w:rsid w:val="44162D20"/>
    <w:rsid w:val="44164BD6"/>
    <w:rsid w:val="44165D5C"/>
    <w:rsid w:val="44190D45"/>
    <w:rsid w:val="441911D5"/>
    <w:rsid w:val="441DBBFD"/>
    <w:rsid w:val="441F3FB7"/>
    <w:rsid w:val="4421670C"/>
    <w:rsid w:val="442386D1"/>
    <w:rsid w:val="4423D33E"/>
    <w:rsid w:val="44244752"/>
    <w:rsid w:val="4426FE5E"/>
    <w:rsid w:val="442A1218"/>
    <w:rsid w:val="442A18D5"/>
    <w:rsid w:val="442A4500"/>
    <w:rsid w:val="442A7DED"/>
    <w:rsid w:val="442B8853"/>
    <w:rsid w:val="442B9B5C"/>
    <w:rsid w:val="442BDCDF"/>
    <w:rsid w:val="442C658C"/>
    <w:rsid w:val="442F28DC"/>
    <w:rsid w:val="442FAAEF"/>
    <w:rsid w:val="44310146"/>
    <w:rsid w:val="44342F6A"/>
    <w:rsid w:val="4436C549"/>
    <w:rsid w:val="4437040E"/>
    <w:rsid w:val="44388112"/>
    <w:rsid w:val="443A6B46"/>
    <w:rsid w:val="443D234C"/>
    <w:rsid w:val="443D62EB"/>
    <w:rsid w:val="443E7EBB"/>
    <w:rsid w:val="443F2BC0"/>
    <w:rsid w:val="443F8CCD"/>
    <w:rsid w:val="44414ED3"/>
    <w:rsid w:val="444228C9"/>
    <w:rsid w:val="44425870"/>
    <w:rsid w:val="4443C5F5"/>
    <w:rsid w:val="4446E226"/>
    <w:rsid w:val="4447A5BB"/>
    <w:rsid w:val="4448CB69"/>
    <w:rsid w:val="444BB56E"/>
    <w:rsid w:val="4450469A"/>
    <w:rsid w:val="4452BE0A"/>
    <w:rsid w:val="44535E69"/>
    <w:rsid w:val="4453A147"/>
    <w:rsid w:val="445490E2"/>
    <w:rsid w:val="4454A142"/>
    <w:rsid w:val="4454EBDD"/>
    <w:rsid w:val="445680CF"/>
    <w:rsid w:val="445860B1"/>
    <w:rsid w:val="445A9132"/>
    <w:rsid w:val="445C5A15"/>
    <w:rsid w:val="445ED768"/>
    <w:rsid w:val="4462915C"/>
    <w:rsid w:val="44631ADD"/>
    <w:rsid w:val="446357ED"/>
    <w:rsid w:val="4463E464"/>
    <w:rsid w:val="4464B26E"/>
    <w:rsid w:val="4465B1D4"/>
    <w:rsid w:val="446640D9"/>
    <w:rsid w:val="446698CA"/>
    <w:rsid w:val="4466DAEA"/>
    <w:rsid w:val="4469948D"/>
    <w:rsid w:val="4469AF18"/>
    <w:rsid w:val="4469D2E9"/>
    <w:rsid w:val="446A3DDE"/>
    <w:rsid w:val="446AF986"/>
    <w:rsid w:val="446B6319"/>
    <w:rsid w:val="446DE959"/>
    <w:rsid w:val="446E5FAF"/>
    <w:rsid w:val="446F100A"/>
    <w:rsid w:val="446FF1B4"/>
    <w:rsid w:val="4472E27F"/>
    <w:rsid w:val="447462A3"/>
    <w:rsid w:val="4474C5B2"/>
    <w:rsid w:val="4476DF95"/>
    <w:rsid w:val="4478C101"/>
    <w:rsid w:val="44795671"/>
    <w:rsid w:val="44799441"/>
    <w:rsid w:val="447A503A"/>
    <w:rsid w:val="447AAFE6"/>
    <w:rsid w:val="447B77C2"/>
    <w:rsid w:val="447B82CC"/>
    <w:rsid w:val="447B950C"/>
    <w:rsid w:val="447C0634"/>
    <w:rsid w:val="447CA0BF"/>
    <w:rsid w:val="447DCEBA"/>
    <w:rsid w:val="447FCD03"/>
    <w:rsid w:val="4483EADF"/>
    <w:rsid w:val="448526BA"/>
    <w:rsid w:val="44887177"/>
    <w:rsid w:val="448C88D0"/>
    <w:rsid w:val="448D4BA6"/>
    <w:rsid w:val="448E9C3B"/>
    <w:rsid w:val="448ED4FB"/>
    <w:rsid w:val="448F3325"/>
    <w:rsid w:val="448FB914"/>
    <w:rsid w:val="449483CE"/>
    <w:rsid w:val="4496F748"/>
    <w:rsid w:val="44991A26"/>
    <w:rsid w:val="4499FCC6"/>
    <w:rsid w:val="449A71D1"/>
    <w:rsid w:val="449C379F"/>
    <w:rsid w:val="449DBF7F"/>
    <w:rsid w:val="449FFE0A"/>
    <w:rsid w:val="44A00734"/>
    <w:rsid w:val="44A1122C"/>
    <w:rsid w:val="44A12702"/>
    <w:rsid w:val="44A60452"/>
    <w:rsid w:val="44A87E14"/>
    <w:rsid w:val="44AAB53D"/>
    <w:rsid w:val="44AB8FD5"/>
    <w:rsid w:val="44AD4862"/>
    <w:rsid w:val="44B078DC"/>
    <w:rsid w:val="44B1E62B"/>
    <w:rsid w:val="44B2254F"/>
    <w:rsid w:val="44B29C99"/>
    <w:rsid w:val="44B3CD10"/>
    <w:rsid w:val="44B4822F"/>
    <w:rsid w:val="44B4DA85"/>
    <w:rsid w:val="44B64764"/>
    <w:rsid w:val="44B6CBE9"/>
    <w:rsid w:val="44B7A925"/>
    <w:rsid w:val="44B808E3"/>
    <w:rsid w:val="44B9B30E"/>
    <w:rsid w:val="44BF1280"/>
    <w:rsid w:val="44BF54F4"/>
    <w:rsid w:val="44C0BA7E"/>
    <w:rsid w:val="44C2BAC8"/>
    <w:rsid w:val="44C34C18"/>
    <w:rsid w:val="44C37347"/>
    <w:rsid w:val="44C4A8F3"/>
    <w:rsid w:val="44C54263"/>
    <w:rsid w:val="44C5DD34"/>
    <w:rsid w:val="44C63550"/>
    <w:rsid w:val="44CAAE3B"/>
    <w:rsid w:val="44CD275D"/>
    <w:rsid w:val="44CDF32E"/>
    <w:rsid w:val="44CE245A"/>
    <w:rsid w:val="44D0FDD3"/>
    <w:rsid w:val="44D150B2"/>
    <w:rsid w:val="44D2C83F"/>
    <w:rsid w:val="44D3D738"/>
    <w:rsid w:val="44D44C3F"/>
    <w:rsid w:val="44D53570"/>
    <w:rsid w:val="44D65AA8"/>
    <w:rsid w:val="44D71E5D"/>
    <w:rsid w:val="44D7E6A8"/>
    <w:rsid w:val="44DA180D"/>
    <w:rsid w:val="44DB960D"/>
    <w:rsid w:val="44DC5151"/>
    <w:rsid w:val="44DC5DC3"/>
    <w:rsid w:val="44DD442F"/>
    <w:rsid w:val="44DDAA46"/>
    <w:rsid w:val="44DFD187"/>
    <w:rsid w:val="44E16F1E"/>
    <w:rsid w:val="44E2E097"/>
    <w:rsid w:val="44E6F93E"/>
    <w:rsid w:val="44E8EA18"/>
    <w:rsid w:val="44E9D050"/>
    <w:rsid w:val="44EC5631"/>
    <w:rsid w:val="44EDFCA7"/>
    <w:rsid w:val="44EFFE96"/>
    <w:rsid w:val="44F12D61"/>
    <w:rsid w:val="44F18045"/>
    <w:rsid w:val="44F1B7E3"/>
    <w:rsid w:val="44F1D053"/>
    <w:rsid w:val="44F231F2"/>
    <w:rsid w:val="44F31E9B"/>
    <w:rsid w:val="44F33784"/>
    <w:rsid w:val="44F49C15"/>
    <w:rsid w:val="44F534B0"/>
    <w:rsid w:val="44F8DCF4"/>
    <w:rsid w:val="44F92B04"/>
    <w:rsid w:val="44F93D72"/>
    <w:rsid w:val="44FA585F"/>
    <w:rsid w:val="44FEB3CB"/>
    <w:rsid w:val="44FF0926"/>
    <w:rsid w:val="45006327"/>
    <w:rsid w:val="4500F4B1"/>
    <w:rsid w:val="45015C98"/>
    <w:rsid w:val="4501D61E"/>
    <w:rsid w:val="45039287"/>
    <w:rsid w:val="45040C48"/>
    <w:rsid w:val="450503E5"/>
    <w:rsid w:val="4508D7F3"/>
    <w:rsid w:val="45094334"/>
    <w:rsid w:val="450A1BC1"/>
    <w:rsid w:val="450A72AA"/>
    <w:rsid w:val="450C3896"/>
    <w:rsid w:val="450C84BD"/>
    <w:rsid w:val="450E554E"/>
    <w:rsid w:val="450F3049"/>
    <w:rsid w:val="450FF2A4"/>
    <w:rsid w:val="45130E1D"/>
    <w:rsid w:val="45156A90"/>
    <w:rsid w:val="4515C4AF"/>
    <w:rsid w:val="4517F057"/>
    <w:rsid w:val="4519A752"/>
    <w:rsid w:val="451A4FB0"/>
    <w:rsid w:val="451D1DDE"/>
    <w:rsid w:val="451ED278"/>
    <w:rsid w:val="4520FF38"/>
    <w:rsid w:val="45214343"/>
    <w:rsid w:val="45233E68"/>
    <w:rsid w:val="45277059"/>
    <w:rsid w:val="4528A379"/>
    <w:rsid w:val="45292D8D"/>
    <w:rsid w:val="452A36B4"/>
    <w:rsid w:val="452AA698"/>
    <w:rsid w:val="452B161C"/>
    <w:rsid w:val="452B47F2"/>
    <w:rsid w:val="452DAB40"/>
    <w:rsid w:val="452EA3B3"/>
    <w:rsid w:val="452EC951"/>
    <w:rsid w:val="45308BC3"/>
    <w:rsid w:val="45318327"/>
    <w:rsid w:val="4534D1B1"/>
    <w:rsid w:val="4534D642"/>
    <w:rsid w:val="45352F4E"/>
    <w:rsid w:val="45368B5D"/>
    <w:rsid w:val="45386C60"/>
    <w:rsid w:val="453A22A4"/>
    <w:rsid w:val="453B8E90"/>
    <w:rsid w:val="453C9F45"/>
    <w:rsid w:val="453CAB72"/>
    <w:rsid w:val="453F8CB7"/>
    <w:rsid w:val="4541695E"/>
    <w:rsid w:val="4543B6F2"/>
    <w:rsid w:val="4543F56D"/>
    <w:rsid w:val="45445008"/>
    <w:rsid w:val="4544CACE"/>
    <w:rsid w:val="45462322"/>
    <w:rsid w:val="4546753E"/>
    <w:rsid w:val="45477C6C"/>
    <w:rsid w:val="45479E29"/>
    <w:rsid w:val="4547F906"/>
    <w:rsid w:val="4548C25F"/>
    <w:rsid w:val="45493C00"/>
    <w:rsid w:val="454A3889"/>
    <w:rsid w:val="454B48FE"/>
    <w:rsid w:val="454BDCE2"/>
    <w:rsid w:val="454CAE8E"/>
    <w:rsid w:val="454FB5B7"/>
    <w:rsid w:val="4552F595"/>
    <w:rsid w:val="4553E283"/>
    <w:rsid w:val="455544A3"/>
    <w:rsid w:val="4556A67B"/>
    <w:rsid w:val="45570B2D"/>
    <w:rsid w:val="4557EF71"/>
    <w:rsid w:val="455865CA"/>
    <w:rsid w:val="455962B2"/>
    <w:rsid w:val="455E73F4"/>
    <w:rsid w:val="455F21BB"/>
    <w:rsid w:val="455F410F"/>
    <w:rsid w:val="4561D441"/>
    <w:rsid w:val="4564D794"/>
    <w:rsid w:val="45660A48"/>
    <w:rsid w:val="4567D91E"/>
    <w:rsid w:val="45684706"/>
    <w:rsid w:val="4568C704"/>
    <w:rsid w:val="45694E75"/>
    <w:rsid w:val="456B0570"/>
    <w:rsid w:val="456DD75B"/>
    <w:rsid w:val="456F6BAD"/>
    <w:rsid w:val="456F8741"/>
    <w:rsid w:val="457033C6"/>
    <w:rsid w:val="4571C160"/>
    <w:rsid w:val="4571F09D"/>
    <w:rsid w:val="4572AFDE"/>
    <w:rsid w:val="457905A8"/>
    <w:rsid w:val="457930F3"/>
    <w:rsid w:val="457964D4"/>
    <w:rsid w:val="457A779F"/>
    <w:rsid w:val="457D51EF"/>
    <w:rsid w:val="457E696B"/>
    <w:rsid w:val="457EAB26"/>
    <w:rsid w:val="457F29BC"/>
    <w:rsid w:val="457F51B9"/>
    <w:rsid w:val="4580606E"/>
    <w:rsid w:val="45808A0C"/>
    <w:rsid w:val="45811822"/>
    <w:rsid w:val="45815101"/>
    <w:rsid w:val="45822CBC"/>
    <w:rsid w:val="45848832"/>
    <w:rsid w:val="45850173"/>
    <w:rsid w:val="45855C1E"/>
    <w:rsid w:val="45858784"/>
    <w:rsid w:val="45885D31"/>
    <w:rsid w:val="458AD917"/>
    <w:rsid w:val="458B9B50"/>
    <w:rsid w:val="458C48EA"/>
    <w:rsid w:val="458C8A47"/>
    <w:rsid w:val="458E47AF"/>
    <w:rsid w:val="458F31AC"/>
    <w:rsid w:val="458F4BF4"/>
    <w:rsid w:val="459110F4"/>
    <w:rsid w:val="4591C677"/>
    <w:rsid w:val="4592A689"/>
    <w:rsid w:val="4594D463"/>
    <w:rsid w:val="459A0588"/>
    <w:rsid w:val="459AC4BA"/>
    <w:rsid w:val="459B1208"/>
    <w:rsid w:val="459C81F2"/>
    <w:rsid w:val="459D688C"/>
    <w:rsid w:val="459DC006"/>
    <w:rsid w:val="459DDDF5"/>
    <w:rsid w:val="459FB3EF"/>
    <w:rsid w:val="45A00BE0"/>
    <w:rsid w:val="45A1047C"/>
    <w:rsid w:val="45A1A013"/>
    <w:rsid w:val="45A307A9"/>
    <w:rsid w:val="45A3E902"/>
    <w:rsid w:val="45A5C07D"/>
    <w:rsid w:val="45A602E7"/>
    <w:rsid w:val="45A9B7A8"/>
    <w:rsid w:val="45AA247A"/>
    <w:rsid w:val="45AB2A66"/>
    <w:rsid w:val="45AD1A9D"/>
    <w:rsid w:val="45B3EDED"/>
    <w:rsid w:val="45B4D1C6"/>
    <w:rsid w:val="45B624FC"/>
    <w:rsid w:val="45B625B6"/>
    <w:rsid w:val="45B88BDD"/>
    <w:rsid w:val="45B94704"/>
    <w:rsid w:val="45B98AE5"/>
    <w:rsid w:val="45BB249B"/>
    <w:rsid w:val="45BBB9CF"/>
    <w:rsid w:val="45BCE59E"/>
    <w:rsid w:val="45BE9E07"/>
    <w:rsid w:val="45BF644B"/>
    <w:rsid w:val="45C34797"/>
    <w:rsid w:val="45C3A38C"/>
    <w:rsid w:val="45C3BB19"/>
    <w:rsid w:val="45C571E6"/>
    <w:rsid w:val="45C5EA57"/>
    <w:rsid w:val="45C8DCD2"/>
    <w:rsid w:val="45CB1FB2"/>
    <w:rsid w:val="45CCF90E"/>
    <w:rsid w:val="45CEAA91"/>
    <w:rsid w:val="45CED529"/>
    <w:rsid w:val="45CF6785"/>
    <w:rsid w:val="45D29853"/>
    <w:rsid w:val="45D32496"/>
    <w:rsid w:val="45D3C79C"/>
    <w:rsid w:val="45D4BF68"/>
    <w:rsid w:val="45D500BA"/>
    <w:rsid w:val="45D7D497"/>
    <w:rsid w:val="45D7DAAB"/>
    <w:rsid w:val="45D8349B"/>
    <w:rsid w:val="45D9894D"/>
    <w:rsid w:val="45D9C77E"/>
    <w:rsid w:val="45DCE849"/>
    <w:rsid w:val="45DD6B7E"/>
    <w:rsid w:val="45E1D1D9"/>
    <w:rsid w:val="45E1D574"/>
    <w:rsid w:val="45E1F69C"/>
    <w:rsid w:val="45E3C7CE"/>
    <w:rsid w:val="45E3D063"/>
    <w:rsid w:val="45E810C4"/>
    <w:rsid w:val="45E8C50C"/>
    <w:rsid w:val="45E8DCE2"/>
    <w:rsid w:val="45E97E7A"/>
    <w:rsid w:val="45EAC5B3"/>
    <w:rsid w:val="45EBE503"/>
    <w:rsid w:val="45EEB9B8"/>
    <w:rsid w:val="45F26B36"/>
    <w:rsid w:val="45F34B4B"/>
    <w:rsid w:val="45F358A1"/>
    <w:rsid w:val="45F3F3EF"/>
    <w:rsid w:val="45F714A2"/>
    <w:rsid w:val="45FACC7C"/>
    <w:rsid w:val="45FCCC25"/>
    <w:rsid w:val="45FE3E48"/>
    <w:rsid w:val="45FFA2D0"/>
    <w:rsid w:val="46014786"/>
    <w:rsid w:val="460180E8"/>
    <w:rsid w:val="460256CC"/>
    <w:rsid w:val="4604E034"/>
    <w:rsid w:val="4604E523"/>
    <w:rsid w:val="4604EE2A"/>
    <w:rsid w:val="46051DF6"/>
    <w:rsid w:val="4606B03F"/>
    <w:rsid w:val="4607DC5E"/>
    <w:rsid w:val="4609267A"/>
    <w:rsid w:val="46097C51"/>
    <w:rsid w:val="460E3643"/>
    <w:rsid w:val="460E8568"/>
    <w:rsid w:val="460E8D2F"/>
    <w:rsid w:val="460F78AD"/>
    <w:rsid w:val="46114295"/>
    <w:rsid w:val="4613513D"/>
    <w:rsid w:val="4614DEAB"/>
    <w:rsid w:val="46174823"/>
    <w:rsid w:val="46179E3C"/>
    <w:rsid w:val="461BBE7B"/>
    <w:rsid w:val="461F252D"/>
    <w:rsid w:val="4628D03D"/>
    <w:rsid w:val="462C6C08"/>
    <w:rsid w:val="462D200D"/>
    <w:rsid w:val="462F2E71"/>
    <w:rsid w:val="463114D9"/>
    <w:rsid w:val="46313021"/>
    <w:rsid w:val="4634EA72"/>
    <w:rsid w:val="463557A5"/>
    <w:rsid w:val="46355D28"/>
    <w:rsid w:val="4635941F"/>
    <w:rsid w:val="463A5AFD"/>
    <w:rsid w:val="463B2CCB"/>
    <w:rsid w:val="463C69FE"/>
    <w:rsid w:val="463DF458"/>
    <w:rsid w:val="463E167B"/>
    <w:rsid w:val="4643D99E"/>
    <w:rsid w:val="46441CA4"/>
    <w:rsid w:val="46442693"/>
    <w:rsid w:val="4645341D"/>
    <w:rsid w:val="4646CC3C"/>
    <w:rsid w:val="46478337"/>
    <w:rsid w:val="4647F00E"/>
    <w:rsid w:val="464932F3"/>
    <w:rsid w:val="46495F95"/>
    <w:rsid w:val="464BFCAD"/>
    <w:rsid w:val="464DDCC8"/>
    <w:rsid w:val="464E7900"/>
    <w:rsid w:val="464F30BD"/>
    <w:rsid w:val="464F77DC"/>
    <w:rsid w:val="46510E6D"/>
    <w:rsid w:val="4651F24F"/>
    <w:rsid w:val="4653F099"/>
    <w:rsid w:val="4657102C"/>
    <w:rsid w:val="4658D971"/>
    <w:rsid w:val="465C8E40"/>
    <w:rsid w:val="465CD604"/>
    <w:rsid w:val="465D17E3"/>
    <w:rsid w:val="465D500C"/>
    <w:rsid w:val="465EE999"/>
    <w:rsid w:val="465F998D"/>
    <w:rsid w:val="466015B7"/>
    <w:rsid w:val="46614F43"/>
    <w:rsid w:val="466178A4"/>
    <w:rsid w:val="4663624C"/>
    <w:rsid w:val="46653EBA"/>
    <w:rsid w:val="4665D2EB"/>
    <w:rsid w:val="4666F6E7"/>
    <w:rsid w:val="46677318"/>
    <w:rsid w:val="466815B4"/>
    <w:rsid w:val="4668E354"/>
    <w:rsid w:val="4669DC1C"/>
    <w:rsid w:val="466A5E4B"/>
    <w:rsid w:val="466CA809"/>
    <w:rsid w:val="466CBAED"/>
    <w:rsid w:val="466CDDCB"/>
    <w:rsid w:val="466D065B"/>
    <w:rsid w:val="466E0B65"/>
    <w:rsid w:val="466EF50F"/>
    <w:rsid w:val="466F87AD"/>
    <w:rsid w:val="46722C45"/>
    <w:rsid w:val="4672597E"/>
    <w:rsid w:val="467444DC"/>
    <w:rsid w:val="467659DD"/>
    <w:rsid w:val="4676B7D7"/>
    <w:rsid w:val="467872CE"/>
    <w:rsid w:val="4678D65A"/>
    <w:rsid w:val="4679D71D"/>
    <w:rsid w:val="467AB63F"/>
    <w:rsid w:val="467D0610"/>
    <w:rsid w:val="46807844"/>
    <w:rsid w:val="4681A44F"/>
    <w:rsid w:val="46820EA4"/>
    <w:rsid w:val="4682D7BC"/>
    <w:rsid w:val="46843B03"/>
    <w:rsid w:val="46848D8F"/>
    <w:rsid w:val="46855938"/>
    <w:rsid w:val="4685A10F"/>
    <w:rsid w:val="468724F5"/>
    <w:rsid w:val="4687BFB1"/>
    <w:rsid w:val="4692F4EA"/>
    <w:rsid w:val="46930744"/>
    <w:rsid w:val="4693AD08"/>
    <w:rsid w:val="469543C2"/>
    <w:rsid w:val="46959A9E"/>
    <w:rsid w:val="46960765"/>
    <w:rsid w:val="469746A9"/>
    <w:rsid w:val="46985616"/>
    <w:rsid w:val="469873B3"/>
    <w:rsid w:val="469A4577"/>
    <w:rsid w:val="469AA2DC"/>
    <w:rsid w:val="469CEF0E"/>
    <w:rsid w:val="469D2DA6"/>
    <w:rsid w:val="469E13F1"/>
    <w:rsid w:val="469E6F56"/>
    <w:rsid w:val="46A04B35"/>
    <w:rsid w:val="46A0E84A"/>
    <w:rsid w:val="46A12C2C"/>
    <w:rsid w:val="46A1A389"/>
    <w:rsid w:val="46A29344"/>
    <w:rsid w:val="46A2E5FB"/>
    <w:rsid w:val="46A468A1"/>
    <w:rsid w:val="46A85D88"/>
    <w:rsid w:val="46AA05F8"/>
    <w:rsid w:val="46AC72E6"/>
    <w:rsid w:val="46AD3B14"/>
    <w:rsid w:val="46B0F3F5"/>
    <w:rsid w:val="46B1514D"/>
    <w:rsid w:val="46B29C49"/>
    <w:rsid w:val="46B3BF7F"/>
    <w:rsid w:val="46B47B08"/>
    <w:rsid w:val="46B4EEF2"/>
    <w:rsid w:val="46B64DBB"/>
    <w:rsid w:val="46B76513"/>
    <w:rsid w:val="46BD79F0"/>
    <w:rsid w:val="46BDE8E4"/>
    <w:rsid w:val="46BE7E3E"/>
    <w:rsid w:val="46BF079E"/>
    <w:rsid w:val="46BFA2ED"/>
    <w:rsid w:val="46BFD1F5"/>
    <w:rsid w:val="46C02424"/>
    <w:rsid w:val="46C025CC"/>
    <w:rsid w:val="46C1D5C6"/>
    <w:rsid w:val="46C3814F"/>
    <w:rsid w:val="46C3CF56"/>
    <w:rsid w:val="46C403A3"/>
    <w:rsid w:val="46C4E091"/>
    <w:rsid w:val="46C503CB"/>
    <w:rsid w:val="46C58572"/>
    <w:rsid w:val="46C7D19D"/>
    <w:rsid w:val="46C9C5EC"/>
    <w:rsid w:val="46C9D207"/>
    <w:rsid w:val="46CCF192"/>
    <w:rsid w:val="46CF3788"/>
    <w:rsid w:val="46D05838"/>
    <w:rsid w:val="46D1E4D4"/>
    <w:rsid w:val="46D293F3"/>
    <w:rsid w:val="46D2EC9D"/>
    <w:rsid w:val="46D35722"/>
    <w:rsid w:val="46D42A44"/>
    <w:rsid w:val="46D4CD70"/>
    <w:rsid w:val="46D7BF76"/>
    <w:rsid w:val="46D839F4"/>
    <w:rsid w:val="46D85F5F"/>
    <w:rsid w:val="46D88238"/>
    <w:rsid w:val="46D9B59B"/>
    <w:rsid w:val="46E165BC"/>
    <w:rsid w:val="46E19209"/>
    <w:rsid w:val="46E1D7C8"/>
    <w:rsid w:val="46E31B7B"/>
    <w:rsid w:val="46E5298D"/>
    <w:rsid w:val="46E6BCC8"/>
    <w:rsid w:val="46E846D3"/>
    <w:rsid w:val="46E8894F"/>
    <w:rsid w:val="46EBEA79"/>
    <w:rsid w:val="46EDD779"/>
    <w:rsid w:val="46EECD9D"/>
    <w:rsid w:val="46EFF350"/>
    <w:rsid w:val="46F02A82"/>
    <w:rsid w:val="46F10932"/>
    <w:rsid w:val="46F5C3B4"/>
    <w:rsid w:val="46F6B766"/>
    <w:rsid w:val="46FC0871"/>
    <w:rsid w:val="46FDAC95"/>
    <w:rsid w:val="46FE6D52"/>
    <w:rsid w:val="46FE6F60"/>
    <w:rsid w:val="47023DEA"/>
    <w:rsid w:val="470421AE"/>
    <w:rsid w:val="4704C254"/>
    <w:rsid w:val="4704CD57"/>
    <w:rsid w:val="47050EA0"/>
    <w:rsid w:val="4705EA5E"/>
    <w:rsid w:val="4706D591"/>
    <w:rsid w:val="47085E74"/>
    <w:rsid w:val="47096F2F"/>
    <w:rsid w:val="470A0B71"/>
    <w:rsid w:val="470A6D50"/>
    <w:rsid w:val="470C5233"/>
    <w:rsid w:val="470D8894"/>
    <w:rsid w:val="470F1F40"/>
    <w:rsid w:val="47101E12"/>
    <w:rsid w:val="4711605D"/>
    <w:rsid w:val="47120DF1"/>
    <w:rsid w:val="4713A24D"/>
    <w:rsid w:val="471599D5"/>
    <w:rsid w:val="4716ACA2"/>
    <w:rsid w:val="4716FC19"/>
    <w:rsid w:val="471987FA"/>
    <w:rsid w:val="471AA7CF"/>
    <w:rsid w:val="471C8519"/>
    <w:rsid w:val="471C9B0B"/>
    <w:rsid w:val="471CE2DF"/>
    <w:rsid w:val="471ED5AE"/>
    <w:rsid w:val="471EF9A6"/>
    <w:rsid w:val="47217FD2"/>
    <w:rsid w:val="4721BE2D"/>
    <w:rsid w:val="4721F7E8"/>
    <w:rsid w:val="4723D8A1"/>
    <w:rsid w:val="47246FDE"/>
    <w:rsid w:val="47266FF3"/>
    <w:rsid w:val="472ABAAE"/>
    <w:rsid w:val="472B4F50"/>
    <w:rsid w:val="472CA2CB"/>
    <w:rsid w:val="472D5940"/>
    <w:rsid w:val="472FC084"/>
    <w:rsid w:val="47304180"/>
    <w:rsid w:val="4731461A"/>
    <w:rsid w:val="47320412"/>
    <w:rsid w:val="473237FB"/>
    <w:rsid w:val="4733AE0B"/>
    <w:rsid w:val="4733FFD6"/>
    <w:rsid w:val="473490A4"/>
    <w:rsid w:val="4734DB1C"/>
    <w:rsid w:val="4734F501"/>
    <w:rsid w:val="4736E9B8"/>
    <w:rsid w:val="473828D2"/>
    <w:rsid w:val="4738C5FF"/>
    <w:rsid w:val="4739019D"/>
    <w:rsid w:val="47393368"/>
    <w:rsid w:val="473AB548"/>
    <w:rsid w:val="473B35FE"/>
    <w:rsid w:val="473B8B39"/>
    <w:rsid w:val="473E2208"/>
    <w:rsid w:val="473E6FBD"/>
    <w:rsid w:val="473EF72F"/>
    <w:rsid w:val="473FF308"/>
    <w:rsid w:val="47407BB5"/>
    <w:rsid w:val="474135DE"/>
    <w:rsid w:val="474152F1"/>
    <w:rsid w:val="47417475"/>
    <w:rsid w:val="4745A01C"/>
    <w:rsid w:val="474605E9"/>
    <w:rsid w:val="47465906"/>
    <w:rsid w:val="47479081"/>
    <w:rsid w:val="4749AF70"/>
    <w:rsid w:val="474A19CC"/>
    <w:rsid w:val="474B0531"/>
    <w:rsid w:val="474B6985"/>
    <w:rsid w:val="4751359A"/>
    <w:rsid w:val="475186CE"/>
    <w:rsid w:val="4751F55D"/>
    <w:rsid w:val="47534AB2"/>
    <w:rsid w:val="4753BA90"/>
    <w:rsid w:val="4753DF82"/>
    <w:rsid w:val="47540701"/>
    <w:rsid w:val="47566BF8"/>
    <w:rsid w:val="4757B6F8"/>
    <w:rsid w:val="4758D725"/>
    <w:rsid w:val="475B26BD"/>
    <w:rsid w:val="475B2CA6"/>
    <w:rsid w:val="475E1275"/>
    <w:rsid w:val="475EBACF"/>
    <w:rsid w:val="475FE4C0"/>
    <w:rsid w:val="47613ECE"/>
    <w:rsid w:val="47635622"/>
    <w:rsid w:val="47665C05"/>
    <w:rsid w:val="4766A1BE"/>
    <w:rsid w:val="47671456"/>
    <w:rsid w:val="4768C59B"/>
    <w:rsid w:val="47695914"/>
    <w:rsid w:val="476A134E"/>
    <w:rsid w:val="476B0515"/>
    <w:rsid w:val="476BC4DD"/>
    <w:rsid w:val="476BCD2D"/>
    <w:rsid w:val="476C4991"/>
    <w:rsid w:val="476D2412"/>
    <w:rsid w:val="476D9E92"/>
    <w:rsid w:val="476DED4F"/>
    <w:rsid w:val="476EE9C3"/>
    <w:rsid w:val="476F74FC"/>
    <w:rsid w:val="476FB311"/>
    <w:rsid w:val="47701D59"/>
    <w:rsid w:val="47703DC3"/>
    <w:rsid w:val="4770D3D6"/>
    <w:rsid w:val="47725DF4"/>
    <w:rsid w:val="4774EC1B"/>
    <w:rsid w:val="47760209"/>
    <w:rsid w:val="4777150D"/>
    <w:rsid w:val="4777715D"/>
    <w:rsid w:val="477846AE"/>
    <w:rsid w:val="477AD432"/>
    <w:rsid w:val="477B5B50"/>
    <w:rsid w:val="477B5C3D"/>
    <w:rsid w:val="477C311E"/>
    <w:rsid w:val="477E59A8"/>
    <w:rsid w:val="477E59CD"/>
    <w:rsid w:val="47822A31"/>
    <w:rsid w:val="4782B75B"/>
    <w:rsid w:val="4782BF2E"/>
    <w:rsid w:val="4782F6AE"/>
    <w:rsid w:val="47849DC0"/>
    <w:rsid w:val="47878C4F"/>
    <w:rsid w:val="47887875"/>
    <w:rsid w:val="47888D4A"/>
    <w:rsid w:val="4788BF38"/>
    <w:rsid w:val="478B639A"/>
    <w:rsid w:val="478D180C"/>
    <w:rsid w:val="478DE267"/>
    <w:rsid w:val="478F1A02"/>
    <w:rsid w:val="47916507"/>
    <w:rsid w:val="4792CDE5"/>
    <w:rsid w:val="4794D5A4"/>
    <w:rsid w:val="47980D64"/>
    <w:rsid w:val="47988443"/>
    <w:rsid w:val="4799464B"/>
    <w:rsid w:val="47995AE3"/>
    <w:rsid w:val="479AC93B"/>
    <w:rsid w:val="47A29348"/>
    <w:rsid w:val="47A4F2B8"/>
    <w:rsid w:val="47A69FCC"/>
    <w:rsid w:val="47A76355"/>
    <w:rsid w:val="47A7CC08"/>
    <w:rsid w:val="47A8BFA0"/>
    <w:rsid w:val="47A957CB"/>
    <w:rsid w:val="47AAD2FA"/>
    <w:rsid w:val="47AF8C28"/>
    <w:rsid w:val="47AFD41C"/>
    <w:rsid w:val="47B037D8"/>
    <w:rsid w:val="47B5872B"/>
    <w:rsid w:val="47B613CE"/>
    <w:rsid w:val="47B74D30"/>
    <w:rsid w:val="47BC6E2A"/>
    <w:rsid w:val="47BD6D87"/>
    <w:rsid w:val="47C6C03E"/>
    <w:rsid w:val="47CD5405"/>
    <w:rsid w:val="47CDD5F1"/>
    <w:rsid w:val="47CDDECA"/>
    <w:rsid w:val="47CDE5E4"/>
    <w:rsid w:val="47CF9E5E"/>
    <w:rsid w:val="47CFB959"/>
    <w:rsid w:val="47CFC3C4"/>
    <w:rsid w:val="47D0C55F"/>
    <w:rsid w:val="47D286D4"/>
    <w:rsid w:val="47D29471"/>
    <w:rsid w:val="47D428D2"/>
    <w:rsid w:val="47D5A2F5"/>
    <w:rsid w:val="47DA5A7C"/>
    <w:rsid w:val="47DCED84"/>
    <w:rsid w:val="47DCF179"/>
    <w:rsid w:val="47DD4378"/>
    <w:rsid w:val="47E13819"/>
    <w:rsid w:val="47E444A0"/>
    <w:rsid w:val="47E4EF5F"/>
    <w:rsid w:val="47E5ACC3"/>
    <w:rsid w:val="47E734FE"/>
    <w:rsid w:val="47E8767E"/>
    <w:rsid w:val="47E9FD46"/>
    <w:rsid w:val="47EFB15F"/>
    <w:rsid w:val="47F07756"/>
    <w:rsid w:val="47F1BB48"/>
    <w:rsid w:val="47F46F0B"/>
    <w:rsid w:val="47F52F10"/>
    <w:rsid w:val="47F99F90"/>
    <w:rsid w:val="47FB2996"/>
    <w:rsid w:val="47FBBB40"/>
    <w:rsid w:val="47FBE097"/>
    <w:rsid w:val="47FCCC8D"/>
    <w:rsid w:val="47FE95C9"/>
    <w:rsid w:val="48049240"/>
    <w:rsid w:val="4804BDB0"/>
    <w:rsid w:val="48085AED"/>
    <w:rsid w:val="4808F229"/>
    <w:rsid w:val="480B0E00"/>
    <w:rsid w:val="480C3329"/>
    <w:rsid w:val="480C6DC4"/>
    <w:rsid w:val="480E7FDE"/>
    <w:rsid w:val="480EF3A4"/>
    <w:rsid w:val="48100C00"/>
    <w:rsid w:val="4810C105"/>
    <w:rsid w:val="4812A518"/>
    <w:rsid w:val="4814553B"/>
    <w:rsid w:val="48151B3F"/>
    <w:rsid w:val="48165CF1"/>
    <w:rsid w:val="48169E4A"/>
    <w:rsid w:val="481855C5"/>
    <w:rsid w:val="4819DA07"/>
    <w:rsid w:val="4819FA75"/>
    <w:rsid w:val="481BB099"/>
    <w:rsid w:val="481CFC92"/>
    <w:rsid w:val="481DC4F8"/>
    <w:rsid w:val="48210218"/>
    <w:rsid w:val="48212C3A"/>
    <w:rsid w:val="48220E6E"/>
    <w:rsid w:val="482259C7"/>
    <w:rsid w:val="4825E001"/>
    <w:rsid w:val="4826E6B8"/>
    <w:rsid w:val="4827B4AB"/>
    <w:rsid w:val="4829B162"/>
    <w:rsid w:val="482B07FD"/>
    <w:rsid w:val="482B17F6"/>
    <w:rsid w:val="482BFC53"/>
    <w:rsid w:val="482CFA5F"/>
    <w:rsid w:val="482F2839"/>
    <w:rsid w:val="483048A2"/>
    <w:rsid w:val="483051AF"/>
    <w:rsid w:val="48312C93"/>
    <w:rsid w:val="4836AA0E"/>
    <w:rsid w:val="4836FA12"/>
    <w:rsid w:val="4838427E"/>
    <w:rsid w:val="4839F235"/>
    <w:rsid w:val="483D9978"/>
    <w:rsid w:val="4840A97B"/>
    <w:rsid w:val="4840E7A0"/>
    <w:rsid w:val="48427205"/>
    <w:rsid w:val="4842E877"/>
    <w:rsid w:val="484550EF"/>
    <w:rsid w:val="484772A0"/>
    <w:rsid w:val="484A2077"/>
    <w:rsid w:val="484B2D93"/>
    <w:rsid w:val="484BA609"/>
    <w:rsid w:val="484E6F51"/>
    <w:rsid w:val="4850316C"/>
    <w:rsid w:val="48513DE8"/>
    <w:rsid w:val="4853D168"/>
    <w:rsid w:val="485516D5"/>
    <w:rsid w:val="4856433E"/>
    <w:rsid w:val="4859F44E"/>
    <w:rsid w:val="485E2205"/>
    <w:rsid w:val="485EB9E2"/>
    <w:rsid w:val="485F469B"/>
    <w:rsid w:val="485F6489"/>
    <w:rsid w:val="48600D0A"/>
    <w:rsid w:val="48603ECF"/>
    <w:rsid w:val="486123FD"/>
    <w:rsid w:val="486300E1"/>
    <w:rsid w:val="4866BEC1"/>
    <w:rsid w:val="4867802E"/>
    <w:rsid w:val="4867A15E"/>
    <w:rsid w:val="48686CDC"/>
    <w:rsid w:val="486ADDFB"/>
    <w:rsid w:val="486BA6A2"/>
    <w:rsid w:val="486C8CD5"/>
    <w:rsid w:val="486EF3AD"/>
    <w:rsid w:val="48704B3C"/>
    <w:rsid w:val="4870D13A"/>
    <w:rsid w:val="4873761A"/>
    <w:rsid w:val="48747DB3"/>
    <w:rsid w:val="4874A801"/>
    <w:rsid w:val="4877BD7E"/>
    <w:rsid w:val="487848FB"/>
    <w:rsid w:val="48785B88"/>
    <w:rsid w:val="487882DE"/>
    <w:rsid w:val="4878F656"/>
    <w:rsid w:val="487B04F4"/>
    <w:rsid w:val="487B366E"/>
    <w:rsid w:val="487C15AD"/>
    <w:rsid w:val="487CDFD5"/>
    <w:rsid w:val="487CE639"/>
    <w:rsid w:val="487DB474"/>
    <w:rsid w:val="487E526C"/>
    <w:rsid w:val="487E7CCD"/>
    <w:rsid w:val="4880873C"/>
    <w:rsid w:val="4882655A"/>
    <w:rsid w:val="48834FD2"/>
    <w:rsid w:val="4883B893"/>
    <w:rsid w:val="48854717"/>
    <w:rsid w:val="488C70AF"/>
    <w:rsid w:val="488D00BD"/>
    <w:rsid w:val="488F5DD1"/>
    <w:rsid w:val="488FD41B"/>
    <w:rsid w:val="48913064"/>
    <w:rsid w:val="48924284"/>
    <w:rsid w:val="48934E80"/>
    <w:rsid w:val="4893AC60"/>
    <w:rsid w:val="489443BE"/>
    <w:rsid w:val="4895263D"/>
    <w:rsid w:val="489927CF"/>
    <w:rsid w:val="4899F6C0"/>
    <w:rsid w:val="489A943F"/>
    <w:rsid w:val="489D73C5"/>
    <w:rsid w:val="489E3C8D"/>
    <w:rsid w:val="48A05879"/>
    <w:rsid w:val="48A0CAC4"/>
    <w:rsid w:val="48A1B2AC"/>
    <w:rsid w:val="48A3ADC5"/>
    <w:rsid w:val="48A4191D"/>
    <w:rsid w:val="48A42CA3"/>
    <w:rsid w:val="48A5DC03"/>
    <w:rsid w:val="48A6082B"/>
    <w:rsid w:val="48A9CB2E"/>
    <w:rsid w:val="48AB9D27"/>
    <w:rsid w:val="48AC0012"/>
    <w:rsid w:val="48AC04CB"/>
    <w:rsid w:val="48ACB3EC"/>
    <w:rsid w:val="48ADB667"/>
    <w:rsid w:val="48AEC3A2"/>
    <w:rsid w:val="48AEEC84"/>
    <w:rsid w:val="48AF4672"/>
    <w:rsid w:val="48B01D88"/>
    <w:rsid w:val="48B0BE72"/>
    <w:rsid w:val="48B1B951"/>
    <w:rsid w:val="48B27863"/>
    <w:rsid w:val="48B301A7"/>
    <w:rsid w:val="48B35320"/>
    <w:rsid w:val="48B4E485"/>
    <w:rsid w:val="48B69B6A"/>
    <w:rsid w:val="48B767FA"/>
    <w:rsid w:val="48B7AE64"/>
    <w:rsid w:val="48BA1C0C"/>
    <w:rsid w:val="48BA7E10"/>
    <w:rsid w:val="48BB15F8"/>
    <w:rsid w:val="48BDF65E"/>
    <w:rsid w:val="48C0DA83"/>
    <w:rsid w:val="48C1319C"/>
    <w:rsid w:val="48C27672"/>
    <w:rsid w:val="48C464DF"/>
    <w:rsid w:val="48C4C86A"/>
    <w:rsid w:val="48C5CB57"/>
    <w:rsid w:val="48C82B36"/>
    <w:rsid w:val="48C93F89"/>
    <w:rsid w:val="48C9A081"/>
    <w:rsid w:val="48CA5991"/>
    <w:rsid w:val="48CA70EB"/>
    <w:rsid w:val="48CB9112"/>
    <w:rsid w:val="48CEE32F"/>
    <w:rsid w:val="48D039C7"/>
    <w:rsid w:val="48D0A391"/>
    <w:rsid w:val="48D12B4E"/>
    <w:rsid w:val="48D140F3"/>
    <w:rsid w:val="48D1897A"/>
    <w:rsid w:val="48D2D6D7"/>
    <w:rsid w:val="48D45B55"/>
    <w:rsid w:val="48D691A3"/>
    <w:rsid w:val="48D7D4C2"/>
    <w:rsid w:val="48D8DD94"/>
    <w:rsid w:val="48DB6A77"/>
    <w:rsid w:val="48DB714A"/>
    <w:rsid w:val="48DE09A2"/>
    <w:rsid w:val="48DF87DA"/>
    <w:rsid w:val="48E0CF85"/>
    <w:rsid w:val="48E178E0"/>
    <w:rsid w:val="48E1D964"/>
    <w:rsid w:val="48E24E65"/>
    <w:rsid w:val="48E4D255"/>
    <w:rsid w:val="48E4F490"/>
    <w:rsid w:val="48E80561"/>
    <w:rsid w:val="48EA185F"/>
    <w:rsid w:val="48EB17C4"/>
    <w:rsid w:val="48ED185B"/>
    <w:rsid w:val="48ED5484"/>
    <w:rsid w:val="48F011E0"/>
    <w:rsid w:val="48F01F95"/>
    <w:rsid w:val="48F0619A"/>
    <w:rsid w:val="48F0AC60"/>
    <w:rsid w:val="48F28D76"/>
    <w:rsid w:val="48F33E2D"/>
    <w:rsid w:val="48F4B455"/>
    <w:rsid w:val="48F52B04"/>
    <w:rsid w:val="48F5F9DD"/>
    <w:rsid w:val="48FA8452"/>
    <w:rsid w:val="48FA8B30"/>
    <w:rsid w:val="48FAC0D1"/>
    <w:rsid w:val="48FC23A4"/>
    <w:rsid w:val="48FCD53B"/>
    <w:rsid w:val="48FCE698"/>
    <w:rsid w:val="4901C455"/>
    <w:rsid w:val="490362C4"/>
    <w:rsid w:val="49039E2B"/>
    <w:rsid w:val="49048313"/>
    <w:rsid w:val="49070F46"/>
    <w:rsid w:val="490B0416"/>
    <w:rsid w:val="490CEFB6"/>
    <w:rsid w:val="490D25AA"/>
    <w:rsid w:val="49130D79"/>
    <w:rsid w:val="4913C753"/>
    <w:rsid w:val="49143D26"/>
    <w:rsid w:val="4915196C"/>
    <w:rsid w:val="49160AF0"/>
    <w:rsid w:val="49163CFF"/>
    <w:rsid w:val="49166D38"/>
    <w:rsid w:val="4916C496"/>
    <w:rsid w:val="491823AD"/>
    <w:rsid w:val="49188ED2"/>
    <w:rsid w:val="491BB00B"/>
    <w:rsid w:val="491BC902"/>
    <w:rsid w:val="491EDF5C"/>
    <w:rsid w:val="491F871E"/>
    <w:rsid w:val="491F8F0A"/>
    <w:rsid w:val="4920B5CE"/>
    <w:rsid w:val="4922F626"/>
    <w:rsid w:val="49256500"/>
    <w:rsid w:val="492641F2"/>
    <w:rsid w:val="49278A01"/>
    <w:rsid w:val="49278F26"/>
    <w:rsid w:val="49292E22"/>
    <w:rsid w:val="492B23DC"/>
    <w:rsid w:val="492D4643"/>
    <w:rsid w:val="492D6467"/>
    <w:rsid w:val="492D8CEF"/>
    <w:rsid w:val="492ECF96"/>
    <w:rsid w:val="492F40DF"/>
    <w:rsid w:val="49303FDC"/>
    <w:rsid w:val="4932C9A0"/>
    <w:rsid w:val="493501FF"/>
    <w:rsid w:val="4936A805"/>
    <w:rsid w:val="4936EAD2"/>
    <w:rsid w:val="4936F2FA"/>
    <w:rsid w:val="493783C6"/>
    <w:rsid w:val="49386D64"/>
    <w:rsid w:val="493988EC"/>
    <w:rsid w:val="493A377F"/>
    <w:rsid w:val="493B0527"/>
    <w:rsid w:val="493D1547"/>
    <w:rsid w:val="493E7B25"/>
    <w:rsid w:val="493F3A05"/>
    <w:rsid w:val="49429689"/>
    <w:rsid w:val="4944FF0D"/>
    <w:rsid w:val="4945805F"/>
    <w:rsid w:val="4947A1B8"/>
    <w:rsid w:val="4948BB62"/>
    <w:rsid w:val="494BE6DA"/>
    <w:rsid w:val="494DCA84"/>
    <w:rsid w:val="494E396D"/>
    <w:rsid w:val="494F0CA8"/>
    <w:rsid w:val="494F5112"/>
    <w:rsid w:val="49516985"/>
    <w:rsid w:val="4951D3A2"/>
    <w:rsid w:val="49536D60"/>
    <w:rsid w:val="4957FDBB"/>
    <w:rsid w:val="495B38C7"/>
    <w:rsid w:val="495B7036"/>
    <w:rsid w:val="495C025D"/>
    <w:rsid w:val="495EA5A8"/>
    <w:rsid w:val="495FE1E7"/>
    <w:rsid w:val="49614154"/>
    <w:rsid w:val="4961A444"/>
    <w:rsid w:val="4962532E"/>
    <w:rsid w:val="4964584B"/>
    <w:rsid w:val="49649CE8"/>
    <w:rsid w:val="4964F1F6"/>
    <w:rsid w:val="49664973"/>
    <w:rsid w:val="4969FCFC"/>
    <w:rsid w:val="496A44FB"/>
    <w:rsid w:val="496ABCED"/>
    <w:rsid w:val="496C05B1"/>
    <w:rsid w:val="496D01D0"/>
    <w:rsid w:val="496D0A63"/>
    <w:rsid w:val="496D1C15"/>
    <w:rsid w:val="496DAE91"/>
    <w:rsid w:val="496E256D"/>
    <w:rsid w:val="4974A805"/>
    <w:rsid w:val="49766540"/>
    <w:rsid w:val="497753D8"/>
    <w:rsid w:val="49775AC4"/>
    <w:rsid w:val="497A8A55"/>
    <w:rsid w:val="497B5C6E"/>
    <w:rsid w:val="497B9D6B"/>
    <w:rsid w:val="497ECDF9"/>
    <w:rsid w:val="497F566C"/>
    <w:rsid w:val="4980C52F"/>
    <w:rsid w:val="49827F94"/>
    <w:rsid w:val="4985BA33"/>
    <w:rsid w:val="49877CEF"/>
    <w:rsid w:val="49880B25"/>
    <w:rsid w:val="4989C4F7"/>
    <w:rsid w:val="498B18CA"/>
    <w:rsid w:val="498B97B8"/>
    <w:rsid w:val="498CA077"/>
    <w:rsid w:val="498D6246"/>
    <w:rsid w:val="498E2190"/>
    <w:rsid w:val="498F66AB"/>
    <w:rsid w:val="498F72A3"/>
    <w:rsid w:val="49904727"/>
    <w:rsid w:val="499136D4"/>
    <w:rsid w:val="49975202"/>
    <w:rsid w:val="4998D989"/>
    <w:rsid w:val="499B2421"/>
    <w:rsid w:val="499DB87A"/>
    <w:rsid w:val="499F1625"/>
    <w:rsid w:val="499FE071"/>
    <w:rsid w:val="49A136BD"/>
    <w:rsid w:val="49A24D2F"/>
    <w:rsid w:val="49A3D09D"/>
    <w:rsid w:val="49A474EB"/>
    <w:rsid w:val="49AA3A7D"/>
    <w:rsid w:val="49AA9A18"/>
    <w:rsid w:val="49ACCF57"/>
    <w:rsid w:val="49ACF634"/>
    <w:rsid w:val="49AEF227"/>
    <w:rsid w:val="49AF5C24"/>
    <w:rsid w:val="49AFCEE6"/>
    <w:rsid w:val="49B01A52"/>
    <w:rsid w:val="49B0E414"/>
    <w:rsid w:val="49B24260"/>
    <w:rsid w:val="49B3AFF0"/>
    <w:rsid w:val="49B5242E"/>
    <w:rsid w:val="49B587FE"/>
    <w:rsid w:val="49B7061E"/>
    <w:rsid w:val="49BA78A2"/>
    <w:rsid w:val="49BAF61D"/>
    <w:rsid w:val="49BB28FC"/>
    <w:rsid w:val="49BB3516"/>
    <w:rsid w:val="49BC8EC4"/>
    <w:rsid w:val="49BCFAE2"/>
    <w:rsid w:val="49BD2710"/>
    <w:rsid w:val="49C0EEA8"/>
    <w:rsid w:val="49C11E29"/>
    <w:rsid w:val="49C2B6A9"/>
    <w:rsid w:val="49C58771"/>
    <w:rsid w:val="49C6CBF8"/>
    <w:rsid w:val="49C73A7E"/>
    <w:rsid w:val="49C7F764"/>
    <w:rsid w:val="49C8BC90"/>
    <w:rsid w:val="49C8E713"/>
    <w:rsid w:val="49CAA34A"/>
    <w:rsid w:val="49CE792A"/>
    <w:rsid w:val="49CE8A83"/>
    <w:rsid w:val="49CE8D09"/>
    <w:rsid w:val="49D16E7D"/>
    <w:rsid w:val="49D2245A"/>
    <w:rsid w:val="49D2AAFF"/>
    <w:rsid w:val="49D3CB7E"/>
    <w:rsid w:val="49D51F08"/>
    <w:rsid w:val="49D66A2E"/>
    <w:rsid w:val="49D6AA18"/>
    <w:rsid w:val="49DF9191"/>
    <w:rsid w:val="49E415AD"/>
    <w:rsid w:val="49E6B3C9"/>
    <w:rsid w:val="49E6C159"/>
    <w:rsid w:val="49E7BBA0"/>
    <w:rsid w:val="49EA4794"/>
    <w:rsid w:val="49EA5145"/>
    <w:rsid w:val="49EB28E3"/>
    <w:rsid w:val="49EBAB23"/>
    <w:rsid w:val="49EC41DE"/>
    <w:rsid w:val="49EC7B75"/>
    <w:rsid w:val="49ECE07F"/>
    <w:rsid w:val="49ED3168"/>
    <w:rsid w:val="49ED778B"/>
    <w:rsid w:val="49EDFF72"/>
    <w:rsid w:val="49EFD4AB"/>
    <w:rsid w:val="49F0F062"/>
    <w:rsid w:val="49F356F4"/>
    <w:rsid w:val="49F55883"/>
    <w:rsid w:val="49F6099F"/>
    <w:rsid w:val="49F74812"/>
    <w:rsid w:val="49F979F2"/>
    <w:rsid w:val="49F9D216"/>
    <w:rsid w:val="49F9F1E6"/>
    <w:rsid w:val="49FB74BF"/>
    <w:rsid w:val="49FDAB0B"/>
    <w:rsid w:val="4A017EAD"/>
    <w:rsid w:val="4A033AEA"/>
    <w:rsid w:val="4A03FAA5"/>
    <w:rsid w:val="4A0407C1"/>
    <w:rsid w:val="4A06487D"/>
    <w:rsid w:val="4A07B16F"/>
    <w:rsid w:val="4A07F95C"/>
    <w:rsid w:val="4A082404"/>
    <w:rsid w:val="4A094620"/>
    <w:rsid w:val="4A0AEF7B"/>
    <w:rsid w:val="4A0B0CA8"/>
    <w:rsid w:val="4A0B22D5"/>
    <w:rsid w:val="4A0D18E1"/>
    <w:rsid w:val="4A1106C9"/>
    <w:rsid w:val="4A12223B"/>
    <w:rsid w:val="4A126FBF"/>
    <w:rsid w:val="4A14CFE9"/>
    <w:rsid w:val="4A1673D8"/>
    <w:rsid w:val="4A17DC5D"/>
    <w:rsid w:val="4A19D795"/>
    <w:rsid w:val="4A1A1236"/>
    <w:rsid w:val="4A1C5CC2"/>
    <w:rsid w:val="4A1C600A"/>
    <w:rsid w:val="4A1DA119"/>
    <w:rsid w:val="4A1DDF69"/>
    <w:rsid w:val="4A1EB572"/>
    <w:rsid w:val="4A1F3348"/>
    <w:rsid w:val="4A20F300"/>
    <w:rsid w:val="4A211454"/>
    <w:rsid w:val="4A21DE84"/>
    <w:rsid w:val="4A22BE40"/>
    <w:rsid w:val="4A2370A0"/>
    <w:rsid w:val="4A241994"/>
    <w:rsid w:val="4A24AD62"/>
    <w:rsid w:val="4A2A2ACF"/>
    <w:rsid w:val="4A2AC689"/>
    <w:rsid w:val="4A2CBA6F"/>
    <w:rsid w:val="4A2D33D9"/>
    <w:rsid w:val="4A2F7E7A"/>
    <w:rsid w:val="4A3080A1"/>
    <w:rsid w:val="4A31EFC3"/>
    <w:rsid w:val="4A337E1B"/>
    <w:rsid w:val="4A340A1A"/>
    <w:rsid w:val="4A3487F9"/>
    <w:rsid w:val="4A37CCC3"/>
    <w:rsid w:val="4A3A7DC3"/>
    <w:rsid w:val="4A3BAB36"/>
    <w:rsid w:val="4A3C7484"/>
    <w:rsid w:val="4A3DC0E0"/>
    <w:rsid w:val="4A3EA536"/>
    <w:rsid w:val="4A3F80D5"/>
    <w:rsid w:val="4A3FE97E"/>
    <w:rsid w:val="4A405B57"/>
    <w:rsid w:val="4A4078DD"/>
    <w:rsid w:val="4A4159EB"/>
    <w:rsid w:val="4A42D317"/>
    <w:rsid w:val="4A437B92"/>
    <w:rsid w:val="4A458F4F"/>
    <w:rsid w:val="4A46CB91"/>
    <w:rsid w:val="4A489523"/>
    <w:rsid w:val="4A4A4E18"/>
    <w:rsid w:val="4A4A69C5"/>
    <w:rsid w:val="4A4C7768"/>
    <w:rsid w:val="4A4E30BE"/>
    <w:rsid w:val="4A502777"/>
    <w:rsid w:val="4A50889C"/>
    <w:rsid w:val="4A509496"/>
    <w:rsid w:val="4A50D45D"/>
    <w:rsid w:val="4A52B0BB"/>
    <w:rsid w:val="4A541220"/>
    <w:rsid w:val="4A54DA89"/>
    <w:rsid w:val="4A5680D2"/>
    <w:rsid w:val="4A583828"/>
    <w:rsid w:val="4A598F1C"/>
    <w:rsid w:val="4A5AD561"/>
    <w:rsid w:val="4A5C3813"/>
    <w:rsid w:val="4A5E2200"/>
    <w:rsid w:val="4A5E5266"/>
    <w:rsid w:val="4A5FB626"/>
    <w:rsid w:val="4A5FEE78"/>
    <w:rsid w:val="4A60E166"/>
    <w:rsid w:val="4A6147CC"/>
    <w:rsid w:val="4A62BE51"/>
    <w:rsid w:val="4A6393A7"/>
    <w:rsid w:val="4A657491"/>
    <w:rsid w:val="4A66000C"/>
    <w:rsid w:val="4A6691AA"/>
    <w:rsid w:val="4A66DB69"/>
    <w:rsid w:val="4A6741FA"/>
    <w:rsid w:val="4A67E800"/>
    <w:rsid w:val="4A68FE0A"/>
    <w:rsid w:val="4A691E54"/>
    <w:rsid w:val="4A69363C"/>
    <w:rsid w:val="4A6DA24E"/>
    <w:rsid w:val="4A6F84EA"/>
    <w:rsid w:val="4A70379D"/>
    <w:rsid w:val="4A724017"/>
    <w:rsid w:val="4A73DA8B"/>
    <w:rsid w:val="4A740E89"/>
    <w:rsid w:val="4A747C3C"/>
    <w:rsid w:val="4A7940B5"/>
    <w:rsid w:val="4A79C9C8"/>
    <w:rsid w:val="4A7A8697"/>
    <w:rsid w:val="4A7BBE77"/>
    <w:rsid w:val="4A7D594F"/>
    <w:rsid w:val="4A7FAAF3"/>
    <w:rsid w:val="4A8134CE"/>
    <w:rsid w:val="4A8169D9"/>
    <w:rsid w:val="4A87EB51"/>
    <w:rsid w:val="4A897381"/>
    <w:rsid w:val="4A8B6465"/>
    <w:rsid w:val="4A8B9736"/>
    <w:rsid w:val="4A91D56C"/>
    <w:rsid w:val="4A91EBD8"/>
    <w:rsid w:val="4A948991"/>
    <w:rsid w:val="4A982A09"/>
    <w:rsid w:val="4A9CE7A7"/>
    <w:rsid w:val="4A9E3284"/>
    <w:rsid w:val="4A9F7D96"/>
    <w:rsid w:val="4AA051CE"/>
    <w:rsid w:val="4AA14DAA"/>
    <w:rsid w:val="4AA23E94"/>
    <w:rsid w:val="4AA2E39C"/>
    <w:rsid w:val="4AA3F70C"/>
    <w:rsid w:val="4AA41338"/>
    <w:rsid w:val="4AA4DE46"/>
    <w:rsid w:val="4AA95F0A"/>
    <w:rsid w:val="4AA971BF"/>
    <w:rsid w:val="4AAAB4BD"/>
    <w:rsid w:val="4AADDF68"/>
    <w:rsid w:val="4AAE8292"/>
    <w:rsid w:val="4AAEF5D2"/>
    <w:rsid w:val="4AB002BB"/>
    <w:rsid w:val="4AB077EA"/>
    <w:rsid w:val="4AB2467D"/>
    <w:rsid w:val="4AB29613"/>
    <w:rsid w:val="4AB2D9B4"/>
    <w:rsid w:val="4AB3E99A"/>
    <w:rsid w:val="4AB43CAD"/>
    <w:rsid w:val="4ABA21D1"/>
    <w:rsid w:val="4ABA228A"/>
    <w:rsid w:val="4ABA27C0"/>
    <w:rsid w:val="4ABC388A"/>
    <w:rsid w:val="4ABDFD81"/>
    <w:rsid w:val="4ABE55EA"/>
    <w:rsid w:val="4ABF609D"/>
    <w:rsid w:val="4AC1AFDD"/>
    <w:rsid w:val="4AC1BA74"/>
    <w:rsid w:val="4AC1BC35"/>
    <w:rsid w:val="4AC2C078"/>
    <w:rsid w:val="4AC3FB4B"/>
    <w:rsid w:val="4AC75B5A"/>
    <w:rsid w:val="4AC78A3E"/>
    <w:rsid w:val="4AC86E64"/>
    <w:rsid w:val="4AC8C3DD"/>
    <w:rsid w:val="4ACB467D"/>
    <w:rsid w:val="4ACE355A"/>
    <w:rsid w:val="4AD0F4F8"/>
    <w:rsid w:val="4AD181AB"/>
    <w:rsid w:val="4AD1A4C0"/>
    <w:rsid w:val="4AD1B7B4"/>
    <w:rsid w:val="4AD1F034"/>
    <w:rsid w:val="4AD3FAB3"/>
    <w:rsid w:val="4AD46FF2"/>
    <w:rsid w:val="4AD62C7D"/>
    <w:rsid w:val="4AD6D1E8"/>
    <w:rsid w:val="4AD9D11E"/>
    <w:rsid w:val="4ADB5295"/>
    <w:rsid w:val="4ADC3821"/>
    <w:rsid w:val="4ADCF911"/>
    <w:rsid w:val="4ADE2AEF"/>
    <w:rsid w:val="4ADFC015"/>
    <w:rsid w:val="4ADFF05C"/>
    <w:rsid w:val="4AE1983D"/>
    <w:rsid w:val="4AE1D4D1"/>
    <w:rsid w:val="4AE1D8A9"/>
    <w:rsid w:val="4AE3B797"/>
    <w:rsid w:val="4AE522FB"/>
    <w:rsid w:val="4AE65675"/>
    <w:rsid w:val="4AE6815D"/>
    <w:rsid w:val="4AE76827"/>
    <w:rsid w:val="4AE84598"/>
    <w:rsid w:val="4AED9FF2"/>
    <w:rsid w:val="4AF093D1"/>
    <w:rsid w:val="4AF0E74F"/>
    <w:rsid w:val="4AF1DBFC"/>
    <w:rsid w:val="4AF2C315"/>
    <w:rsid w:val="4AF50EA2"/>
    <w:rsid w:val="4AF5D0F2"/>
    <w:rsid w:val="4AF6BC4F"/>
    <w:rsid w:val="4AF89601"/>
    <w:rsid w:val="4AFAC25F"/>
    <w:rsid w:val="4AFBBAA1"/>
    <w:rsid w:val="4AFC95DA"/>
    <w:rsid w:val="4AFF902F"/>
    <w:rsid w:val="4AFF99EC"/>
    <w:rsid w:val="4B02139B"/>
    <w:rsid w:val="4B046482"/>
    <w:rsid w:val="4B054266"/>
    <w:rsid w:val="4B0710F3"/>
    <w:rsid w:val="4B071B76"/>
    <w:rsid w:val="4B0745F4"/>
    <w:rsid w:val="4B097EF2"/>
    <w:rsid w:val="4B09FAEB"/>
    <w:rsid w:val="4B0D1A1E"/>
    <w:rsid w:val="4B0D592F"/>
    <w:rsid w:val="4B0E1E47"/>
    <w:rsid w:val="4B0F491A"/>
    <w:rsid w:val="4B100F82"/>
    <w:rsid w:val="4B156EEE"/>
    <w:rsid w:val="4B15BDCE"/>
    <w:rsid w:val="4B178DB9"/>
    <w:rsid w:val="4B19D435"/>
    <w:rsid w:val="4B1A38D4"/>
    <w:rsid w:val="4B1AE5B4"/>
    <w:rsid w:val="4B1AEF62"/>
    <w:rsid w:val="4B1BC72D"/>
    <w:rsid w:val="4B1C3701"/>
    <w:rsid w:val="4B21FA48"/>
    <w:rsid w:val="4B252AC8"/>
    <w:rsid w:val="4B25D68A"/>
    <w:rsid w:val="4B2B5BAB"/>
    <w:rsid w:val="4B2C7E99"/>
    <w:rsid w:val="4B2D85B9"/>
    <w:rsid w:val="4B305E5E"/>
    <w:rsid w:val="4B323CD8"/>
    <w:rsid w:val="4B344A1C"/>
    <w:rsid w:val="4B347C8D"/>
    <w:rsid w:val="4B349A5E"/>
    <w:rsid w:val="4B39343F"/>
    <w:rsid w:val="4B3AA573"/>
    <w:rsid w:val="4B3B0064"/>
    <w:rsid w:val="4B3B3E83"/>
    <w:rsid w:val="4B3E50D2"/>
    <w:rsid w:val="4B41E7B4"/>
    <w:rsid w:val="4B428B96"/>
    <w:rsid w:val="4B429F20"/>
    <w:rsid w:val="4B4359FC"/>
    <w:rsid w:val="4B43D041"/>
    <w:rsid w:val="4B45A6AF"/>
    <w:rsid w:val="4B47A923"/>
    <w:rsid w:val="4B47DDEC"/>
    <w:rsid w:val="4B4804A4"/>
    <w:rsid w:val="4B48AE3E"/>
    <w:rsid w:val="4B492204"/>
    <w:rsid w:val="4B4931EB"/>
    <w:rsid w:val="4B4987C2"/>
    <w:rsid w:val="4B4D8A11"/>
    <w:rsid w:val="4B4DD729"/>
    <w:rsid w:val="4B4F6C64"/>
    <w:rsid w:val="4B4F6EEC"/>
    <w:rsid w:val="4B514108"/>
    <w:rsid w:val="4B522358"/>
    <w:rsid w:val="4B52BCD2"/>
    <w:rsid w:val="4B52CA90"/>
    <w:rsid w:val="4B533585"/>
    <w:rsid w:val="4B56ACB7"/>
    <w:rsid w:val="4B5B32A9"/>
    <w:rsid w:val="4B5BC32B"/>
    <w:rsid w:val="4B5E31CF"/>
    <w:rsid w:val="4B5EF123"/>
    <w:rsid w:val="4B5F11CB"/>
    <w:rsid w:val="4B616D22"/>
    <w:rsid w:val="4B61BA4E"/>
    <w:rsid w:val="4B625D97"/>
    <w:rsid w:val="4B65657E"/>
    <w:rsid w:val="4B663173"/>
    <w:rsid w:val="4B672278"/>
    <w:rsid w:val="4B685271"/>
    <w:rsid w:val="4B687C2A"/>
    <w:rsid w:val="4B69617B"/>
    <w:rsid w:val="4B6A0D18"/>
    <w:rsid w:val="4B6ABCBA"/>
    <w:rsid w:val="4B6B3CBB"/>
    <w:rsid w:val="4B6B9FFC"/>
    <w:rsid w:val="4B6C9CCE"/>
    <w:rsid w:val="4B6D77A4"/>
    <w:rsid w:val="4B6E44E5"/>
    <w:rsid w:val="4B727770"/>
    <w:rsid w:val="4B7329E7"/>
    <w:rsid w:val="4B734996"/>
    <w:rsid w:val="4B76326B"/>
    <w:rsid w:val="4B77BA15"/>
    <w:rsid w:val="4B7A7C40"/>
    <w:rsid w:val="4B7BFCBD"/>
    <w:rsid w:val="4B7CCABB"/>
    <w:rsid w:val="4B7E4F7C"/>
    <w:rsid w:val="4B7EB9D7"/>
    <w:rsid w:val="4B80309C"/>
    <w:rsid w:val="4B82A9D6"/>
    <w:rsid w:val="4B8334D8"/>
    <w:rsid w:val="4B83651E"/>
    <w:rsid w:val="4B84BB18"/>
    <w:rsid w:val="4B85662E"/>
    <w:rsid w:val="4B884005"/>
    <w:rsid w:val="4B88B727"/>
    <w:rsid w:val="4B900353"/>
    <w:rsid w:val="4B91E39F"/>
    <w:rsid w:val="4B922EB6"/>
    <w:rsid w:val="4B92C13C"/>
    <w:rsid w:val="4B954D6C"/>
    <w:rsid w:val="4B96AFC2"/>
    <w:rsid w:val="4B970D65"/>
    <w:rsid w:val="4B9794D2"/>
    <w:rsid w:val="4B9866C4"/>
    <w:rsid w:val="4B987B93"/>
    <w:rsid w:val="4B9A654C"/>
    <w:rsid w:val="4B9C95E8"/>
    <w:rsid w:val="4B9D4F0E"/>
    <w:rsid w:val="4BA198B9"/>
    <w:rsid w:val="4BA58C22"/>
    <w:rsid w:val="4BA62CB2"/>
    <w:rsid w:val="4BA6D554"/>
    <w:rsid w:val="4BA94B78"/>
    <w:rsid w:val="4BAA41D8"/>
    <w:rsid w:val="4BAA7E98"/>
    <w:rsid w:val="4BAAB936"/>
    <w:rsid w:val="4BABC578"/>
    <w:rsid w:val="4BAC464C"/>
    <w:rsid w:val="4BAEA15F"/>
    <w:rsid w:val="4BAFF922"/>
    <w:rsid w:val="4BB039F5"/>
    <w:rsid w:val="4BB16E68"/>
    <w:rsid w:val="4BB29B7B"/>
    <w:rsid w:val="4BB51B95"/>
    <w:rsid w:val="4BB535FD"/>
    <w:rsid w:val="4BB55AF6"/>
    <w:rsid w:val="4BBAC24F"/>
    <w:rsid w:val="4BBB8A6A"/>
    <w:rsid w:val="4BBBC3D6"/>
    <w:rsid w:val="4BBC3E99"/>
    <w:rsid w:val="4BBC52BB"/>
    <w:rsid w:val="4BBD55B5"/>
    <w:rsid w:val="4BBDF42E"/>
    <w:rsid w:val="4BBEEB0D"/>
    <w:rsid w:val="4BBF3C5A"/>
    <w:rsid w:val="4BC019A2"/>
    <w:rsid w:val="4BC01DA7"/>
    <w:rsid w:val="4BC0C4FC"/>
    <w:rsid w:val="4BC1D474"/>
    <w:rsid w:val="4BC42E53"/>
    <w:rsid w:val="4BC5BE21"/>
    <w:rsid w:val="4BC5CDEF"/>
    <w:rsid w:val="4BC6EEFA"/>
    <w:rsid w:val="4BC7A04A"/>
    <w:rsid w:val="4BC7A126"/>
    <w:rsid w:val="4BC86DE7"/>
    <w:rsid w:val="4BC9A48B"/>
    <w:rsid w:val="4BCA5AC8"/>
    <w:rsid w:val="4BCCE324"/>
    <w:rsid w:val="4BCD4C3D"/>
    <w:rsid w:val="4BCEDBFD"/>
    <w:rsid w:val="4BD05D15"/>
    <w:rsid w:val="4BD0ECEA"/>
    <w:rsid w:val="4BD20510"/>
    <w:rsid w:val="4BD2C70A"/>
    <w:rsid w:val="4BD3FE66"/>
    <w:rsid w:val="4BD430A2"/>
    <w:rsid w:val="4BD4D677"/>
    <w:rsid w:val="4BD79976"/>
    <w:rsid w:val="4BD93F4E"/>
    <w:rsid w:val="4BDB2A47"/>
    <w:rsid w:val="4BDB60C7"/>
    <w:rsid w:val="4BE0092E"/>
    <w:rsid w:val="4BE0EF55"/>
    <w:rsid w:val="4BE18D39"/>
    <w:rsid w:val="4BE1DDA4"/>
    <w:rsid w:val="4BE285F1"/>
    <w:rsid w:val="4BE2D49F"/>
    <w:rsid w:val="4BE4B910"/>
    <w:rsid w:val="4BE6E1C5"/>
    <w:rsid w:val="4BE6E528"/>
    <w:rsid w:val="4BE77397"/>
    <w:rsid w:val="4BE94A39"/>
    <w:rsid w:val="4BEC5BB7"/>
    <w:rsid w:val="4BEFF421"/>
    <w:rsid w:val="4BF16344"/>
    <w:rsid w:val="4BF3D5B7"/>
    <w:rsid w:val="4BF42C8A"/>
    <w:rsid w:val="4BF53462"/>
    <w:rsid w:val="4BF72F9D"/>
    <w:rsid w:val="4BF7EE6C"/>
    <w:rsid w:val="4BF9AA38"/>
    <w:rsid w:val="4BF9B28D"/>
    <w:rsid w:val="4BF9E9E1"/>
    <w:rsid w:val="4BFA7FBA"/>
    <w:rsid w:val="4BFBA506"/>
    <w:rsid w:val="4BFCAED0"/>
    <w:rsid w:val="4BFCFF6D"/>
    <w:rsid w:val="4BFD1926"/>
    <w:rsid w:val="4BFD24FC"/>
    <w:rsid w:val="4BFD74D2"/>
    <w:rsid w:val="4C008517"/>
    <w:rsid w:val="4C00C0AB"/>
    <w:rsid w:val="4C01F04E"/>
    <w:rsid w:val="4C037CBA"/>
    <w:rsid w:val="4C041616"/>
    <w:rsid w:val="4C06DD9E"/>
    <w:rsid w:val="4C06E594"/>
    <w:rsid w:val="4C072B79"/>
    <w:rsid w:val="4C0B725B"/>
    <w:rsid w:val="4C0F175B"/>
    <w:rsid w:val="4C0F331E"/>
    <w:rsid w:val="4C11A8D7"/>
    <w:rsid w:val="4C1431E2"/>
    <w:rsid w:val="4C144A73"/>
    <w:rsid w:val="4C172734"/>
    <w:rsid w:val="4C174EF7"/>
    <w:rsid w:val="4C18F9C7"/>
    <w:rsid w:val="4C1C7263"/>
    <w:rsid w:val="4C1E82F6"/>
    <w:rsid w:val="4C201787"/>
    <w:rsid w:val="4C205295"/>
    <w:rsid w:val="4C24FBD6"/>
    <w:rsid w:val="4C24FED6"/>
    <w:rsid w:val="4C25C20B"/>
    <w:rsid w:val="4C2AD454"/>
    <w:rsid w:val="4C2AD6F2"/>
    <w:rsid w:val="4C2BB393"/>
    <w:rsid w:val="4C2BC648"/>
    <w:rsid w:val="4C2C4802"/>
    <w:rsid w:val="4C2D3976"/>
    <w:rsid w:val="4C34CE39"/>
    <w:rsid w:val="4C3668C0"/>
    <w:rsid w:val="4C36E60A"/>
    <w:rsid w:val="4C3716C7"/>
    <w:rsid w:val="4C37EDA3"/>
    <w:rsid w:val="4C407130"/>
    <w:rsid w:val="4C4164C2"/>
    <w:rsid w:val="4C438E7C"/>
    <w:rsid w:val="4C4709A8"/>
    <w:rsid w:val="4C49E201"/>
    <w:rsid w:val="4C4A0151"/>
    <w:rsid w:val="4C4A042C"/>
    <w:rsid w:val="4C4CACFE"/>
    <w:rsid w:val="4C4E0E40"/>
    <w:rsid w:val="4C500171"/>
    <w:rsid w:val="4C504191"/>
    <w:rsid w:val="4C57C3F9"/>
    <w:rsid w:val="4C57D293"/>
    <w:rsid w:val="4C5A7E0B"/>
    <w:rsid w:val="4C5BDAE9"/>
    <w:rsid w:val="4C638F95"/>
    <w:rsid w:val="4C64978E"/>
    <w:rsid w:val="4C659948"/>
    <w:rsid w:val="4C69F60E"/>
    <w:rsid w:val="4C6A083E"/>
    <w:rsid w:val="4C6A20F9"/>
    <w:rsid w:val="4C6B9758"/>
    <w:rsid w:val="4C6E0B80"/>
    <w:rsid w:val="4C6EB547"/>
    <w:rsid w:val="4C7250CE"/>
    <w:rsid w:val="4C75FF00"/>
    <w:rsid w:val="4C774F77"/>
    <w:rsid w:val="4C77C2DC"/>
    <w:rsid w:val="4C783690"/>
    <w:rsid w:val="4C795709"/>
    <w:rsid w:val="4C7B63B6"/>
    <w:rsid w:val="4C7C97A6"/>
    <w:rsid w:val="4C7D546A"/>
    <w:rsid w:val="4C80EB33"/>
    <w:rsid w:val="4C80F040"/>
    <w:rsid w:val="4C81433D"/>
    <w:rsid w:val="4C817AB5"/>
    <w:rsid w:val="4C820F75"/>
    <w:rsid w:val="4C822EB5"/>
    <w:rsid w:val="4C835CEF"/>
    <w:rsid w:val="4C86BEFF"/>
    <w:rsid w:val="4C86DB66"/>
    <w:rsid w:val="4C874C50"/>
    <w:rsid w:val="4C87D67B"/>
    <w:rsid w:val="4C883637"/>
    <w:rsid w:val="4C8AAD7D"/>
    <w:rsid w:val="4C8BA99C"/>
    <w:rsid w:val="4C8C1A40"/>
    <w:rsid w:val="4C8FA5B3"/>
    <w:rsid w:val="4C90E38B"/>
    <w:rsid w:val="4C910254"/>
    <w:rsid w:val="4C91C856"/>
    <w:rsid w:val="4C940375"/>
    <w:rsid w:val="4C955763"/>
    <w:rsid w:val="4C974FA6"/>
    <w:rsid w:val="4C9771F8"/>
    <w:rsid w:val="4C98163D"/>
    <w:rsid w:val="4C9B1614"/>
    <w:rsid w:val="4C9C00C4"/>
    <w:rsid w:val="4C9C689C"/>
    <w:rsid w:val="4C9CA08F"/>
    <w:rsid w:val="4C9CD301"/>
    <w:rsid w:val="4C9DB8C8"/>
    <w:rsid w:val="4C9E36BA"/>
    <w:rsid w:val="4C9E5A01"/>
    <w:rsid w:val="4C9F45BD"/>
    <w:rsid w:val="4CA0790D"/>
    <w:rsid w:val="4CA0BA37"/>
    <w:rsid w:val="4CA0DFCC"/>
    <w:rsid w:val="4CA10AB8"/>
    <w:rsid w:val="4CA32133"/>
    <w:rsid w:val="4CA559A8"/>
    <w:rsid w:val="4CA762F4"/>
    <w:rsid w:val="4CA8178C"/>
    <w:rsid w:val="4CA96B74"/>
    <w:rsid w:val="4CAD5047"/>
    <w:rsid w:val="4CAD6810"/>
    <w:rsid w:val="4CADDA23"/>
    <w:rsid w:val="4CAF11B3"/>
    <w:rsid w:val="4CAF4D87"/>
    <w:rsid w:val="4CAF9834"/>
    <w:rsid w:val="4CB046EA"/>
    <w:rsid w:val="4CB0EFD3"/>
    <w:rsid w:val="4CB593BD"/>
    <w:rsid w:val="4CB67CAB"/>
    <w:rsid w:val="4CB6B1A2"/>
    <w:rsid w:val="4CB6FA06"/>
    <w:rsid w:val="4CB7DF4E"/>
    <w:rsid w:val="4CB92FE3"/>
    <w:rsid w:val="4CB9B897"/>
    <w:rsid w:val="4CBB618C"/>
    <w:rsid w:val="4CBCDFC7"/>
    <w:rsid w:val="4CBDBB0D"/>
    <w:rsid w:val="4CBE1333"/>
    <w:rsid w:val="4CC599B6"/>
    <w:rsid w:val="4CC67F76"/>
    <w:rsid w:val="4CC7B8D4"/>
    <w:rsid w:val="4CC7E597"/>
    <w:rsid w:val="4CC835BE"/>
    <w:rsid w:val="4CC86E6E"/>
    <w:rsid w:val="4CC8DCC2"/>
    <w:rsid w:val="4CC967B2"/>
    <w:rsid w:val="4CCB2227"/>
    <w:rsid w:val="4CCBCBC7"/>
    <w:rsid w:val="4CCBDED8"/>
    <w:rsid w:val="4CCFEE70"/>
    <w:rsid w:val="4CD0C448"/>
    <w:rsid w:val="4CD11AB6"/>
    <w:rsid w:val="4CD183CA"/>
    <w:rsid w:val="4CD2B28A"/>
    <w:rsid w:val="4CD2B98C"/>
    <w:rsid w:val="4CD2FD5B"/>
    <w:rsid w:val="4CD4AA9C"/>
    <w:rsid w:val="4CD4F3BF"/>
    <w:rsid w:val="4CD5E387"/>
    <w:rsid w:val="4CD6C63E"/>
    <w:rsid w:val="4CD93DB3"/>
    <w:rsid w:val="4CDC5CB8"/>
    <w:rsid w:val="4CDEA520"/>
    <w:rsid w:val="4CDF1C85"/>
    <w:rsid w:val="4CDF9F40"/>
    <w:rsid w:val="4CE034AC"/>
    <w:rsid w:val="4CE03EB7"/>
    <w:rsid w:val="4CE14B47"/>
    <w:rsid w:val="4CE15425"/>
    <w:rsid w:val="4CE1E90D"/>
    <w:rsid w:val="4CE42314"/>
    <w:rsid w:val="4CE4A368"/>
    <w:rsid w:val="4CE52204"/>
    <w:rsid w:val="4CE60C6B"/>
    <w:rsid w:val="4CE702CA"/>
    <w:rsid w:val="4CE95B4F"/>
    <w:rsid w:val="4CE9A1BB"/>
    <w:rsid w:val="4CE9B1F1"/>
    <w:rsid w:val="4CE9C4B2"/>
    <w:rsid w:val="4CEC5EFD"/>
    <w:rsid w:val="4CECC9B2"/>
    <w:rsid w:val="4CED530F"/>
    <w:rsid w:val="4CEFD62C"/>
    <w:rsid w:val="4CF1C82E"/>
    <w:rsid w:val="4CF749D5"/>
    <w:rsid w:val="4CF7D263"/>
    <w:rsid w:val="4CF85BAE"/>
    <w:rsid w:val="4CF86BEE"/>
    <w:rsid w:val="4CFB9701"/>
    <w:rsid w:val="4CFE0A13"/>
    <w:rsid w:val="4D016DB4"/>
    <w:rsid w:val="4D034B06"/>
    <w:rsid w:val="4D03D9E8"/>
    <w:rsid w:val="4D03DD55"/>
    <w:rsid w:val="4D04FB53"/>
    <w:rsid w:val="4D0AFF9C"/>
    <w:rsid w:val="4D0DCD51"/>
    <w:rsid w:val="4D107737"/>
    <w:rsid w:val="4D1362CD"/>
    <w:rsid w:val="4D1757CB"/>
    <w:rsid w:val="4D183C8C"/>
    <w:rsid w:val="4D195549"/>
    <w:rsid w:val="4D1BA396"/>
    <w:rsid w:val="4D1DFBBF"/>
    <w:rsid w:val="4D1E9201"/>
    <w:rsid w:val="4D1E9580"/>
    <w:rsid w:val="4D2033B3"/>
    <w:rsid w:val="4D205A82"/>
    <w:rsid w:val="4D211EB6"/>
    <w:rsid w:val="4D23136E"/>
    <w:rsid w:val="4D244F05"/>
    <w:rsid w:val="4D24D5F3"/>
    <w:rsid w:val="4D256CCC"/>
    <w:rsid w:val="4D257AA0"/>
    <w:rsid w:val="4D25BDE3"/>
    <w:rsid w:val="4D2C18D6"/>
    <w:rsid w:val="4D2C8AE0"/>
    <w:rsid w:val="4D2CDB0D"/>
    <w:rsid w:val="4D300C31"/>
    <w:rsid w:val="4D31CE0E"/>
    <w:rsid w:val="4D32B6F6"/>
    <w:rsid w:val="4D333217"/>
    <w:rsid w:val="4D34AF65"/>
    <w:rsid w:val="4D35E163"/>
    <w:rsid w:val="4D36D116"/>
    <w:rsid w:val="4D3A106D"/>
    <w:rsid w:val="4D3A54C4"/>
    <w:rsid w:val="4D3B51B5"/>
    <w:rsid w:val="4D3F259C"/>
    <w:rsid w:val="4D3FA0FB"/>
    <w:rsid w:val="4D3FAB6C"/>
    <w:rsid w:val="4D3FCEFF"/>
    <w:rsid w:val="4D413D45"/>
    <w:rsid w:val="4D41C775"/>
    <w:rsid w:val="4D445D78"/>
    <w:rsid w:val="4D45B6B8"/>
    <w:rsid w:val="4D461BA5"/>
    <w:rsid w:val="4D464666"/>
    <w:rsid w:val="4D467DD3"/>
    <w:rsid w:val="4D46832D"/>
    <w:rsid w:val="4D471D8C"/>
    <w:rsid w:val="4D47A371"/>
    <w:rsid w:val="4D481469"/>
    <w:rsid w:val="4D4AA16D"/>
    <w:rsid w:val="4D4BC1FC"/>
    <w:rsid w:val="4D4DD726"/>
    <w:rsid w:val="4D5158C5"/>
    <w:rsid w:val="4D531C27"/>
    <w:rsid w:val="4D549844"/>
    <w:rsid w:val="4D54AEAF"/>
    <w:rsid w:val="4D579223"/>
    <w:rsid w:val="4D588B53"/>
    <w:rsid w:val="4D58B94E"/>
    <w:rsid w:val="4D5977E9"/>
    <w:rsid w:val="4D5A54AA"/>
    <w:rsid w:val="4D5AD751"/>
    <w:rsid w:val="4D5AF541"/>
    <w:rsid w:val="4D5B19DD"/>
    <w:rsid w:val="4D5B6995"/>
    <w:rsid w:val="4D5FF3EB"/>
    <w:rsid w:val="4D612F47"/>
    <w:rsid w:val="4D621E14"/>
    <w:rsid w:val="4D6288C2"/>
    <w:rsid w:val="4D631B34"/>
    <w:rsid w:val="4D633E78"/>
    <w:rsid w:val="4D637F92"/>
    <w:rsid w:val="4D63A320"/>
    <w:rsid w:val="4D653AED"/>
    <w:rsid w:val="4D664E57"/>
    <w:rsid w:val="4D6A8733"/>
    <w:rsid w:val="4D6CF6D6"/>
    <w:rsid w:val="4D6F7945"/>
    <w:rsid w:val="4D6FCA0C"/>
    <w:rsid w:val="4D70E2CD"/>
    <w:rsid w:val="4D715812"/>
    <w:rsid w:val="4D747A06"/>
    <w:rsid w:val="4D747B55"/>
    <w:rsid w:val="4D753EDB"/>
    <w:rsid w:val="4D774E98"/>
    <w:rsid w:val="4D78592D"/>
    <w:rsid w:val="4D790D64"/>
    <w:rsid w:val="4D7A4DD6"/>
    <w:rsid w:val="4D7B9B28"/>
    <w:rsid w:val="4D7E2460"/>
    <w:rsid w:val="4D840B8D"/>
    <w:rsid w:val="4D858605"/>
    <w:rsid w:val="4D877C7E"/>
    <w:rsid w:val="4D88362A"/>
    <w:rsid w:val="4D885922"/>
    <w:rsid w:val="4D8967AF"/>
    <w:rsid w:val="4D89A84F"/>
    <w:rsid w:val="4D8AF5EB"/>
    <w:rsid w:val="4D8BCD96"/>
    <w:rsid w:val="4D8FDE37"/>
    <w:rsid w:val="4D90ED39"/>
    <w:rsid w:val="4D93EF57"/>
    <w:rsid w:val="4D95B158"/>
    <w:rsid w:val="4D974932"/>
    <w:rsid w:val="4D9A03CD"/>
    <w:rsid w:val="4D9BD8CE"/>
    <w:rsid w:val="4D9CBDA2"/>
    <w:rsid w:val="4D9D4183"/>
    <w:rsid w:val="4DA06F95"/>
    <w:rsid w:val="4DA17609"/>
    <w:rsid w:val="4DA39E0D"/>
    <w:rsid w:val="4DA3B6C0"/>
    <w:rsid w:val="4DA4D823"/>
    <w:rsid w:val="4DA5A248"/>
    <w:rsid w:val="4DA5F86D"/>
    <w:rsid w:val="4DA63359"/>
    <w:rsid w:val="4DA76001"/>
    <w:rsid w:val="4DA7B058"/>
    <w:rsid w:val="4DA83917"/>
    <w:rsid w:val="4DAB1DF4"/>
    <w:rsid w:val="4DAB49AF"/>
    <w:rsid w:val="4DAD26D8"/>
    <w:rsid w:val="4DB0FF90"/>
    <w:rsid w:val="4DB2E021"/>
    <w:rsid w:val="4DB2EF95"/>
    <w:rsid w:val="4DB4201C"/>
    <w:rsid w:val="4DB76823"/>
    <w:rsid w:val="4DB7D385"/>
    <w:rsid w:val="4DB9CA3B"/>
    <w:rsid w:val="4DBB2AED"/>
    <w:rsid w:val="4DBE61E3"/>
    <w:rsid w:val="4DBEF01B"/>
    <w:rsid w:val="4DC2BF28"/>
    <w:rsid w:val="4DC43417"/>
    <w:rsid w:val="4DC4DEA1"/>
    <w:rsid w:val="4DC5C00E"/>
    <w:rsid w:val="4DC7163C"/>
    <w:rsid w:val="4DC7ED4B"/>
    <w:rsid w:val="4DC8683C"/>
    <w:rsid w:val="4DC8BEB6"/>
    <w:rsid w:val="4DC98992"/>
    <w:rsid w:val="4DC9EB97"/>
    <w:rsid w:val="4DCC4C2C"/>
    <w:rsid w:val="4DCDEA04"/>
    <w:rsid w:val="4DCE1A1B"/>
    <w:rsid w:val="4DCFBB04"/>
    <w:rsid w:val="4DD0533A"/>
    <w:rsid w:val="4DD07D38"/>
    <w:rsid w:val="4DD08676"/>
    <w:rsid w:val="4DD0F804"/>
    <w:rsid w:val="4DD184D1"/>
    <w:rsid w:val="4DD5BB2D"/>
    <w:rsid w:val="4DD7F436"/>
    <w:rsid w:val="4DD93ABD"/>
    <w:rsid w:val="4DDB92F8"/>
    <w:rsid w:val="4DDC2C4E"/>
    <w:rsid w:val="4DDD7756"/>
    <w:rsid w:val="4DDF5EAF"/>
    <w:rsid w:val="4DE1F81C"/>
    <w:rsid w:val="4DE22A2F"/>
    <w:rsid w:val="4DE2BB48"/>
    <w:rsid w:val="4DE3896E"/>
    <w:rsid w:val="4DE3B883"/>
    <w:rsid w:val="4DE4D3B2"/>
    <w:rsid w:val="4DE86BB1"/>
    <w:rsid w:val="4DE994ED"/>
    <w:rsid w:val="4DE9B3B0"/>
    <w:rsid w:val="4DEF1154"/>
    <w:rsid w:val="4DF0AC6F"/>
    <w:rsid w:val="4DF12D18"/>
    <w:rsid w:val="4DF26856"/>
    <w:rsid w:val="4DF2B2D9"/>
    <w:rsid w:val="4DF2BD78"/>
    <w:rsid w:val="4DF35CA8"/>
    <w:rsid w:val="4DF4CEAE"/>
    <w:rsid w:val="4DF58503"/>
    <w:rsid w:val="4DF8CD63"/>
    <w:rsid w:val="4DF9D769"/>
    <w:rsid w:val="4DFA3367"/>
    <w:rsid w:val="4DFCF297"/>
    <w:rsid w:val="4DFE442E"/>
    <w:rsid w:val="4DFF61E8"/>
    <w:rsid w:val="4DFF7089"/>
    <w:rsid w:val="4DFF9985"/>
    <w:rsid w:val="4E005C17"/>
    <w:rsid w:val="4E012659"/>
    <w:rsid w:val="4E0163B4"/>
    <w:rsid w:val="4E01940E"/>
    <w:rsid w:val="4E036C82"/>
    <w:rsid w:val="4E080A5D"/>
    <w:rsid w:val="4E087814"/>
    <w:rsid w:val="4E0957C9"/>
    <w:rsid w:val="4E09C21F"/>
    <w:rsid w:val="4E0E18DC"/>
    <w:rsid w:val="4E0E57DA"/>
    <w:rsid w:val="4E100A4A"/>
    <w:rsid w:val="4E1672CA"/>
    <w:rsid w:val="4E168D08"/>
    <w:rsid w:val="4E181F34"/>
    <w:rsid w:val="4E186CB7"/>
    <w:rsid w:val="4E199965"/>
    <w:rsid w:val="4E1B6855"/>
    <w:rsid w:val="4E1DDFD6"/>
    <w:rsid w:val="4E1EB141"/>
    <w:rsid w:val="4E1EB57D"/>
    <w:rsid w:val="4E1FF5C3"/>
    <w:rsid w:val="4E2070C7"/>
    <w:rsid w:val="4E214964"/>
    <w:rsid w:val="4E224CE9"/>
    <w:rsid w:val="4E264BA9"/>
    <w:rsid w:val="4E2775DF"/>
    <w:rsid w:val="4E2A71C4"/>
    <w:rsid w:val="4E2CAB2E"/>
    <w:rsid w:val="4E2CDE12"/>
    <w:rsid w:val="4E2E1F54"/>
    <w:rsid w:val="4E2ED5FA"/>
    <w:rsid w:val="4E2F0EC3"/>
    <w:rsid w:val="4E319197"/>
    <w:rsid w:val="4E32A591"/>
    <w:rsid w:val="4E36215A"/>
    <w:rsid w:val="4E3658FB"/>
    <w:rsid w:val="4E38FDAF"/>
    <w:rsid w:val="4E3B3191"/>
    <w:rsid w:val="4E3BA77A"/>
    <w:rsid w:val="4E3C496E"/>
    <w:rsid w:val="4E3D9406"/>
    <w:rsid w:val="4E3DED8A"/>
    <w:rsid w:val="4E3F58D9"/>
    <w:rsid w:val="4E4040BE"/>
    <w:rsid w:val="4E415823"/>
    <w:rsid w:val="4E43E496"/>
    <w:rsid w:val="4E440956"/>
    <w:rsid w:val="4E467F96"/>
    <w:rsid w:val="4E4C8C8E"/>
    <w:rsid w:val="4E4D600C"/>
    <w:rsid w:val="4E4D98C1"/>
    <w:rsid w:val="4E4E1CB3"/>
    <w:rsid w:val="4E4ED6C3"/>
    <w:rsid w:val="4E519775"/>
    <w:rsid w:val="4E51B14A"/>
    <w:rsid w:val="4E526F48"/>
    <w:rsid w:val="4E541F1B"/>
    <w:rsid w:val="4E559C41"/>
    <w:rsid w:val="4E55D5A7"/>
    <w:rsid w:val="4E58C692"/>
    <w:rsid w:val="4E59EA7C"/>
    <w:rsid w:val="4E5ACCDC"/>
    <w:rsid w:val="4E5BB27B"/>
    <w:rsid w:val="4E5C5443"/>
    <w:rsid w:val="4E5C68C6"/>
    <w:rsid w:val="4E5C6BA0"/>
    <w:rsid w:val="4E5C77BC"/>
    <w:rsid w:val="4E5CAB33"/>
    <w:rsid w:val="4E5F81DD"/>
    <w:rsid w:val="4E60126B"/>
    <w:rsid w:val="4E661BB9"/>
    <w:rsid w:val="4E6763A4"/>
    <w:rsid w:val="4E67FF20"/>
    <w:rsid w:val="4E699950"/>
    <w:rsid w:val="4E6D4544"/>
    <w:rsid w:val="4E707AFD"/>
    <w:rsid w:val="4E716243"/>
    <w:rsid w:val="4E719560"/>
    <w:rsid w:val="4E71D500"/>
    <w:rsid w:val="4E722E34"/>
    <w:rsid w:val="4E7360EE"/>
    <w:rsid w:val="4E73FAE8"/>
    <w:rsid w:val="4E756632"/>
    <w:rsid w:val="4E756E45"/>
    <w:rsid w:val="4E75E283"/>
    <w:rsid w:val="4E768EAA"/>
    <w:rsid w:val="4E79590C"/>
    <w:rsid w:val="4E799CF7"/>
    <w:rsid w:val="4E79C1E3"/>
    <w:rsid w:val="4E7A43AB"/>
    <w:rsid w:val="4E808BFA"/>
    <w:rsid w:val="4E81DDB7"/>
    <w:rsid w:val="4E845537"/>
    <w:rsid w:val="4E848336"/>
    <w:rsid w:val="4E84FDD7"/>
    <w:rsid w:val="4E85699C"/>
    <w:rsid w:val="4E858252"/>
    <w:rsid w:val="4E8AE8AA"/>
    <w:rsid w:val="4E8B1239"/>
    <w:rsid w:val="4E8BB825"/>
    <w:rsid w:val="4E8BFDDE"/>
    <w:rsid w:val="4E8D77E5"/>
    <w:rsid w:val="4E8F371A"/>
    <w:rsid w:val="4E8F7BDF"/>
    <w:rsid w:val="4E90E394"/>
    <w:rsid w:val="4E924258"/>
    <w:rsid w:val="4E928FF7"/>
    <w:rsid w:val="4E93438C"/>
    <w:rsid w:val="4E95F39D"/>
    <w:rsid w:val="4E96175C"/>
    <w:rsid w:val="4E99DAAC"/>
    <w:rsid w:val="4E9A11DE"/>
    <w:rsid w:val="4E9A343B"/>
    <w:rsid w:val="4E9A4AD3"/>
    <w:rsid w:val="4E9D4072"/>
    <w:rsid w:val="4E9F5135"/>
    <w:rsid w:val="4E9FC37E"/>
    <w:rsid w:val="4EA08A0C"/>
    <w:rsid w:val="4EA13F4B"/>
    <w:rsid w:val="4EA162CA"/>
    <w:rsid w:val="4EA24FB2"/>
    <w:rsid w:val="4EA33478"/>
    <w:rsid w:val="4EA69BC7"/>
    <w:rsid w:val="4EA6AFA1"/>
    <w:rsid w:val="4EA91211"/>
    <w:rsid w:val="4EAB6E28"/>
    <w:rsid w:val="4EACC10D"/>
    <w:rsid w:val="4EAD2B92"/>
    <w:rsid w:val="4EB031FD"/>
    <w:rsid w:val="4EB087FF"/>
    <w:rsid w:val="4EB0A583"/>
    <w:rsid w:val="4EB635B7"/>
    <w:rsid w:val="4EB9D182"/>
    <w:rsid w:val="4EBA65E1"/>
    <w:rsid w:val="4EBB1B24"/>
    <w:rsid w:val="4EBC0068"/>
    <w:rsid w:val="4EBC90FE"/>
    <w:rsid w:val="4EBFE7BF"/>
    <w:rsid w:val="4EC1FA2D"/>
    <w:rsid w:val="4EC22F3A"/>
    <w:rsid w:val="4EC2342C"/>
    <w:rsid w:val="4EC3329D"/>
    <w:rsid w:val="4EC3AB9D"/>
    <w:rsid w:val="4EC3B8A6"/>
    <w:rsid w:val="4EC463EE"/>
    <w:rsid w:val="4EC547C4"/>
    <w:rsid w:val="4ECABCE2"/>
    <w:rsid w:val="4ECACBC6"/>
    <w:rsid w:val="4ECADFBD"/>
    <w:rsid w:val="4ECB04E0"/>
    <w:rsid w:val="4ECCCD63"/>
    <w:rsid w:val="4ECE1791"/>
    <w:rsid w:val="4ECF319D"/>
    <w:rsid w:val="4ED0C434"/>
    <w:rsid w:val="4ED0C916"/>
    <w:rsid w:val="4ED15530"/>
    <w:rsid w:val="4ED40F89"/>
    <w:rsid w:val="4ED44904"/>
    <w:rsid w:val="4ED500CF"/>
    <w:rsid w:val="4ED61AA6"/>
    <w:rsid w:val="4ED749A4"/>
    <w:rsid w:val="4ED7D20B"/>
    <w:rsid w:val="4ED87DCC"/>
    <w:rsid w:val="4ED92BAC"/>
    <w:rsid w:val="4ED9BCF2"/>
    <w:rsid w:val="4EDA0CCD"/>
    <w:rsid w:val="4EDA5B53"/>
    <w:rsid w:val="4EDDF20F"/>
    <w:rsid w:val="4EDF4ADA"/>
    <w:rsid w:val="4EE02905"/>
    <w:rsid w:val="4EE048AE"/>
    <w:rsid w:val="4EE51C53"/>
    <w:rsid w:val="4EE52753"/>
    <w:rsid w:val="4EE5D402"/>
    <w:rsid w:val="4EE65E2B"/>
    <w:rsid w:val="4EE6FF02"/>
    <w:rsid w:val="4EE7F870"/>
    <w:rsid w:val="4EE86391"/>
    <w:rsid w:val="4EE97CC0"/>
    <w:rsid w:val="4EE9D76E"/>
    <w:rsid w:val="4EEA34F0"/>
    <w:rsid w:val="4EEC99B2"/>
    <w:rsid w:val="4EED736C"/>
    <w:rsid w:val="4EEF3732"/>
    <w:rsid w:val="4EF049EC"/>
    <w:rsid w:val="4EF2749E"/>
    <w:rsid w:val="4EF2B027"/>
    <w:rsid w:val="4EF2EC5D"/>
    <w:rsid w:val="4EF3DF5B"/>
    <w:rsid w:val="4EF3F82F"/>
    <w:rsid w:val="4EF586D5"/>
    <w:rsid w:val="4EF72D9D"/>
    <w:rsid w:val="4EFCFA90"/>
    <w:rsid w:val="4EFD0421"/>
    <w:rsid w:val="4EFFBF0B"/>
    <w:rsid w:val="4F009F11"/>
    <w:rsid w:val="4F01231F"/>
    <w:rsid w:val="4F0594D4"/>
    <w:rsid w:val="4F07106B"/>
    <w:rsid w:val="4F088840"/>
    <w:rsid w:val="4F08D22D"/>
    <w:rsid w:val="4F0A352A"/>
    <w:rsid w:val="4F0A4BD2"/>
    <w:rsid w:val="4F0B38AF"/>
    <w:rsid w:val="4F0C1F42"/>
    <w:rsid w:val="4F0F51EA"/>
    <w:rsid w:val="4F109562"/>
    <w:rsid w:val="4F10C602"/>
    <w:rsid w:val="4F132F8E"/>
    <w:rsid w:val="4F137666"/>
    <w:rsid w:val="4F1821AB"/>
    <w:rsid w:val="4F18A2BF"/>
    <w:rsid w:val="4F19DD33"/>
    <w:rsid w:val="4F22522B"/>
    <w:rsid w:val="4F22F8B1"/>
    <w:rsid w:val="4F25288D"/>
    <w:rsid w:val="4F285AF5"/>
    <w:rsid w:val="4F292F61"/>
    <w:rsid w:val="4F2950AA"/>
    <w:rsid w:val="4F2AB7D7"/>
    <w:rsid w:val="4F2B0ED8"/>
    <w:rsid w:val="4F2B0F18"/>
    <w:rsid w:val="4F2BFF5F"/>
    <w:rsid w:val="4F2EDE5F"/>
    <w:rsid w:val="4F2F12B1"/>
    <w:rsid w:val="4F2F1ADA"/>
    <w:rsid w:val="4F2F3265"/>
    <w:rsid w:val="4F2F57FD"/>
    <w:rsid w:val="4F30D2C9"/>
    <w:rsid w:val="4F324237"/>
    <w:rsid w:val="4F32B487"/>
    <w:rsid w:val="4F33646F"/>
    <w:rsid w:val="4F353357"/>
    <w:rsid w:val="4F39852A"/>
    <w:rsid w:val="4F3A6DC9"/>
    <w:rsid w:val="4F3AFA10"/>
    <w:rsid w:val="4F3D296C"/>
    <w:rsid w:val="4F3F2572"/>
    <w:rsid w:val="4F3FC1E3"/>
    <w:rsid w:val="4F40DD73"/>
    <w:rsid w:val="4F41DC4F"/>
    <w:rsid w:val="4F4245C9"/>
    <w:rsid w:val="4F427C5D"/>
    <w:rsid w:val="4F4416BE"/>
    <w:rsid w:val="4F46D053"/>
    <w:rsid w:val="4F46FD61"/>
    <w:rsid w:val="4F484E6A"/>
    <w:rsid w:val="4F4B9E00"/>
    <w:rsid w:val="4F4BC49E"/>
    <w:rsid w:val="4F4C3F70"/>
    <w:rsid w:val="4F4D078C"/>
    <w:rsid w:val="4F4D8554"/>
    <w:rsid w:val="4F4F8B65"/>
    <w:rsid w:val="4F52ADC6"/>
    <w:rsid w:val="4F534107"/>
    <w:rsid w:val="4F5841F2"/>
    <w:rsid w:val="4F5C3FDA"/>
    <w:rsid w:val="4F5D2B29"/>
    <w:rsid w:val="4F61BA37"/>
    <w:rsid w:val="4F61F71A"/>
    <w:rsid w:val="4F627516"/>
    <w:rsid w:val="4F629943"/>
    <w:rsid w:val="4F62EAC6"/>
    <w:rsid w:val="4F642029"/>
    <w:rsid w:val="4F681C8D"/>
    <w:rsid w:val="4F683F92"/>
    <w:rsid w:val="4F694B24"/>
    <w:rsid w:val="4F6B5AAF"/>
    <w:rsid w:val="4F6C075C"/>
    <w:rsid w:val="4F6C1E38"/>
    <w:rsid w:val="4F6C9617"/>
    <w:rsid w:val="4F6DA1DD"/>
    <w:rsid w:val="4F6DA8E2"/>
    <w:rsid w:val="4F6E8881"/>
    <w:rsid w:val="4F6EC030"/>
    <w:rsid w:val="4F6FA4B7"/>
    <w:rsid w:val="4F725F6D"/>
    <w:rsid w:val="4F737C50"/>
    <w:rsid w:val="4F75711C"/>
    <w:rsid w:val="4F7667F0"/>
    <w:rsid w:val="4F77B8F2"/>
    <w:rsid w:val="4F785649"/>
    <w:rsid w:val="4F7945C8"/>
    <w:rsid w:val="4F79E72F"/>
    <w:rsid w:val="4F7B56E9"/>
    <w:rsid w:val="4F7B6A90"/>
    <w:rsid w:val="4F7B7B02"/>
    <w:rsid w:val="4F7E768D"/>
    <w:rsid w:val="4F80A04A"/>
    <w:rsid w:val="4F843C12"/>
    <w:rsid w:val="4F845068"/>
    <w:rsid w:val="4F84DA05"/>
    <w:rsid w:val="4F85DE0D"/>
    <w:rsid w:val="4F879A2E"/>
    <w:rsid w:val="4F87A211"/>
    <w:rsid w:val="4F8859AD"/>
    <w:rsid w:val="4F891031"/>
    <w:rsid w:val="4F8B2B4D"/>
    <w:rsid w:val="4F8B8E14"/>
    <w:rsid w:val="4F8D0A45"/>
    <w:rsid w:val="4F8E83B5"/>
    <w:rsid w:val="4F8EB5DE"/>
    <w:rsid w:val="4F9016AA"/>
    <w:rsid w:val="4F93BDC2"/>
    <w:rsid w:val="4F94CCBE"/>
    <w:rsid w:val="4F96D193"/>
    <w:rsid w:val="4F99ACCD"/>
    <w:rsid w:val="4F9F25BF"/>
    <w:rsid w:val="4F9FFB53"/>
    <w:rsid w:val="4FA10C00"/>
    <w:rsid w:val="4FA34623"/>
    <w:rsid w:val="4FA3E531"/>
    <w:rsid w:val="4FA51A51"/>
    <w:rsid w:val="4FA6F646"/>
    <w:rsid w:val="4FA7088A"/>
    <w:rsid w:val="4FA76B39"/>
    <w:rsid w:val="4FAA283B"/>
    <w:rsid w:val="4FAAE3C3"/>
    <w:rsid w:val="4FACCE03"/>
    <w:rsid w:val="4FAE5F14"/>
    <w:rsid w:val="4FAFF5E6"/>
    <w:rsid w:val="4FB03CAF"/>
    <w:rsid w:val="4FB08D74"/>
    <w:rsid w:val="4FB0EA79"/>
    <w:rsid w:val="4FB13802"/>
    <w:rsid w:val="4FB1F4AE"/>
    <w:rsid w:val="4FB2C71B"/>
    <w:rsid w:val="4FB4A0A2"/>
    <w:rsid w:val="4FBD41E4"/>
    <w:rsid w:val="4FBE0A99"/>
    <w:rsid w:val="4FBEDBFB"/>
    <w:rsid w:val="4FBF4C40"/>
    <w:rsid w:val="4FC1EAA4"/>
    <w:rsid w:val="4FC27BAD"/>
    <w:rsid w:val="4FC28AD9"/>
    <w:rsid w:val="4FC313DF"/>
    <w:rsid w:val="4FC3452F"/>
    <w:rsid w:val="4FC5132B"/>
    <w:rsid w:val="4FC70A53"/>
    <w:rsid w:val="4FC7EEC8"/>
    <w:rsid w:val="4FCC110C"/>
    <w:rsid w:val="4FCC3E09"/>
    <w:rsid w:val="4FCCBA16"/>
    <w:rsid w:val="4FCDC78C"/>
    <w:rsid w:val="4FCF8D2A"/>
    <w:rsid w:val="4FCFBAA9"/>
    <w:rsid w:val="4FD2454A"/>
    <w:rsid w:val="4FD62BE3"/>
    <w:rsid w:val="4FD67292"/>
    <w:rsid w:val="4FD6CF8B"/>
    <w:rsid w:val="4FD71803"/>
    <w:rsid w:val="4FD81E88"/>
    <w:rsid w:val="4FDC0C7E"/>
    <w:rsid w:val="4FDC6064"/>
    <w:rsid w:val="4FE1BA6E"/>
    <w:rsid w:val="4FE5904E"/>
    <w:rsid w:val="4FE66928"/>
    <w:rsid w:val="4FE71789"/>
    <w:rsid w:val="4FE81DFD"/>
    <w:rsid w:val="4FE8555D"/>
    <w:rsid w:val="4FE916E9"/>
    <w:rsid w:val="4FE9B8DD"/>
    <w:rsid w:val="4FEA8FED"/>
    <w:rsid w:val="4FF02179"/>
    <w:rsid w:val="4FF374FD"/>
    <w:rsid w:val="4FF5EB2E"/>
    <w:rsid w:val="4FF6CB25"/>
    <w:rsid w:val="4FF829D3"/>
    <w:rsid w:val="4FF8EEED"/>
    <w:rsid w:val="4FFEAE4E"/>
    <w:rsid w:val="4FFEE515"/>
    <w:rsid w:val="4FFFB914"/>
    <w:rsid w:val="5001ACAF"/>
    <w:rsid w:val="5002091C"/>
    <w:rsid w:val="500359BF"/>
    <w:rsid w:val="50038674"/>
    <w:rsid w:val="5005E06A"/>
    <w:rsid w:val="50073D77"/>
    <w:rsid w:val="50075BC3"/>
    <w:rsid w:val="50077AD1"/>
    <w:rsid w:val="5009C5F1"/>
    <w:rsid w:val="500B380F"/>
    <w:rsid w:val="500B46EC"/>
    <w:rsid w:val="500DAA1F"/>
    <w:rsid w:val="500E7B6D"/>
    <w:rsid w:val="500F9867"/>
    <w:rsid w:val="5011D05F"/>
    <w:rsid w:val="5012CCCB"/>
    <w:rsid w:val="5013E8BA"/>
    <w:rsid w:val="5015234E"/>
    <w:rsid w:val="501A0AD3"/>
    <w:rsid w:val="501D4BD2"/>
    <w:rsid w:val="501D8A10"/>
    <w:rsid w:val="502636AE"/>
    <w:rsid w:val="50274082"/>
    <w:rsid w:val="502A2C06"/>
    <w:rsid w:val="502A3105"/>
    <w:rsid w:val="502A5D42"/>
    <w:rsid w:val="502AE3F3"/>
    <w:rsid w:val="502B9DD1"/>
    <w:rsid w:val="502C4B0D"/>
    <w:rsid w:val="502D006F"/>
    <w:rsid w:val="502D3515"/>
    <w:rsid w:val="502E9DD7"/>
    <w:rsid w:val="502F7B7B"/>
    <w:rsid w:val="50325318"/>
    <w:rsid w:val="50333C22"/>
    <w:rsid w:val="503758CB"/>
    <w:rsid w:val="50377F47"/>
    <w:rsid w:val="50388018"/>
    <w:rsid w:val="5038A915"/>
    <w:rsid w:val="5039A9C6"/>
    <w:rsid w:val="503B68C2"/>
    <w:rsid w:val="503DEFD1"/>
    <w:rsid w:val="503E12E6"/>
    <w:rsid w:val="503EC52E"/>
    <w:rsid w:val="503F32AE"/>
    <w:rsid w:val="5041092C"/>
    <w:rsid w:val="5041BF04"/>
    <w:rsid w:val="50426C28"/>
    <w:rsid w:val="5042C276"/>
    <w:rsid w:val="50433304"/>
    <w:rsid w:val="50438670"/>
    <w:rsid w:val="5045335D"/>
    <w:rsid w:val="504705EE"/>
    <w:rsid w:val="50476FE9"/>
    <w:rsid w:val="504811F9"/>
    <w:rsid w:val="50491313"/>
    <w:rsid w:val="504B0E4C"/>
    <w:rsid w:val="504B6CA5"/>
    <w:rsid w:val="504C2DCD"/>
    <w:rsid w:val="504CCAA5"/>
    <w:rsid w:val="504E55BA"/>
    <w:rsid w:val="504EA1C4"/>
    <w:rsid w:val="504EB697"/>
    <w:rsid w:val="50505D89"/>
    <w:rsid w:val="5051E91A"/>
    <w:rsid w:val="5051FD99"/>
    <w:rsid w:val="50543D01"/>
    <w:rsid w:val="5055B840"/>
    <w:rsid w:val="5057AF51"/>
    <w:rsid w:val="5058E7BE"/>
    <w:rsid w:val="505915FB"/>
    <w:rsid w:val="5059CD80"/>
    <w:rsid w:val="505E6B1C"/>
    <w:rsid w:val="505E95FD"/>
    <w:rsid w:val="506195C5"/>
    <w:rsid w:val="50619E71"/>
    <w:rsid w:val="5061B65B"/>
    <w:rsid w:val="506326AA"/>
    <w:rsid w:val="50643696"/>
    <w:rsid w:val="50687653"/>
    <w:rsid w:val="5069F5DF"/>
    <w:rsid w:val="506C0B7B"/>
    <w:rsid w:val="506EA11B"/>
    <w:rsid w:val="506F2532"/>
    <w:rsid w:val="5070395C"/>
    <w:rsid w:val="507040E6"/>
    <w:rsid w:val="5070B55A"/>
    <w:rsid w:val="5072346D"/>
    <w:rsid w:val="5072870A"/>
    <w:rsid w:val="5075E093"/>
    <w:rsid w:val="5076B544"/>
    <w:rsid w:val="50782EB2"/>
    <w:rsid w:val="50783CF4"/>
    <w:rsid w:val="50789AEA"/>
    <w:rsid w:val="507938C8"/>
    <w:rsid w:val="50794AE1"/>
    <w:rsid w:val="508006E7"/>
    <w:rsid w:val="5080E150"/>
    <w:rsid w:val="50821BB7"/>
    <w:rsid w:val="508558B4"/>
    <w:rsid w:val="50856107"/>
    <w:rsid w:val="5085D0E5"/>
    <w:rsid w:val="50866ABB"/>
    <w:rsid w:val="5086F760"/>
    <w:rsid w:val="5088D225"/>
    <w:rsid w:val="508A81DB"/>
    <w:rsid w:val="508F6D1D"/>
    <w:rsid w:val="508F6DEA"/>
    <w:rsid w:val="50917356"/>
    <w:rsid w:val="5093041C"/>
    <w:rsid w:val="50935F55"/>
    <w:rsid w:val="5093A2E2"/>
    <w:rsid w:val="50969643"/>
    <w:rsid w:val="5096AF92"/>
    <w:rsid w:val="509822D9"/>
    <w:rsid w:val="5098EA5E"/>
    <w:rsid w:val="509BD010"/>
    <w:rsid w:val="509DBF1B"/>
    <w:rsid w:val="50A6598E"/>
    <w:rsid w:val="50A7470D"/>
    <w:rsid w:val="50A7B1AD"/>
    <w:rsid w:val="50ACD5CA"/>
    <w:rsid w:val="50AD96B5"/>
    <w:rsid w:val="50AEA199"/>
    <w:rsid w:val="50AECF56"/>
    <w:rsid w:val="50AF67F8"/>
    <w:rsid w:val="50B061D2"/>
    <w:rsid w:val="50B1F421"/>
    <w:rsid w:val="50B31816"/>
    <w:rsid w:val="50B67332"/>
    <w:rsid w:val="50B8D4C5"/>
    <w:rsid w:val="50BA4035"/>
    <w:rsid w:val="50BB53BF"/>
    <w:rsid w:val="50BB977E"/>
    <w:rsid w:val="50BCCD18"/>
    <w:rsid w:val="50BF50D7"/>
    <w:rsid w:val="50BFF094"/>
    <w:rsid w:val="50C022AF"/>
    <w:rsid w:val="50C05BA2"/>
    <w:rsid w:val="50C0B889"/>
    <w:rsid w:val="50C28408"/>
    <w:rsid w:val="50C2A8E4"/>
    <w:rsid w:val="50C39A90"/>
    <w:rsid w:val="50C554D7"/>
    <w:rsid w:val="50C603B4"/>
    <w:rsid w:val="50C76234"/>
    <w:rsid w:val="50C9DA68"/>
    <w:rsid w:val="50CA964C"/>
    <w:rsid w:val="50CB8EC7"/>
    <w:rsid w:val="50CC3913"/>
    <w:rsid w:val="50CF375B"/>
    <w:rsid w:val="50CFC885"/>
    <w:rsid w:val="50D0B84A"/>
    <w:rsid w:val="50D2E730"/>
    <w:rsid w:val="50D37EEB"/>
    <w:rsid w:val="50D767BC"/>
    <w:rsid w:val="50DBD129"/>
    <w:rsid w:val="50DF4CFA"/>
    <w:rsid w:val="50E06E3F"/>
    <w:rsid w:val="50E19AFF"/>
    <w:rsid w:val="50E366C4"/>
    <w:rsid w:val="50E3DB6C"/>
    <w:rsid w:val="50E43ADC"/>
    <w:rsid w:val="50E45F4D"/>
    <w:rsid w:val="50E5993B"/>
    <w:rsid w:val="50E6C2A7"/>
    <w:rsid w:val="50E8003D"/>
    <w:rsid w:val="50EC278B"/>
    <w:rsid w:val="50ED4A38"/>
    <w:rsid w:val="50EDAE9C"/>
    <w:rsid w:val="50EF510A"/>
    <w:rsid w:val="50F02225"/>
    <w:rsid w:val="50F0EDD9"/>
    <w:rsid w:val="50F20FF1"/>
    <w:rsid w:val="50F215A3"/>
    <w:rsid w:val="50F31607"/>
    <w:rsid w:val="50F657F1"/>
    <w:rsid w:val="50F84F0F"/>
    <w:rsid w:val="50F932A5"/>
    <w:rsid w:val="50FEB657"/>
    <w:rsid w:val="50FF744E"/>
    <w:rsid w:val="50FFFFC3"/>
    <w:rsid w:val="5104C07D"/>
    <w:rsid w:val="5105754E"/>
    <w:rsid w:val="51063136"/>
    <w:rsid w:val="51065262"/>
    <w:rsid w:val="5107069D"/>
    <w:rsid w:val="5108D16B"/>
    <w:rsid w:val="510A56B7"/>
    <w:rsid w:val="510B3FC9"/>
    <w:rsid w:val="510C4242"/>
    <w:rsid w:val="510F7F1E"/>
    <w:rsid w:val="511332D8"/>
    <w:rsid w:val="5113771C"/>
    <w:rsid w:val="511684B4"/>
    <w:rsid w:val="51174B63"/>
    <w:rsid w:val="5117C8ED"/>
    <w:rsid w:val="5117EFE6"/>
    <w:rsid w:val="51186418"/>
    <w:rsid w:val="511872B3"/>
    <w:rsid w:val="51197D8A"/>
    <w:rsid w:val="511C6031"/>
    <w:rsid w:val="511CA7D9"/>
    <w:rsid w:val="511CBF81"/>
    <w:rsid w:val="511F97F8"/>
    <w:rsid w:val="51200C73"/>
    <w:rsid w:val="51213F80"/>
    <w:rsid w:val="512202AF"/>
    <w:rsid w:val="5122FB53"/>
    <w:rsid w:val="5123CBF0"/>
    <w:rsid w:val="5125091D"/>
    <w:rsid w:val="5126D053"/>
    <w:rsid w:val="5126E448"/>
    <w:rsid w:val="5127C81B"/>
    <w:rsid w:val="512ADA1F"/>
    <w:rsid w:val="512B9D5A"/>
    <w:rsid w:val="512C193D"/>
    <w:rsid w:val="512C5398"/>
    <w:rsid w:val="512DDCA9"/>
    <w:rsid w:val="513001DB"/>
    <w:rsid w:val="51303F70"/>
    <w:rsid w:val="51306221"/>
    <w:rsid w:val="5130A388"/>
    <w:rsid w:val="51335421"/>
    <w:rsid w:val="5133BA4D"/>
    <w:rsid w:val="5133BB90"/>
    <w:rsid w:val="513532FC"/>
    <w:rsid w:val="5136DBAC"/>
    <w:rsid w:val="513C3074"/>
    <w:rsid w:val="513EE994"/>
    <w:rsid w:val="513FBE7F"/>
    <w:rsid w:val="513FED9E"/>
    <w:rsid w:val="514093E1"/>
    <w:rsid w:val="5141BFD4"/>
    <w:rsid w:val="51442702"/>
    <w:rsid w:val="5144CD72"/>
    <w:rsid w:val="5145B17C"/>
    <w:rsid w:val="51463F29"/>
    <w:rsid w:val="5146BB41"/>
    <w:rsid w:val="514707BC"/>
    <w:rsid w:val="51473C09"/>
    <w:rsid w:val="51474F7A"/>
    <w:rsid w:val="5149C410"/>
    <w:rsid w:val="514BFF2A"/>
    <w:rsid w:val="514EC43A"/>
    <w:rsid w:val="514FA3DD"/>
    <w:rsid w:val="5152E19D"/>
    <w:rsid w:val="51531F9D"/>
    <w:rsid w:val="5153E12B"/>
    <w:rsid w:val="515A292A"/>
    <w:rsid w:val="515B79E6"/>
    <w:rsid w:val="515C60B7"/>
    <w:rsid w:val="515D7C51"/>
    <w:rsid w:val="515FC8ED"/>
    <w:rsid w:val="5161432A"/>
    <w:rsid w:val="5162406F"/>
    <w:rsid w:val="5167BBA1"/>
    <w:rsid w:val="51685DE7"/>
    <w:rsid w:val="5168717A"/>
    <w:rsid w:val="516889CE"/>
    <w:rsid w:val="5169A9F0"/>
    <w:rsid w:val="516B83B1"/>
    <w:rsid w:val="516BA1F7"/>
    <w:rsid w:val="516D1F54"/>
    <w:rsid w:val="51708150"/>
    <w:rsid w:val="51737795"/>
    <w:rsid w:val="5173A67A"/>
    <w:rsid w:val="5175C2AB"/>
    <w:rsid w:val="5177226E"/>
    <w:rsid w:val="5179D37B"/>
    <w:rsid w:val="517DD924"/>
    <w:rsid w:val="5180226B"/>
    <w:rsid w:val="5180E8EB"/>
    <w:rsid w:val="51814DD5"/>
    <w:rsid w:val="51833669"/>
    <w:rsid w:val="51846502"/>
    <w:rsid w:val="51848655"/>
    <w:rsid w:val="5188605A"/>
    <w:rsid w:val="5188E486"/>
    <w:rsid w:val="518A2FB0"/>
    <w:rsid w:val="518BD45D"/>
    <w:rsid w:val="518C8A1F"/>
    <w:rsid w:val="518E3F7C"/>
    <w:rsid w:val="519068ED"/>
    <w:rsid w:val="519078E0"/>
    <w:rsid w:val="51912264"/>
    <w:rsid w:val="519156B8"/>
    <w:rsid w:val="519337BA"/>
    <w:rsid w:val="5194850D"/>
    <w:rsid w:val="51959AF2"/>
    <w:rsid w:val="51962D69"/>
    <w:rsid w:val="5197BB94"/>
    <w:rsid w:val="519B2753"/>
    <w:rsid w:val="519DFAF0"/>
    <w:rsid w:val="519E11C9"/>
    <w:rsid w:val="519FA473"/>
    <w:rsid w:val="51A5B7C6"/>
    <w:rsid w:val="51A64917"/>
    <w:rsid w:val="51A660BD"/>
    <w:rsid w:val="51A6FC31"/>
    <w:rsid w:val="51A73FC5"/>
    <w:rsid w:val="51A76089"/>
    <w:rsid w:val="51A7B2DF"/>
    <w:rsid w:val="51AB8F0B"/>
    <w:rsid w:val="51ABCE7B"/>
    <w:rsid w:val="51AD2E4C"/>
    <w:rsid w:val="51AE4C7F"/>
    <w:rsid w:val="51AF6CDB"/>
    <w:rsid w:val="51B1F5F0"/>
    <w:rsid w:val="51B31092"/>
    <w:rsid w:val="51B49EC6"/>
    <w:rsid w:val="51B5ED2F"/>
    <w:rsid w:val="51BAE812"/>
    <w:rsid w:val="51BB5DB5"/>
    <w:rsid w:val="51BD99B0"/>
    <w:rsid w:val="51BE2F26"/>
    <w:rsid w:val="51BE68EE"/>
    <w:rsid w:val="51C28373"/>
    <w:rsid w:val="51C41618"/>
    <w:rsid w:val="51C4C899"/>
    <w:rsid w:val="51C799BF"/>
    <w:rsid w:val="51C93125"/>
    <w:rsid w:val="51C99849"/>
    <w:rsid w:val="51CAB8EF"/>
    <w:rsid w:val="51CC4AD0"/>
    <w:rsid w:val="51CCBAFE"/>
    <w:rsid w:val="51CF8A3F"/>
    <w:rsid w:val="51D10D58"/>
    <w:rsid w:val="51D287CD"/>
    <w:rsid w:val="51D2C3E3"/>
    <w:rsid w:val="51D365C6"/>
    <w:rsid w:val="51D39B22"/>
    <w:rsid w:val="51D46C99"/>
    <w:rsid w:val="51D55075"/>
    <w:rsid w:val="51D57A27"/>
    <w:rsid w:val="51D5BAD2"/>
    <w:rsid w:val="51D705FD"/>
    <w:rsid w:val="51D7F669"/>
    <w:rsid w:val="51D8F170"/>
    <w:rsid w:val="51D958F1"/>
    <w:rsid w:val="51D9B5F4"/>
    <w:rsid w:val="51D9E0E7"/>
    <w:rsid w:val="51DAAFC9"/>
    <w:rsid w:val="51DDE89E"/>
    <w:rsid w:val="51DEFA48"/>
    <w:rsid w:val="51E0B6DF"/>
    <w:rsid w:val="51E6700E"/>
    <w:rsid w:val="51E67643"/>
    <w:rsid w:val="51E98B36"/>
    <w:rsid w:val="51E9F604"/>
    <w:rsid w:val="51EB45C8"/>
    <w:rsid w:val="51EB66C2"/>
    <w:rsid w:val="51ED5579"/>
    <w:rsid w:val="51F38401"/>
    <w:rsid w:val="51F42C89"/>
    <w:rsid w:val="51F7C970"/>
    <w:rsid w:val="51FA4F7E"/>
    <w:rsid w:val="51FA89F9"/>
    <w:rsid w:val="51FF4EB9"/>
    <w:rsid w:val="5204172A"/>
    <w:rsid w:val="5204A2E6"/>
    <w:rsid w:val="5205E695"/>
    <w:rsid w:val="5207ACBA"/>
    <w:rsid w:val="52099AF6"/>
    <w:rsid w:val="520AA348"/>
    <w:rsid w:val="520B10FD"/>
    <w:rsid w:val="520C9092"/>
    <w:rsid w:val="520F256C"/>
    <w:rsid w:val="5211E437"/>
    <w:rsid w:val="521211DA"/>
    <w:rsid w:val="52134B82"/>
    <w:rsid w:val="5213905A"/>
    <w:rsid w:val="5215F74E"/>
    <w:rsid w:val="52160496"/>
    <w:rsid w:val="5217B88A"/>
    <w:rsid w:val="521B6C7A"/>
    <w:rsid w:val="521E36E4"/>
    <w:rsid w:val="521E5DB5"/>
    <w:rsid w:val="521F55D9"/>
    <w:rsid w:val="52236F3A"/>
    <w:rsid w:val="52240720"/>
    <w:rsid w:val="52267A54"/>
    <w:rsid w:val="5229F251"/>
    <w:rsid w:val="522A3AEE"/>
    <w:rsid w:val="522D4B39"/>
    <w:rsid w:val="522DC96F"/>
    <w:rsid w:val="522F95DA"/>
    <w:rsid w:val="52303970"/>
    <w:rsid w:val="5230C7E4"/>
    <w:rsid w:val="52337536"/>
    <w:rsid w:val="52340307"/>
    <w:rsid w:val="52361BC3"/>
    <w:rsid w:val="5236605B"/>
    <w:rsid w:val="52385D8C"/>
    <w:rsid w:val="5238F338"/>
    <w:rsid w:val="523A0631"/>
    <w:rsid w:val="523A1A4C"/>
    <w:rsid w:val="523BF6BF"/>
    <w:rsid w:val="523D37F7"/>
    <w:rsid w:val="523E070B"/>
    <w:rsid w:val="523E1875"/>
    <w:rsid w:val="523E1D22"/>
    <w:rsid w:val="523E5E7E"/>
    <w:rsid w:val="523F550B"/>
    <w:rsid w:val="52408C9E"/>
    <w:rsid w:val="52436848"/>
    <w:rsid w:val="524599CB"/>
    <w:rsid w:val="524693D9"/>
    <w:rsid w:val="5247EAB9"/>
    <w:rsid w:val="5248BC5B"/>
    <w:rsid w:val="52497812"/>
    <w:rsid w:val="524A01ED"/>
    <w:rsid w:val="524B0997"/>
    <w:rsid w:val="524E13E9"/>
    <w:rsid w:val="5253D2FA"/>
    <w:rsid w:val="52545BA4"/>
    <w:rsid w:val="5254701C"/>
    <w:rsid w:val="5255C22C"/>
    <w:rsid w:val="525600FC"/>
    <w:rsid w:val="5256BC68"/>
    <w:rsid w:val="52584E54"/>
    <w:rsid w:val="52594DB0"/>
    <w:rsid w:val="525A3017"/>
    <w:rsid w:val="52601673"/>
    <w:rsid w:val="52616EB5"/>
    <w:rsid w:val="5262405B"/>
    <w:rsid w:val="5262AF9A"/>
    <w:rsid w:val="5264A6F7"/>
    <w:rsid w:val="5264D911"/>
    <w:rsid w:val="5265B0CE"/>
    <w:rsid w:val="5269C09F"/>
    <w:rsid w:val="526BA473"/>
    <w:rsid w:val="526BF0ED"/>
    <w:rsid w:val="526C680F"/>
    <w:rsid w:val="526C7FA4"/>
    <w:rsid w:val="526CFDF8"/>
    <w:rsid w:val="526D26E6"/>
    <w:rsid w:val="526DBBCC"/>
    <w:rsid w:val="527184F6"/>
    <w:rsid w:val="52720687"/>
    <w:rsid w:val="52737246"/>
    <w:rsid w:val="5274599F"/>
    <w:rsid w:val="5277D279"/>
    <w:rsid w:val="5277F068"/>
    <w:rsid w:val="5278E10D"/>
    <w:rsid w:val="527961F5"/>
    <w:rsid w:val="527B93B4"/>
    <w:rsid w:val="527C3E5A"/>
    <w:rsid w:val="527D09DF"/>
    <w:rsid w:val="527D6A82"/>
    <w:rsid w:val="527D94BD"/>
    <w:rsid w:val="527F24BA"/>
    <w:rsid w:val="527F34FF"/>
    <w:rsid w:val="5280013F"/>
    <w:rsid w:val="5280EC85"/>
    <w:rsid w:val="52823B83"/>
    <w:rsid w:val="528688E9"/>
    <w:rsid w:val="528792F0"/>
    <w:rsid w:val="52885B6C"/>
    <w:rsid w:val="528BE1AF"/>
    <w:rsid w:val="528BF613"/>
    <w:rsid w:val="528C85A8"/>
    <w:rsid w:val="528D8B81"/>
    <w:rsid w:val="528DE2F0"/>
    <w:rsid w:val="528F8AE5"/>
    <w:rsid w:val="528FA1FE"/>
    <w:rsid w:val="528FCD16"/>
    <w:rsid w:val="52901B97"/>
    <w:rsid w:val="5290446A"/>
    <w:rsid w:val="52918E41"/>
    <w:rsid w:val="529235FD"/>
    <w:rsid w:val="52935C2D"/>
    <w:rsid w:val="5299973F"/>
    <w:rsid w:val="529ECC62"/>
    <w:rsid w:val="52A03513"/>
    <w:rsid w:val="52A15549"/>
    <w:rsid w:val="52A1804A"/>
    <w:rsid w:val="52A2548C"/>
    <w:rsid w:val="52A404B2"/>
    <w:rsid w:val="52A49B38"/>
    <w:rsid w:val="52A916D5"/>
    <w:rsid w:val="52AA6E66"/>
    <w:rsid w:val="52AC8C01"/>
    <w:rsid w:val="52AF2C68"/>
    <w:rsid w:val="52AFBEAE"/>
    <w:rsid w:val="52B4AF28"/>
    <w:rsid w:val="52B6173B"/>
    <w:rsid w:val="52B6B891"/>
    <w:rsid w:val="52B6EB24"/>
    <w:rsid w:val="52BBB33A"/>
    <w:rsid w:val="52BBC8D3"/>
    <w:rsid w:val="52BC6F4D"/>
    <w:rsid w:val="52BD0F9E"/>
    <w:rsid w:val="52BD28B0"/>
    <w:rsid w:val="52BE610F"/>
    <w:rsid w:val="52BF2984"/>
    <w:rsid w:val="52C00305"/>
    <w:rsid w:val="52C030AE"/>
    <w:rsid w:val="52C6E611"/>
    <w:rsid w:val="52C7884B"/>
    <w:rsid w:val="52CA1FA1"/>
    <w:rsid w:val="52CB5184"/>
    <w:rsid w:val="52CC4FD9"/>
    <w:rsid w:val="52CD8D00"/>
    <w:rsid w:val="52CDC65D"/>
    <w:rsid w:val="52CE9697"/>
    <w:rsid w:val="52D2626A"/>
    <w:rsid w:val="52D27F72"/>
    <w:rsid w:val="52D29D3F"/>
    <w:rsid w:val="52D29F8A"/>
    <w:rsid w:val="52D37DE0"/>
    <w:rsid w:val="52D3A2FC"/>
    <w:rsid w:val="52D45437"/>
    <w:rsid w:val="52D66856"/>
    <w:rsid w:val="52D68396"/>
    <w:rsid w:val="52D7D6CC"/>
    <w:rsid w:val="52D7FC13"/>
    <w:rsid w:val="52D998BB"/>
    <w:rsid w:val="52D9D6A7"/>
    <w:rsid w:val="52D9E82D"/>
    <w:rsid w:val="52DD6FA2"/>
    <w:rsid w:val="52DDDB7C"/>
    <w:rsid w:val="52DE3073"/>
    <w:rsid w:val="52E0B591"/>
    <w:rsid w:val="52E22B7E"/>
    <w:rsid w:val="52E25859"/>
    <w:rsid w:val="52E28D4C"/>
    <w:rsid w:val="52E31248"/>
    <w:rsid w:val="52E39345"/>
    <w:rsid w:val="52E54133"/>
    <w:rsid w:val="52E587CD"/>
    <w:rsid w:val="52E95ECA"/>
    <w:rsid w:val="52E9BA8A"/>
    <w:rsid w:val="52EB82F3"/>
    <w:rsid w:val="52EBD3CB"/>
    <w:rsid w:val="52EC7ECD"/>
    <w:rsid w:val="52ECD206"/>
    <w:rsid w:val="52EDA597"/>
    <w:rsid w:val="52F142F1"/>
    <w:rsid w:val="52F37967"/>
    <w:rsid w:val="52F40508"/>
    <w:rsid w:val="52F4AD22"/>
    <w:rsid w:val="52F696ED"/>
    <w:rsid w:val="52F6CD0F"/>
    <w:rsid w:val="52F76C53"/>
    <w:rsid w:val="52FA451D"/>
    <w:rsid w:val="52FCC898"/>
    <w:rsid w:val="52FD2D00"/>
    <w:rsid w:val="52FE5880"/>
    <w:rsid w:val="52FF64E5"/>
    <w:rsid w:val="5302C74C"/>
    <w:rsid w:val="5302DF08"/>
    <w:rsid w:val="53038DF0"/>
    <w:rsid w:val="5304AA29"/>
    <w:rsid w:val="5304D520"/>
    <w:rsid w:val="5309D008"/>
    <w:rsid w:val="5309DB2E"/>
    <w:rsid w:val="530AE895"/>
    <w:rsid w:val="530B7911"/>
    <w:rsid w:val="530C4A11"/>
    <w:rsid w:val="530D373A"/>
    <w:rsid w:val="530DF11B"/>
    <w:rsid w:val="530FBF4A"/>
    <w:rsid w:val="53116FFB"/>
    <w:rsid w:val="53117F0E"/>
    <w:rsid w:val="53129E32"/>
    <w:rsid w:val="531413A4"/>
    <w:rsid w:val="5314D085"/>
    <w:rsid w:val="5314EFE2"/>
    <w:rsid w:val="53173E15"/>
    <w:rsid w:val="53177216"/>
    <w:rsid w:val="53198247"/>
    <w:rsid w:val="531AA7D2"/>
    <w:rsid w:val="531AD5F7"/>
    <w:rsid w:val="531C3267"/>
    <w:rsid w:val="531ED091"/>
    <w:rsid w:val="53204E05"/>
    <w:rsid w:val="53207D1E"/>
    <w:rsid w:val="5322A43D"/>
    <w:rsid w:val="5324DBE4"/>
    <w:rsid w:val="532A1F74"/>
    <w:rsid w:val="532B739A"/>
    <w:rsid w:val="532F6EB7"/>
    <w:rsid w:val="5330AE36"/>
    <w:rsid w:val="53336AEC"/>
    <w:rsid w:val="53338AFD"/>
    <w:rsid w:val="53376375"/>
    <w:rsid w:val="53379147"/>
    <w:rsid w:val="533A8490"/>
    <w:rsid w:val="533D58A3"/>
    <w:rsid w:val="533D7144"/>
    <w:rsid w:val="533E9471"/>
    <w:rsid w:val="533EDD2D"/>
    <w:rsid w:val="534046BB"/>
    <w:rsid w:val="534195AC"/>
    <w:rsid w:val="5341E0B1"/>
    <w:rsid w:val="5344078B"/>
    <w:rsid w:val="534630B8"/>
    <w:rsid w:val="53473A4E"/>
    <w:rsid w:val="5347D932"/>
    <w:rsid w:val="5348549A"/>
    <w:rsid w:val="53491964"/>
    <w:rsid w:val="53494250"/>
    <w:rsid w:val="534987C6"/>
    <w:rsid w:val="534A8760"/>
    <w:rsid w:val="534D1D3B"/>
    <w:rsid w:val="534FD24B"/>
    <w:rsid w:val="5351C8F4"/>
    <w:rsid w:val="5355A474"/>
    <w:rsid w:val="5355B305"/>
    <w:rsid w:val="535799F3"/>
    <w:rsid w:val="5358AC8B"/>
    <w:rsid w:val="5359FF87"/>
    <w:rsid w:val="535A93D5"/>
    <w:rsid w:val="535AB733"/>
    <w:rsid w:val="535BD193"/>
    <w:rsid w:val="535BF7DB"/>
    <w:rsid w:val="535DCBD3"/>
    <w:rsid w:val="535F2EE6"/>
    <w:rsid w:val="535F4540"/>
    <w:rsid w:val="535F685C"/>
    <w:rsid w:val="53617BE8"/>
    <w:rsid w:val="5361EADC"/>
    <w:rsid w:val="53628DF8"/>
    <w:rsid w:val="5365A27B"/>
    <w:rsid w:val="53686801"/>
    <w:rsid w:val="536A1DD9"/>
    <w:rsid w:val="536DBE99"/>
    <w:rsid w:val="536EF233"/>
    <w:rsid w:val="5370493D"/>
    <w:rsid w:val="53716B8B"/>
    <w:rsid w:val="53731E26"/>
    <w:rsid w:val="5375073F"/>
    <w:rsid w:val="53756F68"/>
    <w:rsid w:val="5375B118"/>
    <w:rsid w:val="53781CCD"/>
    <w:rsid w:val="5379E757"/>
    <w:rsid w:val="537BABCE"/>
    <w:rsid w:val="537CE10E"/>
    <w:rsid w:val="537EA1D6"/>
    <w:rsid w:val="5384ABDF"/>
    <w:rsid w:val="53870303"/>
    <w:rsid w:val="5387B69A"/>
    <w:rsid w:val="5388342E"/>
    <w:rsid w:val="538C29F1"/>
    <w:rsid w:val="538C356E"/>
    <w:rsid w:val="538D2D9A"/>
    <w:rsid w:val="538D6E43"/>
    <w:rsid w:val="538E3FFD"/>
    <w:rsid w:val="53904EB4"/>
    <w:rsid w:val="5393514E"/>
    <w:rsid w:val="53941A45"/>
    <w:rsid w:val="5396139D"/>
    <w:rsid w:val="5396ACB2"/>
    <w:rsid w:val="539956A2"/>
    <w:rsid w:val="539EA45B"/>
    <w:rsid w:val="53A02425"/>
    <w:rsid w:val="53A03E86"/>
    <w:rsid w:val="53A394C2"/>
    <w:rsid w:val="53A4678A"/>
    <w:rsid w:val="53A4B26F"/>
    <w:rsid w:val="53A8B70F"/>
    <w:rsid w:val="53A8C558"/>
    <w:rsid w:val="53A9995C"/>
    <w:rsid w:val="53AAB785"/>
    <w:rsid w:val="53AF6D7C"/>
    <w:rsid w:val="53B13C01"/>
    <w:rsid w:val="53B177C8"/>
    <w:rsid w:val="53B1DA95"/>
    <w:rsid w:val="53B2FD87"/>
    <w:rsid w:val="53B33068"/>
    <w:rsid w:val="53B47477"/>
    <w:rsid w:val="53B4A2D1"/>
    <w:rsid w:val="53B54E74"/>
    <w:rsid w:val="53B81E28"/>
    <w:rsid w:val="53B8CA56"/>
    <w:rsid w:val="53B9AE45"/>
    <w:rsid w:val="53B9C39F"/>
    <w:rsid w:val="53BA18F6"/>
    <w:rsid w:val="53BAA37F"/>
    <w:rsid w:val="53BAFE85"/>
    <w:rsid w:val="53BB5983"/>
    <w:rsid w:val="53BD2348"/>
    <w:rsid w:val="53BF5061"/>
    <w:rsid w:val="53C07B51"/>
    <w:rsid w:val="53C14A12"/>
    <w:rsid w:val="53C25B85"/>
    <w:rsid w:val="53C2E582"/>
    <w:rsid w:val="53C4B77F"/>
    <w:rsid w:val="53C89057"/>
    <w:rsid w:val="53C929A4"/>
    <w:rsid w:val="53C9DEC8"/>
    <w:rsid w:val="53CBC2E8"/>
    <w:rsid w:val="53CCAF03"/>
    <w:rsid w:val="53CD017F"/>
    <w:rsid w:val="53CD42CC"/>
    <w:rsid w:val="53D1E102"/>
    <w:rsid w:val="53D2C427"/>
    <w:rsid w:val="53D31FE4"/>
    <w:rsid w:val="53D49AD9"/>
    <w:rsid w:val="53D7B7FE"/>
    <w:rsid w:val="53D8B4E0"/>
    <w:rsid w:val="53D969F1"/>
    <w:rsid w:val="53D9A420"/>
    <w:rsid w:val="53DB660C"/>
    <w:rsid w:val="53DC15F4"/>
    <w:rsid w:val="53DC56C4"/>
    <w:rsid w:val="53DD6B53"/>
    <w:rsid w:val="53E0B5F0"/>
    <w:rsid w:val="53E121F2"/>
    <w:rsid w:val="53E184EF"/>
    <w:rsid w:val="53E20370"/>
    <w:rsid w:val="53E3B4E7"/>
    <w:rsid w:val="53E4CECA"/>
    <w:rsid w:val="53E634D7"/>
    <w:rsid w:val="53E7C4A8"/>
    <w:rsid w:val="53E902D3"/>
    <w:rsid w:val="53EBB629"/>
    <w:rsid w:val="53EC4135"/>
    <w:rsid w:val="53EE0D1E"/>
    <w:rsid w:val="53EEF502"/>
    <w:rsid w:val="53EF8E80"/>
    <w:rsid w:val="53F32FE5"/>
    <w:rsid w:val="53F3573C"/>
    <w:rsid w:val="53F49FD6"/>
    <w:rsid w:val="53F8136D"/>
    <w:rsid w:val="53F8D996"/>
    <w:rsid w:val="53F9632B"/>
    <w:rsid w:val="53F9CE6B"/>
    <w:rsid w:val="53FBCBE4"/>
    <w:rsid w:val="53FE083D"/>
    <w:rsid w:val="5402E0D0"/>
    <w:rsid w:val="5404DC72"/>
    <w:rsid w:val="5405A0B1"/>
    <w:rsid w:val="540A19E0"/>
    <w:rsid w:val="540A2300"/>
    <w:rsid w:val="540B3525"/>
    <w:rsid w:val="540BB785"/>
    <w:rsid w:val="540DF9D9"/>
    <w:rsid w:val="540E182F"/>
    <w:rsid w:val="540F1405"/>
    <w:rsid w:val="54110704"/>
    <w:rsid w:val="541134BD"/>
    <w:rsid w:val="5414FE41"/>
    <w:rsid w:val="54154589"/>
    <w:rsid w:val="5415C720"/>
    <w:rsid w:val="54196B0D"/>
    <w:rsid w:val="541A2940"/>
    <w:rsid w:val="541A9F25"/>
    <w:rsid w:val="541B0CEC"/>
    <w:rsid w:val="541DF13E"/>
    <w:rsid w:val="541FFC41"/>
    <w:rsid w:val="54215FD0"/>
    <w:rsid w:val="5423631A"/>
    <w:rsid w:val="54239489"/>
    <w:rsid w:val="5423EB01"/>
    <w:rsid w:val="5424BEC1"/>
    <w:rsid w:val="54260917"/>
    <w:rsid w:val="542AE555"/>
    <w:rsid w:val="542B59D6"/>
    <w:rsid w:val="542B8B0F"/>
    <w:rsid w:val="542C2A75"/>
    <w:rsid w:val="542C2F40"/>
    <w:rsid w:val="542E8D93"/>
    <w:rsid w:val="54302E12"/>
    <w:rsid w:val="5430EFB1"/>
    <w:rsid w:val="543189A3"/>
    <w:rsid w:val="54359F03"/>
    <w:rsid w:val="543663AC"/>
    <w:rsid w:val="54372ECF"/>
    <w:rsid w:val="543748B2"/>
    <w:rsid w:val="543826D7"/>
    <w:rsid w:val="54396896"/>
    <w:rsid w:val="543B0C34"/>
    <w:rsid w:val="54411988"/>
    <w:rsid w:val="544247FA"/>
    <w:rsid w:val="54439175"/>
    <w:rsid w:val="54456790"/>
    <w:rsid w:val="54465B7C"/>
    <w:rsid w:val="544685EE"/>
    <w:rsid w:val="54479224"/>
    <w:rsid w:val="544993B0"/>
    <w:rsid w:val="544C2525"/>
    <w:rsid w:val="544C529B"/>
    <w:rsid w:val="544DCD3F"/>
    <w:rsid w:val="544E3526"/>
    <w:rsid w:val="544EA061"/>
    <w:rsid w:val="544EE68A"/>
    <w:rsid w:val="5450BE45"/>
    <w:rsid w:val="54511E7D"/>
    <w:rsid w:val="545306A7"/>
    <w:rsid w:val="5453AA61"/>
    <w:rsid w:val="54577323"/>
    <w:rsid w:val="545CA58C"/>
    <w:rsid w:val="545D8C9A"/>
    <w:rsid w:val="545E850A"/>
    <w:rsid w:val="54602A10"/>
    <w:rsid w:val="54629593"/>
    <w:rsid w:val="5462EFA2"/>
    <w:rsid w:val="5465EF7A"/>
    <w:rsid w:val="5466CB79"/>
    <w:rsid w:val="5466DB97"/>
    <w:rsid w:val="546773EC"/>
    <w:rsid w:val="54681411"/>
    <w:rsid w:val="546AF9B6"/>
    <w:rsid w:val="546BF941"/>
    <w:rsid w:val="546E501B"/>
    <w:rsid w:val="546F193C"/>
    <w:rsid w:val="546FF9A1"/>
    <w:rsid w:val="5470AD32"/>
    <w:rsid w:val="547222A4"/>
    <w:rsid w:val="547463C8"/>
    <w:rsid w:val="54749914"/>
    <w:rsid w:val="547597C8"/>
    <w:rsid w:val="5475F919"/>
    <w:rsid w:val="54781F87"/>
    <w:rsid w:val="547846C2"/>
    <w:rsid w:val="54798E4D"/>
    <w:rsid w:val="5479F8C4"/>
    <w:rsid w:val="547AD747"/>
    <w:rsid w:val="547BEBA2"/>
    <w:rsid w:val="547C03FF"/>
    <w:rsid w:val="547E0576"/>
    <w:rsid w:val="547FC9C8"/>
    <w:rsid w:val="547FEE0F"/>
    <w:rsid w:val="548071F2"/>
    <w:rsid w:val="54820C6C"/>
    <w:rsid w:val="548B39A3"/>
    <w:rsid w:val="548C5D7F"/>
    <w:rsid w:val="548CCEAF"/>
    <w:rsid w:val="548E6A8A"/>
    <w:rsid w:val="548ECB69"/>
    <w:rsid w:val="5490B449"/>
    <w:rsid w:val="5491E37D"/>
    <w:rsid w:val="5492EC41"/>
    <w:rsid w:val="5493CD86"/>
    <w:rsid w:val="54960B76"/>
    <w:rsid w:val="5496AAEC"/>
    <w:rsid w:val="54977568"/>
    <w:rsid w:val="5498D954"/>
    <w:rsid w:val="549981BF"/>
    <w:rsid w:val="549B029C"/>
    <w:rsid w:val="549E32B0"/>
    <w:rsid w:val="54A03F11"/>
    <w:rsid w:val="54A0E455"/>
    <w:rsid w:val="54A22360"/>
    <w:rsid w:val="54A3547E"/>
    <w:rsid w:val="54A639EB"/>
    <w:rsid w:val="54A6B81F"/>
    <w:rsid w:val="54A78C85"/>
    <w:rsid w:val="54A9F352"/>
    <w:rsid w:val="54AA9251"/>
    <w:rsid w:val="54AA97C2"/>
    <w:rsid w:val="54AAE08C"/>
    <w:rsid w:val="54AC208F"/>
    <w:rsid w:val="54ADC738"/>
    <w:rsid w:val="54AF9F89"/>
    <w:rsid w:val="54B058FB"/>
    <w:rsid w:val="54B20421"/>
    <w:rsid w:val="54B21A57"/>
    <w:rsid w:val="54B24364"/>
    <w:rsid w:val="54B35FA9"/>
    <w:rsid w:val="54B54E98"/>
    <w:rsid w:val="54B61A68"/>
    <w:rsid w:val="54B64A37"/>
    <w:rsid w:val="54B6C70B"/>
    <w:rsid w:val="54B74B69"/>
    <w:rsid w:val="54B7689A"/>
    <w:rsid w:val="54BA3748"/>
    <w:rsid w:val="54BB5B88"/>
    <w:rsid w:val="54BBE49B"/>
    <w:rsid w:val="54BC4638"/>
    <w:rsid w:val="54BC572C"/>
    <w:rsid w:val="54BEEE77"/>
    <w:rsid w:val="54C057D6"/>
    <w:rsid w:val="54C15F45"/>
    <w:rsid w:val="54C20DDA"/>
    <w:rsid w:val="54C2CA0E"/>
    <w:rsid w:val="54C2F08C"/>
    <w:rsid w:val="54C343D9"/>
    <w:rsid w:val="54C3D913"/>
    <w:rsid w:val="54C46160"/>
    <w:rsid w:val="54C63075"/>
    <w:rsid w:val="54C89DC0"/>
    <w:rsid w:val="54C9B4C6"/>
    <w:rsid w:val="54CA70CA"/>
    <w:rsid w:val="54CACC79"/>
    <w:rsid w:val="54CAE9D5"/>
    <w:rsid w:val="54CB7DD0"/>
    <w:rsid w:val="54CBD171"/>
    <w:rsid w:val="54CBDBC9"/>
    <w:rsid w:val="54CD67C3"/>
    <w:rsid w:val="54CD8491"/>
    <w:rsid w:val="54CDFB00"/>
    <w:rsid w:val="54CE47E3"/>
    <w:rsid w:val="54CFEEB3"/>
    <w:rsid w:val="54D01BC3"/>
    <w:rsid w:val="54D357C9"/>
    <w:rsid w:val="54D43BCE"/>
    <w:rsid w:val="54D805D5"/>
    <w:rsid w:val="54D8C475"/>
    <w:rsid w:val="54DF057E"/>
    <w:rsid w:val="54E43253"/>
    <w:rsid w:val="54E4D9E3"/>
    <w:rsid w:val="54E5BEBC"/>
    <w:rsid w:val="54E5D06E"/>
    <w:rsid w:val="54E6A7BE"/>
    <w:rsid w:val="54E74CDF"/>
    <w:rsid w:val="54E82B60"/>
    <w:rsid w:val="54EA0996"/>
    <w:rsid w:val="54EB0781"/>
    <w:rsid w:val="54EBF072"/>
    <w:rsid w:val="54EC3671"/>
    <w:rsid w:val="54EC5341"/>
    <w:rsid w:val="54EC6E0F"/>
    <w:rsid w:val="54EDC33C"/>
    <w:rsid w:val="54EDC5D5"/>
    <w:rsid w:val="54EF55BC"/>
    <w:rsid w:val="54F075DE"/>
    <w:rsid w:val="54F23933"/>
    <w:rsid w:val="54F489CA"/>
    <w:rsid w:val="54F4D574"/>
    <w:rsid w:val="54F4D8F5"/>
    <w:rsid w:val="54F59563"/>
    <w:rsid w:val="54F59F9F"/>
    <w:rsid w:val="54F5D2CC"/>
    <w:rsid w:val="54F601D7"/>
    <w:rsid w:val="54F67E3E"/>
    <w:rsid w:val="54F7C9FB"/>
    <w:rsid w:val="54F902DD"/>
    <w:rsid w:val="54F968B7"/>
    <w:rsid w:val="54FAF0E6"/>
    <w:rsid w:val="54FAF7BD"/>
    <w:rsid w:val="54FBB4F1"/>
    <w:rsid w:val="54FBE05E"/>
    <w:rsid w:val="54FC67D2"/>
    <w:rsid w:val="5501528C"/>
    <w:rsid w:val="55024CD0"/>
    <w:rsid w:val="55033D75"/>
    <w:rsid w:val="55047CE1"/>
    <w:rsid w:val="5505407A"/>
    <w:rsid w:val="550A14BE"/>
    <w:rsid w:val="550ADF07"/>
    <w:rsid w:val="550D5369"/>
    <w:rsid w:val="550E4930"/>
    <w:rsid w:val="55106AD7"/>
    <w:rsid w:val="55115788"/>
    <w:rsid w:val="5512341A"/>
    <w:rsid w:val="551388FC"/>
    <w:rsid w:val="5519331C"/>
    <w:rsid w:val="551A7237"/>
    <w:rsid w:val="551EE261"/>
    <w:rsid w:val="551FC50F"/>
    <w:rsid w:val="55230309"/>
    <w:rsid w:val="55247445"/>
    <w:rsid w:val="5526028B"/>
    <w:rsid w:val="552603D2"/>
    <w:rsid w:val="5526C94E"/>
    <w:rsid w:val="55276C36"/>
    <w:rsid w:val="55296912"/>
    <w:rsid w:val="5529B5DB"/>
    <w:rsid w:val="5529C236"/>
    <w:rsid w:val="552B290A"/>
    <w:rsid w:val="55307AE1"/>
    <w:rsid w:val="55321EFB"/>
    <w:rsid w:val="553503D7"/>
    <w:rsid w:val="55353C7E"/>
    <w:rsid w:val="5536A421"/>
    <w:rsid w:val="5536B109"/>
    <w:rsid w:val="5539316B"/>
    <w:rsid w:val="5539CD86"/>
    <w:rsid w:val="553A179E"/>
    <w:rsid w:val="553B8263"/>
    <w:rsid w:val="553BCD92"/>
    <w:rsid w:val="553BF882"/>
    <w:rsid w:val="553D2E6A"/>
    <w:rsid w:val="553F8661"/>
    <w:rsid w:val="55420988"/>
    <w:rsid w:val="5543DCA4"/>
    <w:rsid w:val="554424E7"/>
    <w:rsid w:val="5545A590"/>
    <w:rsid w:val="55484133"/>
    <w:rsid w:val="554BCBDB"/>
    <w:rsid w:val="554D1223"/>
    <w:rsid w:val="554D507F"/>
    <w:rsid w:val="554D8C99"/>
    <w:rsid w:val="554F710A"/>
    <w:rsid w:val="554F7D23"/>
    <w:rsid w:val="554FE3B5"/>
    <w:rsid w:val="555014C2"/>
    <w:rsid w:val="555078BE"/>
    <w:rsid w:val="555232DB"/>
    <w:rsid w:val="5553C29D"/>
    <w:rsid w:val="5554033F"/>
    <w:rsid w:val="55543A03"/>
    <w:rsid w:val="55566BD0"/>
    <w:rsid w:val="55569630"/>
    <w:rsid w:val="5556B3EA"/>
    <w:rsid w:val="555B7FD4"/>
    <w:rsid w:val="555D5068"/>
    <w:rsid w:val="555DF728"/>
    <w:rsid w:val="555FCC0E"/>
    <w:rsid w:val="555FD964"/>
    <w:rsid w:val="55614ED0"/>
    <w:rsid w:val="556174D8"/>
    <w:rsid w:val="55623E58"/>
    <w:rsid w:val="556320DF"/>
    <w:rsid w:val="5563622A"/>
    <w:rsid w:val="55690F0A"/>
    <w:rsid w:val="556BC4CE"/>
    <w:rsid w:val="556E9FAB"/>
    <w:rsid w:val="556F1EAC"/>
    <w:rsid w:val="556F5D24"/>
    <w:rsid w:val="556FEC77"/>
    <w:rsid w:val="5570BC10"/>
    <w:rsid w:val="55720025"/>
    <w:rsid w:val="5572AEFF"/>
    <w:rsid w:val="5572BDEF"/>
    <w:rsid w:val="55749669"/>
    <w:rsid w:val="55762EE9"/>
    <w:rsid w:val="557A8B67"/>
    <w:rsid w:val="557AD1A5"/>
    <w:rsid w:val="557C21D7"/>
    <w:rsid w:val="557EAB36"/>
    <w:rsid w:val="557FA74C"/>
    <w:rsid w:val="5586089C"/>
    <w:rsid w:val="55863A84"/>
    <w:rsid w:val="5587CD56"/>
    <w:rsid w:val="5588DAD3"/>
    <w:rsid w:val="5588F007"/>
    <w:rsid w:val="5589E455"/>
    <w:rsid w:val="558A2783"/>
    <w:rsid w:val="558E0BEE"/>
    <w:rsid w:val="558FEB89"/>
    <w:rsid w:val="559146EC"/>
    <w:rsid w:val="5591E312"/>
    <w:rsid w:val="559208A1"/>
    <w:rsid w:val="55943F76"/>
    <w:rsid w:val="55955735"/>
    <w:rsid w:val="5595A048"/>
    <w:rsid w:val="55982052"/>
    <w:rsid w:val="5599BC77"/>
    <w:rsid w:val="559C546D"/>
    <w:rsid w:val="559E1AD5"/>
    <w:rsid w:val="559EBEA4"/>
    <w:rsid w:val="55A1BAFD"/>
    <w:rsid w:val="55A1F60B"/>
    <w:rsid w:val="55A24675"/>
    <w:rsid w:val="55A62165"/>
    <w:rsid w:val="55A66F31"/>
    <w:rsid w:val="55A744E4"/>
    <w:rsid w:val="55A7FC57"/>
    <w:rsid w:val="55A828D8"/>
    <w:rsid w:val="55A88C24"/>
    <w:rsid w:val="55A8973E"/>
    <w:rsid w:val="55A8CB99"/>
    <w:rsid w:val="55AB8257"/>
    <w:rsid w:val="55ACACC5"/>
    <w:rsid w:val="55ACAFA4"/>
    <w:rsid w:val="55ACF202"/>
    <w:rsid w:val="55AE1794"/>
    <w:rsid w:val="55B0221A"/>
    <w:rsid w:val="55B07289"/>
    <w:rsid w:val="55B3095E"/>
    <w:rsid w:val="55B326E4"/>
    <w:rsid w:val="55B3A553"/>
    <w:rsid w:val="55B627E0"/>
    <w:rsid w:val="55B9678B"/>
    <w:rsid w:val="55B97692"/>
    <w:rsid w:val="55BA4227"/>
    <w:rsid w:val="55BB5F4F"/>
    <w:rsid w:val="55BC642E"/>
    <w:rsid w:val="55BD44E8"/>
    <w:rsid w:val="55BDBCE6"/>
    <w:rsid w:val="55BDDC65"/>
    <w:rsid w:val="55BF75B7"/>
    <w:rsid w:val="55C5B4CA"/>
    <w:rsid w:val="55CC16EE"/>
    <w:rsid w:val="55CD74EC"/>
    <w:rsid w:val="55CEE41A"/>
    <w:rsid w:val="55CF41E7"/>
    <w:rsid w:val="55CFD71E"/>
    <w:rsid w:val="55D166B3"/>
    <w:rsid w:val="55D23A59"/>
    <w:rsid w:val="55D4D536"/>
    <w:rsid w:val="55D509C2"/>
    <w:rsid w:val="55D54797"/>
    <w:rsid w:val="55D54F92"/>
    <w:rsid w:val="55D80FFB"/>
    <w:rsid w:val="55D9518D"/>
    <w:rsid w:val="55D9FC68"/>
    <w:rsid w:val="55DBD298"/>
    <w:rsid w:val="55DDAAA4"/>
    <w:rsid w:val="55DF3459"/>
    <w:rsid w:val="55DF3CB3"/>
    <w:rsid w:val="55E273FE"/>
    <w:rsid w:val="55E37DF8"/>
    <w:rsid w:val="55E40412"/>
    <w:rsid w:val="55E4C5DB"/>
    <w:rsid w:val="55E6BFD8"/>
    <w:rsid w:val="55E93550"/>
    <w:rsid w:val="55EA95FE"/>
    <w:rsid w:val="55EC6790"/>
    <w:rsid w:val="55EC6FBE"/>
    <w:rsid w:val="55ECF1B6"/>
    <w:rsid w:val="55ED9CA2"/>
    <w:rsid w:val="55EEF594"/>
    <w:rsid w:val="55EF4639"/>
    <w:rsid w:val="55EFA048"/>
    <w:rsid w:val="55F0E1FC"/>
    <w:rsid w:val="55F1B6C1"/>
    <w:rsid w:val="55F4673D"/>
    <w:rsid w:val="55F4EB57"/>
    <w:rsid w:val="55F51EEF"/>
    <w:rsid w:val="55F55838"/>
    <w:rsid w:val="55F69549"/>
    <w:rsid w:val="55F6B3D8"/>
    <w:rsid w:val="55F856BC"/>
    <w:rsid w:val="55F9B788"/>
    <w:rsid w:val="55FFF08B"/>
    <w:rsid w:val="56008F44"/>
    <w:rsid w:val="5600B11F"/>
    <w:rsid w:val="56029C30"/>
    <w:rsid w:val="5602BCC8"/>
    <w:rsid w:val="5604B8B0"/>
    <w:rsid w:val="56085A0A"/>
    <w:rsid w:val="5608FA93"/>
    <w:rsid w:val="560A1234"/>
    <w:rsid w:val="560C5F96"/>
    <w:rsid w:val="560D71B8"/>
    <w:rsid w:val="560DBEFE"/>
    <w:rsid w:val="560DD943"/>
    <w:rsid w:val="560E197A"/>
    <w:rsid w:val="560FC95E"/>
    <w:rsid w:val="5611ED5F"/>
    <w:rsid w:val="5614F308"/>
    <w:rsid w:val="5615A6D1"/>
    <w:rsid w:val="5615B48F"/>
    <w:rsid w:val="5615FA77"/>
    <w:rsid w:val="5618E714"/>
    <w:rsid w:val="56193DC1"/>
    <w:rsid w:val="561A7E94"/>
    <w:rsid w:val="561B29C8"/>
    <w:rsid w:val="561C9B6C"/>
    <w:rsid w:val="561C9EE9"/>
    <w:rsid w:val="561D2AED"/>
    <w:rsid w:val="561E05F1"/>
    <w:rsid w:val="56200128"/>
    <w:rsid w:val="562045D8"/>
    <w:rsid w:val="56227C05"/>
    <w:rsid w:val="56246277"/>
    <w:rsid w:val="562B882F"/>
    <w:rsid w:val="562D8F81"/>
    <w:rsid w:val="562E65C4"/>
    <w:rsid w:val="563109F2"/>
    <w:rsid w:val="56332EFE"/>
    <w:rsid w:val="5634269C"/>
    <w:rsid w:val="56346BA9"/>
    <w:rsid w:val="5635943F"/>
    <w:rsid w:val="5635A1C3"/>
    <w:rsid w:val="56377C6E"/>
    <w:rsid w:val="563AB0D9"/>
    <w:rsid w:val="563ADB08"/>
    <w:rsid w:val="563CCF3C"/>
    <w:rsid w:val="563EA5D9"/>
    <w:rsid w:val="563ED725"/>
    <w:rsid w:val="563F8653"/>
    <w:rsid w:val="563FFCFB"/>
    <w:rsid w:val="564054A2"/>
    <w:rsid w:val="56428957"/>
    <w:rsid w:val="5644CC37"/>
    <w:rsid w:val="56461BA9"/>
    <w:rsid w:val="5646E18D"/>
    <w:rsid w:val="5649EB01"/>
    <w:rsid w:val="564DFD03"/>
    <w:rsid w:val="564F95BD"/>
    <w:rsid w:val="5650002F"/>
    <w:rsid w:val="5651062D"/>
    <w:rsid w:val="56557209"/>
    <w:rsid w:val="56567906"/>
    <w:rsid w:val="56572D0E"/>
    <w:rsid w:val="565820AE"/>
    <w:rsid w:val="565A02C1"/>
    <w:rsid w:val="565BB1F4"/>
    <w:rsid w:val="565C4642"/>
    <w:rsid w:val="565CBAA9"/>
    <w:rsid w:val="565D831E"/>
    <w:rsid w:val="565DF976"/>
    <w:rsid w:val="565EF54D"/>
    <w:rsid w:val="56604BC4"/>
    <w:rsid w:val="56637FF8"/>
    <w:rsid w:val="566443BF"/>
    <w:rsid w:val="5664DCC3"/>
    <w:rsid w:val="56663783"/>
    <w:rsid w:val="56678C46"/>
    <w:rsid w:val="56693CAD"/>
    <w:rsid w:val="566A0FE0"/>
    <w:rsid w:val="566C189C"/>
    <w:rsid w:val="566C2695"/>
    <w:rsid w:val="566E3E10"/>
    <w:rsid w:val="566F3209"/>
    <w:rsid w:val="56701B2C"/>
    <w:rsid w:val="56712FB6"/>
    <w:rsid w:val="5671FF16"/>
    <w:rsid w:val="5674B017"/>
    <w:rsid w:val="56787F76"/>
    <w:rsid w:val="5679083E"/>
    <w:rsid w:val="56798795"/>
    <w:rsid w:val="567BA1BB"/>
    <w:rsid w:val="567C1BC1"/>
    <w:rsid w:val="567CAFA0"/>
    <w:rsid w:val="567CD819"/>
    <w:rsid w:val="567D3CAA"/>
    <w:rsid w:val="567D42EF"/>
    <w:rsid w:val="5680BA26"/>
    <w:rsid w:val="56831C45"/>
    <w:rsid w:val="56847057"/>
    <w:rsid w:val="5685AB29"/>
    <w:rsid w:val="56873E4F"/>
    <w:rsid w:val="56877833"/>
    <w:rsid w:val="56886688"/>
    <w:rsid w:val="568B8A11"/>
    <w:rsid w:val="568BB752"/>
    <w:rsid w:val="568F827F"/>
    <w:rsid w:val="5691BE5A"/>
    <w:rsid w:val="5695DC9D"/>
    <w:rsid w:val="5696E018"/>
    <w:rsid w:val="5698F89C"/>
    <w:rsid w:val="56999EDF"/>
    <w:rsid w:val="569B1F78"/>
    <w:rsid w:val="569D4825"/>
    <w:rsid w:val="569DE6E2"/>
    <w:rsid w:val="569F454A"/>
    <w:rsid w:val="56A0EA50"/>
    <w:rsid w:val="56A43C5C"/>
    <w:rsid w:val="56A4D93F"/>
    <w:rsid w:val="56A63E68"/>
    <w:rsid w:val="56A785AC"/>
    <w:rsid w:val="56A85D04"/>
    <w:rsid w:val="56A91A2A"/>
    <w:rsid w:val="56ABB975"/>
    <w:rsid w:val="56AD54FA"/>
    <w:rsid w:val="56B133F5"/>
    <w:rsid w:val="56B212AF"/>
    <w:rsid w:val="56B36B1D"/>
    <w:rsid w:val="56B5E386"/>
    <w:rsid w:val="56B62C57"/>
    <w:rsid w:val="56B632F9"/>
    <w:rsid w:val="56B69AF1"/>
    <w:rsid w:val="56B74009"/>
    <w:rsid w:val="56BA6A63"/>
    <w:rsid w:val="56BA7754"/>
    <w:rsid w:val="56BB6340"/>
    <w:rsid w:val="56C0EFD2"/>
    <w:rsid w:val="56C1CF67"/>
    <w:rsid w:val="56C21D5D"/>
    <w:rsid w:val="56C2F360"/>
    <w:rsid w:val="56C63C07"/>
    <w:rsid w:val="56C87C31"/>
    <w:rsid w:val="56C9844B"/>
    <w:rsid w:val="56CE0977"/>
    <w:rsid w:val="56D0BAE9"/>
    <w:rsid w:val="56D10F78"/>
    <w:rsid w:val="56D176B1"/>
    <w:rsid w:val="56D20262"/>
    <w:rsid w:val="56D25A24"/>
    <w:rsid w:val="56D2E5B2"/>
    <w:rsid w:val="56D3719C"/>
    <w:rsid w:val="56D60D18"/>
    <w:rsid w:val="56D77F9D"/>
    <w:rsid w:val="56D8B7A3"/>
    <w:rsid w:val="56D92AA3"/>
    <w:rsid w:val="56D96269"/>
    <w:rsid w:val="56D9F912"/>
    <w:rsid w:val="56DAC97D"/>
    <w:rsid w:val="56DC1B8B"/>
    <w:rsid w:val="56DE5A0B"/>
    <w:rsid w:val="56DE89FB"/>
    <w:rsid w:val="56DF22A9"/>
    <w:rsid w:val="56DF4517"/>
    <w:rsid w:val="56E03053"/>
    <w:rsid w:val="56E0B640"/>
    <w:rsid w:val="56E4F84E"/>
    <w:rsid w:val="56E51210"/>
    <w:rsid w:val="56E7392F"/>
    <w:rsid w:val="56E84214"/>
    <w:rsid w:val="56E92E75"/>
    <w:rsid w:val="56E9DAB4"/>
    <w:rsid w:val="56F25AC0"/>
    <w:rsid w:val="56F509F7"/>
    <w:rsid w:val="56F5FC69"/>
    <w:rsid w:val="56F6C0D6"/>
    <w:rsid w:val="56F73F79"/>
    <w:rsid w:val="56FAEEF6"/>
    <w:rsid w:val="56FDBA90"/>
    <w:rsid w:val="56FE8489"/>
    <w:rsid w:val="57012598"/>
    <w:rsid w:val="5701C1CC"/>
    <w:rsid w:val="5702A78A"/>
    <w:rsid w:val="57050358"/>
    <w:rsid w:val="5705A783"/>
    <w:rsid w:val="570656CF"/>
    <w:rsid w:val="5707F820"/>
    <w:rsid w:val="57091103"/>
    <w:rsid w:val="570C90DF"/>
    <w:rsid w:val="570CBD04"/>
    <w:rsid w:val="570D009F"/>
    <w:rsid w:val="570D7496"/>
    <w:rsid w:val="570E21C3"/>
    <w:rsid w:val="57100AD7"/>
    <w:rsid w:val="57107FF2"/>
    <w:rsid w:val="57110E07"/>
    <w:rsid w:val="57120629"/>
    <w:rsid w:val="5712656E"/>
    <w:rsid w:val="57126B9D"/>
    <w:rsid w:val="57139EEF"/>
    <w:rsid w:val="5719284C"/>
    <w:rsid w:val="57194C69"/>
    <w:rsid w:val="571965EB"/>
    <w:rsid w:val="5719E7C2"/>
    <w:rsid w:val="571A2257"/>
    <w:rsid w:val="571AB14F"/>
    <w:rsid w:val="571B3EC6"/>
    <w:rsid w:val="571B71AC"/>
    <w:rsid w:val="571FA40C"/>
    <w:rsid w:val="571FFAFD"/>
    <w:rsid w:val="5722C1AE"/>
    <w:rsid w:val="572591D4"/>
    <w:rsid w:val="572887FF"/>
    <w:rsid w:val="572B0459"/>
    <w:rsid w:val="572B5E37"/>
    <w:rsid w:val="572E96D3"/>
    <w:rsid w:val="5731A15C"/>
    <w:rsid w:val="57328A90"/>
    <w:rsid w:val="5734D008"/>
    <w:rsid w:val="5734DFD8"/>
    <w:rsid w:val="5735FACE"/>
    <w:rsid w:val="5737F00A"/>
    <w:rsid w:val="573A4CD9"/>
    <w:rsid w:val="573AE1AD"/>
    <w:rsid w:val="573D23B6"/>
    <w:rsid w:val="573D5285"/>
    <w:rsid w:val="573DD3A2"/>
    <w:rsid w:val="573E44D5"/>
    <w:rsid w:val="573F24A7"/>
    <w:rsid w:val="57415B18"/>
    <w:rsid w:val="574173C7"/>
    <w:rsid w:val="57424C46"/>
    <w:rsid w:val="5742E6D8"/>
    <w:rsid w:val="5742FDDB"/>
    <w:rsid w:val="57448314"/>
    <w:rsid w:val="5744B361"/>
    <w:rsid w:val="57460178"/>
    <w:rsid w:val="5747D3CB"/>
    <w:rsid w:val="574A6A0F"/>
    <w:rsid w:val="574C9057"/>
    <w:rsid w:val="574D0321"/>
    <w:rsid w:val="574D8E42"/>
    <w:rsid w:val="57517379"/>
    <w:rsid w:val="5751AFE7"/>
    <w:rsid w:val="5751B9CC"/>
    <w:rsid w:val="5751FD86"/>
    <w:rsid w:val="5752908E"/>
    <w:rsid w:val="57584DA1"/>
    <w:rsid w:val="57588E8A"/>
    <w:rsid w:val="575D732E"/>
    <w:rsid w:val="575DFB04"/>
    <w:rsid w:val="575E0330"/>
    <w:rsid w:val="575E87A1"/>
    <w:rsid w:val="575F2D64"/>
    <w:rsid w:val="5762A4A8"/>
    <w:rsid w:val="5762C901"/>
    <w:rsid w:val="57631143"/>
    <w:rsid w:val="5765B793"/>
    <w:rsid w:val="5766DDC0"/>
    <w:rsid w:val="5766E7BE"/>
    <w:rsid w:val="57673066"/>
    <w:rsid w:val="5767DE89"/>
    <w:rsid w:val="57687BB0"/>
    <w:rsid w:val="576C7572"/>
    <w:rsid w:val="576D6989"/>
    <w:rsid w:val="576D7E98"/>
    <w:rsid w:val="576F09D3"/>
    <w:rsid w:val="57703933"/>
    <w:rsid w:val="577136A4"/>
    <w:rsid w:val="57717344"/>
    <w:rsid w:val="5772C52E"/>
    <w:rsid w:val="57745C10"/>
    <w:rsid w:val="57757D92"/>
    <w:rsid w:val="57765F2D"/>
    <w:rsid w:val="5776D44C"/>
    <w:rsid w:val="57774E28"/>
    <w:rsid w:val="57779F00"/>
    <w:rsid w:val="5779BAB5"/>
    <w:rsid w:val="577A7B33"/>
    <w:rsid w:val="577B5667"/>
    <w:rsid w:val="577BAB43"/>
    <w:rsid w:val="577C69A4"/>
    <w:rsid w:val="577D728D"/>
    <w:rsid w:val="577EB04A"/>
    <w:rsid w:val="577EFEC8"/>
    <w:rsid w:val="5780125E"/>
    <w:rsid w:val="57817C73"/>
    <w:rsid w:val="5781DA75"/>
    <w:rsid w:val="5782DCF9"/>
    <w:rsid w:val="5783BC8B"/>
    <w:rsid w:val="5784423D"/>
    <w:rsid w:val="57864123"/>
    <w:rsid w:val="57866250"/>
    <w:rsid w:val="57866708"/>
    <w:rsid w:val="57869147"/>
    <w:rsid w:val="5786BB87"/>
    <w:rsid w:val="5786DEFF"/>
    <w:rsid w:val="57881B23"/>
    <w:rsid w:val="57882482"/>
    <w:rsid w:val="57898FA5"/>
    <w:rsid w:val="578A457F"/>
    <w:rsid w:val="578B0AE0"/>
    <w:rsid w:val="578B471A"/>
    <w:rsid w:val="578C18B1"/>
    <w:rsid w:val="578CA214"/>
    <w:rsid w:val="578CE7D2"/>
    <w:rsid w:val="578CEBA6"/>
    <w:rsid w:val="578D2324"/>
    <w:rsid w:val="578D4EA2"/>
    <w:rsid w:val="578E1BFC"/>
    <w:rsid w:val="578E2EE6"/>
    <w:rsid w:val="578F60FE"/>
    <w:rsid w:val="57904B91"/>
    <w:rsid w:val="57911045"/>
    <w:rsid w:val="579110F5"/>
    <w:rsid w:val="57915036"/>
    <w:rsid w:val="57947B86"/>
    <w:rsid w:val="579625CC"/>
    <w:rsid w:val="579665C8"/>
    <w:rsid w:val="5797E4EA"/>
    <w:rsid w:val="5798E2F8"/>
    <w:rsid w:val="57999EFB"/>
    <w:rsid w:val="579ACAA8"/>
    <w:rsid w:val="579B93A1"/>
    <w:rsid w:val="579BBDC8"/>
    <w:rsid w:val="579E47B9"/>
    <w:rsid w:val="57A05BCB"/>
    <w:rsid w:val="57A0C152"/>
    <w:rsid w:val="57A1346F"/>
    <w:rsid w:val="57A2568E"/>
    <w:rsid w:val="57A30880"/>
    <w:rsid w:val="57A3B3DF"/>
    <w:rsid w:val="57A47628"/>
    <w:rsid w:val="57A6BB77"/>
    <w:rsid w:val="57A6BF00"/>
    <w:rsid w:val="57A74562"/>
    <w:rsid w:val="57A7AF89"/>
    <w:rsid w:val="57A7C8AA"/>
    <w:rsid w:val="57AAEA68"/>
    <w:rsid w:val="57AB78B1"/>
    <w:rsid w:val="57AC9FD9"/>
    <w:rsid w:val="57AD6566"/>
    <w:rsid w:val="57ADDED3"/>
    <w:rsid w:val="57AE52B7"/>
    <w:rsid w:val="57B04AF5"/>
    <w:rsid w:val="57B05080"/>
    <w:rsid w:val="57B0E84A"/>
    <w:rsid w:val="57B0F1DA"/>
    <w:rsid w:val="57B12C89"/>
    <w:rsid w:val="57B306BE"/>
    <w:rsid w:val="57B32106"/>
    <w:rsid w:val="57B3E194"/>
    <w:rsid w:val="57B48AA8"/>
    <w:rsid w:val="57B5CE18"/>
    <w:rsid w:val="57B62B7C"/>
    <w:rsid w:val="57B63A46"/>
    <w:rsid w:val="57B78C1F"/>
    <w:rsid w:val="57B9B83C"/>
    <w:rsid w:val="57BA12AE"/>
    <w:rsid w:val="57BA9F8E"/>
    <w:rsid w:val="57BD6ED1"/>
    <w:rsid w:val="57BFDE02"/>
    <w:rsid w:val="57BFFB6A"/>
    <w:rsid w:val="57C0C927"/>
    <w:rsid w:val="57C1FD46"/>
    <w:rsid w:val="57C311F4"/>
    <w:rsid w:val="57C32AA4"/>
    <w:rsid w:val="57C56057"/>
    <w:rsid w:val="57C6D45F"/>
    <w:rsid w:val="57C8A450"/>
    <w:rsid w:val="57C9461C"/>
    <w:rsid w:val="57C9E57B"/>
    <w:rsid w:val="57CA439A"/>
    <w:rsid w:val="57CBA55A"/>
    <w:rsid w:val="57CD844E"/>
    <w:rsid w:val="57CE4CF6"/>
    <w:rsid w:val="57CF1893"/>
    <w:rsid w:val="57D1FD74"/>
    <w:rsid w:val="57D218E3"/>
    <w:rsid w:val="57D2F524"/>
    <w:rsid w:val="57D3EF53"/>
    <w:rsid w:val="57D43994"/>
    <w:rsid w:val="57D441C2"/>
    <w:rsid w:val="57D5F548"/>
    <w:rsid w:val="57D6DDB8"/>
    <w:rsid w:val="57D6E87B"/>
    <w:rsid w:val="57D7CBEE"/>
    <w:rsid w:val="57D8C5D2"/>
    <w:rsid w:val="57D95BB2"/>
    <w:rsid w:val="57DA4C7D"/>
    <w:rsid w:val="57DADC17"/>
    <w:rsid w:val="57DC4186"/>
    <w:rsid w:val="57DE391E"/>
    <w:rsid w:val="57DF1946"/>
    <w:rsid w:val="57E2146B"/>
    <w:rsid w:val="57E357D5"/>
    <w:rsid w:val="57E5A1F0"/>
    <w:rsid w:val="57E771DC"/>
    <w:rsid w:val="57E7A7A8"/>
    <w:rsid w:val="57E87C43"/>
    <w:rsid w:val="57E935E1"/>
    <w:rsid w:val="57E98634"/>
    <w:rsid w:val="57E9F0C2"/>
    <w:rsid w:val="57EC6D0B"/>
    <w:rsid w:val="57ED0341"/>
    <w:rsid w:val="57EE0202"/>
    <w:rsid w:val="57EE9186"/>
    <w:rsid w:val="57EF2CF6"/>
    <w:rsid w:val="57EF3BF4"/>
    <w:rsid w:val="57F00C0D"/>
    <w:rsid w:val="57F0DC75"/>
    <w:rsid w:val="57F2F4AD"/>
    <w:rsid w:val="57F38B9F"/>
    <w:rsid w:val="57F4A8B0"/>
    <w:rsid w:val="57F4C054"/>
    <w:rsid w:val="57F5C2D0"/>
    <w:rsid w:val="57F6A11C"/>
    <w:rsid w:val="57F78C7D"/>
    <w:rsid w:val="57F7A454"/>
    <w:rsid w:val="57FDE91F"/>
    <w:rsid w:val="57FF19D0"/>
    <w:rsid w:val="57FFBBE0"/>
    <w:rsid w:val="5806C2FD"/>
    <w:rsid w:val="5806DCD1"/>
    <w:rsid w:val="580736DF"/>
    <w:rsid w:val="5808268F"/>
    <w:rsid w:val="58084942"/>
    <w:rsid w:val="5808CF08"/>
    <w:rsid w:val="5808FE2F"/>
    <w:rsid w:val="580908C7"/>
    <w:rsid w:val="580AF118"/>
    <w:rsid w:val="58101758"/>
    <w:rsid w:val="5810A113"/>
    <w:rsid w:val="5812166E"/>
    <w:rsid w:val="58142906"/>
    <w:rsid w:val="58144FD7"/>
    <w:rsid w:val="5814EB69"/>
    <w:rsid w:val="58158735"/>
    <w:rsid w:val="5816BAF2"/>
    <w:rsid w:val="5816F493"/>
    <w:rsid w:val="5819765A"/>
    <w:rsid w:val="58199A60"/>
    <w:rsid w:val="581A7B2A"/>
    <w:rsid w:val="581BD315"/>
    <w:rsid w:val="58219C15"/>
    <w:rsid w:val="58230362"/>
    <w:rsid w:val="582522DE"/>
    <w:rsid w:val="5825F1CD"/>
    <w:rsid w:val="58266BA8"/>
    <w:rsid w:val="5826B5D8"/>
    <w:rsid w:val="5827DFB5"/>
    <w:rsid w:val="5827E632"/>
    <w:rsid w:val="58292D8D"/>
    <w:rsid w:val="582AE34F"/>
    <w:rsid w:val="582D5510"/>
    <w:rsid w:val="5830A1E7"/>
    <w:rsid w:val="58342F6D"/>
    <w:rsid w:val="58346A32"/>
    <w:rsid w:val="5836D45E"/>
    <w:rsid w:val="5839BC16"/>
    <w:rsid w:val="5839D095"/>
    <w:rsid w:val="5839D19F"/>
    <w:rsid w:val="583BB63F"/>
    <w:rsid w:val="583C5167"/>
    <w:rsid w:val="583FCD09"/>
    <w:rsid w:val="58408825"/>
    <w:rsid w:val="58416E8E"/>
    <w:rsid w:val="584279FA"/>
    <w:rsid w:val="58436EE7"/>
    <w:rsid w:val="5844AA62"/>
    <w:rsid w:val="5847E845"/>
    <w:rsid w:val="5849C64E"/>
    <w:rsid w:val="5849F7D9"/>
    <w:rsid w:val="584AB42B"/>
    <w:rsid w:val="584C454B"/>
    <w:rsid w:val="584C59D3"/>
    <w:rsid w:val="584D9719"/>
    <w:rsid w:val="584DD8B6"/>
    <w:rsid w:val="584E2968"/>
    <w:rsid w:val="5851A9D4"/>
    <w:rsid w:val="5854C3E2"/>
    <w:rsid w:val="58556426"/>
    <w:rsid w:val="585651D8"/>
    <w:rsid w:val="5856D67E"/>
    <w:rsid w:val="585828F5"/>
    <w:rsid w:val="58589611"/>
    <w:rsid w:val="5858CCBA"/>
    <w:rsid w:val="5859237F"/>
    <w:rsid w:val="585C0615"/>
    <w:rsid w:val="585CC828"/>
    <w:rsid w:val="585D2F64"/>
    <w:rsid w:val="585D5A91"/>
    <w:rsid w:val="585EDB6D"/>
    <w:rsid w:val="586099AA"/>
    <w:rsid w:val="58611B15"/>
    <w:rsid w:val="5862DFDB"/>
    <w:rsid w:val="5864A097"/>
    <w:rsid w:val="5865498E"/>
    <w:rsid w:val="58658093"/>
    <w:rsid w:val="58670655"/>
    <w:rsid w:val="58675D3F"/>
    <w:rsid w:val="5867651D"/>
    <w:rsid w:val="586967A1"/>
    <w:rsid w:val="586A3C80"/>
    <w:rsid w:val="586ADF9F"/>
    <w:rsid w:val="586AEEF3"/>
    <w:rsid w:val="586AF7CC"/>
    <w:rsid w:val="586B513E"/>
    <w:rsid w:val="586CF958"/>
    <w:rsid w:val="586D099C"/>
    <w:rsid w:val="586DADE3"/>
    <w:rsid w:val="586F19EA"/>
    <w:rsid w:val="58714117"/>
    <w:rsid w:val="5874C818"/>
    <w:rsid w:val="58755216"/>
    <w:rsid w:val="5877EB1A"/>
    <w:rsid w:val="5879C591"/>
    <w:rsid w:val="587B2F1A"/>
    <w:rsid w:val="587B8CFB"/>
    <w:rsid w:val="587E1F97"/>
    <w:rsid w:val="5886ADD8"/>
    <w:rsid w:val="58889CE3"/>
    <w:rsid w:val="58896DAA"/>
    <w:rsid w:val="588C32A9"/>
    <w:rsid w:val="588CACDB"/>
    <w:rsid w:val="588CC049"/>
    <w:rsid w:val="588F3EC5"/>
    <w:rsid w:val="58909072"/>
    <w:rsid w:val="5890D5A9"/>
    <w:rsid w:val="589447A7"/>
    <w:rsid w:val="5894890D"/>
    <w:rsid w:val="589568A3"/>
    <w:rsid w:val="58957D16"/>
    <w:rsid w:val="58960A49"/>
    <w:rsid w:val="5896FBD0"/>
    <w:rsid w:val="5897951D"/>
    <w:rsid w:val="5899EEFD"/>
    <w:rsid w:val="589B69D0"/>
    <w:rsid w:val="589E2276"/>
    <w:rsid w:val="58A224A2"/>
    <w:rsid w:val="58A2615B"/>
    <w:rsid w:val="58A55F8D"/>
    <w:rsid w:val="58A5AED1"/>
    <w:rsid w:val="58AF0405"/>
    <w:rsid w:val="58B2858B"/>
    <w:rsid w:val="58B44BBF"/>
    <w:rsid w:val="58B5EA22"/>
    <w:rsid w:val="58B60FBB"/>
    <w:rsid w:val="58BA5EF3"/>
    <w:rsid w:val="58BAE888"/>
    <w:rsid w:val="58BD8659"/>
    <w:rsid w:val="58BEBC5E"/>
    <w:rsid w:val="58C03C28"/>
    <w:rsid w:val="58C0B88C"/>
    <w:rsid w:val="58C0C94E"/>
    <w:rsid w:val="58C114A6"/>
    <w:rsid w:val="58C2A4CC"/>
    <w:rsid w:val="58C2DFC1"/>
    <w:rsid w:val="58C33F12"/>
    <w:rsid w:val="58C45860"/>
    <w:rsid w:val="58C46305"/>
    <w:rsid w:val="58C4F7A2"/>
    <w:rsid w:val="58C58430"/>
    <w:rsid w:val="58C636D0"/>
    <w:rsid w:val="58C6BBD9"/>
    <w:rsid w:val="58C815F7"/>
    <w:rsid w:val="58C84A9B"/>
    <w:rsid w:val="58C93807"/>
    <w:rsid w:val="58CDED1F"/>
    <w:rsid w:val="58CEDD31"/>
    <w:rsid w:val="58CFC570"/>
    <w:rsid w:val="58CFE463"/>
    <w:rsid w:val="58D0F59B"/>
    <w:rsid w:val="58D15193"/>
    <w:rsid w:val="58D20F6F"/>
    <w:rsid w:val="58D28811"/>
    <w:rsid w:val="58D494E4"/>
    <w:rsid w:val="58D4A3DB"/>
    <w:rsid w:val="58D674FA"/>
    <w:rsid w:val="58D75566"/>
    <w:rsid w:val="58D9ECDF"/>
    <w:rsid w:val="58DE2E36"/>
    <w:rsid w:val="58DE36D3"/>
    <w:rsid w:val="58DEFB95"/>
    <w:rsid w:val="58DF163A"/>
    <w:rsid w:val="58DF7684"/>
    <w:rsid w:val="58E2A956"/>
    <w:rsid w:val="58E4EDF3"/>
    <w:rsid w:val="58E86F64"/>
    <w:rsid w:val="58E92BD5"/>
    <w:rsid w:val="58ED756E"/>
    <w:rsid w:val="58EEADCB"/>
    <w:rsid w:val="58EF5C39"/>
    <w:rsid w:val="58F213B9"/>
    <w:rsid w:val="58F31398"/>
    <w:rsid w:val="58F61388"/>
    <w:rsid w:val="58F7322C"/>
    <w:rsid w:val="58FBA9C0"/>
    <w:rsid w:val="58FCC9EC"/>
    <w:rsid w:val="58FD236B"/>
    <w:rsid w:val="58FE0F35"/>
    <w:rsid w:val="58FE9156"/>
    <w:rsid w:val="59010790"/>
    <w:rsid w:val="590187E4"/>
    <w:rsid w:val="5901E219"/>
    <w:rsid w:val="59032415"/>
    <w:rsid w:val="59049F22"/>
    <w:rsid w:val="5904B269"/>
    <w:rsid w:val="590519D3"/>
    <w:rsid w:val="59060A0D"/>
    <w:rsid w:val="59069A61"/>
    <w:rsid w:val="59073784"/>
    <w:rsid w:val="5907BAB7"/>
    <w:rsid w:val="59090EC1"/>
    <w:rsid w:val="590C7A57"/>
    <w:rsid w:val="590D57DF"/>
    <w:rsid w:val="590D79DD"/>
    <w:rsid w:val="590E7DBF"/>
    <w:rsid w:val="590F4FBA"/>
    <w:rsid w:val="591087BC"/>
    <w:rsid w:val="59113129"/>
    <w:rsid w:val="5913E409"/>
    <w:rsid w:val="5915952A"/>
    <w:rsid w:val="591A8431"/>
    <w:rsid w:val="591BB5BD"/>
    <w:rsid w:val="591BF04D"/>
    <w:rsid w:val="591C389F"/>
    <w:rsid w:val="591C3D9E"/>
    <w:rsid w:val="591C4A87"/>
    <w:rsid w:val="591C5E74"/>
    <w:rsid w:val="591CEA2D"/>
    <w:rsid w:val="591E82E8"/>
    <w:rsid w:val="591F3E6D"/>
    <w:rsid w:val="59200AE5"/>
    <w:rsid w:val="59201ADE"/>
    <w:rsid w:val="59227E06"/>
    <w:rsid w:val="5922D497"/>
    <w:rsid w:val="59239135"/>
    <w:rsid w:val="5923B2DD"/>
    <w:rsid w:val="5924D677"/>
    <w:rsid w:val="59268C52"/>
    <w:rsid w:val="59279309"/>
    <w:rsid w:val="5927B293"/>
    <w:rsid w:val="592806FC"/>
    <w:rsid w:val="59297829"/>
    <w:rsid w:val="592CEE92"/>
    <w:rsid w:val="592D15FA"/>
    <w:rsid w:val="592EE4E6"/>
    <w:rsid w:val="593023AE"/>
    <w:rsid w:val="5931ED6B"/>
    <w:rsid w:val="5931F62D"/>
    <w:rsid w:val="5934A0F1"/>
    <w:rsid w:val="5937DA4D"/>
    <w:rsid w:val="5937F45C"/>
    <w:rsid w:val="5938FAF0"/>
    <w:rsid w:val="593B1134"/>
    <w:rsid w:val="593BBD77"/>
    <w:rsid w:val="5941963E"/>
    <w:rsid w:val="5942065D"/>
    <w:rsid w:val="5945A8D7"/>
    <w:rsid w:val="5945CCDF"/>
    <w:rsid w:val="5946053D"/>
    <w:rsid w:val="59461BC6"/>
    <w:rsid w:val="59473D04"/>
    <w:rsid w:val="5948C457"/>
    <w:rsid w:val="594941B4"/>
    <w:rsid w:val="594AEF8D"/>
    <w:rsid w:val="594B5169"/>
    <w:rsid w:val="594BB3EF"/>
    <w:rsid w:val="594BFD1B"/>
    <w:rsid w:val="594CCBAE"/>
    <w:rsid w:val="594DFED4"/>
    <w:rsid w:val="59506999"/>
    <w:rsid w:val="5950D25A"/>
    <w:rsid w:val="59517E8A"/>
    <w:rsid w:val="595184E1"/>
    <w:rsid w:val="5952E8D6"/>
    <w:rsid w:val="5952FE8C"/>
    <w:rsid w:val="59535E07"/>
    <w:rsid w:val="59541DE6"/>
    <w:rsid w:val="595627B9"/>
    <w:rsid w:val="5956CDEB"/>
    <w:rsid w:val="59579898"/>
    <w:rsid w:val="59580E01"/>
    <w:rsid w:val="5958C8F3"/>
    <w:rsid w:val="59590113"/>
    <w:rsid w:val="595977D6"/>
    <w:rsid w:val="595A0BF7"/>
    <w:rsid w:val="595A375B"/>
    <w:rsid w:val="595B17AD"/>
    <w:rsid w:val="595D53F6"/>
    <w:rsid w:val="595E9990"/>
    <w:rsid w:val="59605AAD"/>
    <w:rsid w:val="59651439"/>
    <w:rsid w:val="5965FED0"/>
    <w:rsid w:val="596A6C5C"/>
    <w:rsid w:val="596ABCD2"/>
    <w:rsid w:val="596C277E"/>
    <w:rsid w:val="596CEF11"/>
    <w:rsid w:val="596D9F84"/>
    <w:rsid w:val="596E042D"/>
    <w:rsid w:val="596ED5CD"/>
    <w:rsid w:val="59705729"/>
    <w:rsid w:val="59709F62"/>
    <w:rsid w:val="5971ECC2"/>
    <w:rsid w:val="59728817"/>
    <w:rsid w:val="5973CFD0"/>
    <w:rsid w:val="5974BC9E"/>
    <w:rsid w:val="59751231"/>
    <w:rsid w:val="5975F448"/>
    <w:rsid w:val="5976358E"/>
    <w:rsid w:val="597837CD"/>
    <w:rsid w:val="59789183"/>
    <w:rsid w:val="5978D147"/>
    <w:rsid w:val="597A3C83"/>
    <w:rsid w:val="597ABA07"/>
    <w:rsid w:val="597B53F1"/>
    <w:rsid w:val="597CC432"/>
    <w:rsid w:val="597F0900"/>
    <w:rsid w:val="597F4A52"/>
    <w:rsid w:val="597FCCED"/>
    <w:rsid w:val="5981C623"/>
    <w:rsid w:val="598416C2"/>
    <w:rsid w:val="598674A2"/>
    <w:rsid w:val="5986A869"/>
    <w:rsid w:val="5987C555"/>
    <w:rsid w:val="5989B3E4"/>
    <w:rsid w:val="5989D8E8"/>
    <w:rsid w:val="5989E430"/>
    <w:rsid w:val="598A102A"/>
    <w:rsid w:val="598B02C0"/>
    <w:rsid w:val="598C4115"/>
    <w:rsid w:val="598E077D"/>
    <w:rsid w:val="598E0C85"/>
    <w:rsid w:val="598F7B36"/>
    <w:rsid w:val="5990147E"/>
    <w:rsid w:val="599116F4"/>
    <w:rsid w:val="5992CD1A"/>
    <w:rsid w:val="599344BB"/>
    <w:rsid w:val="599460B1"/>
    <w:rsid w:val="59955B9A"/>
    <w:rsid w:val="5995CE24"/>
    <w:rsid w:val="59964AF6"/>
    <w:rsid w:val="5996CA47"/>
    <w:rsid w:val="5997CF03"/>
    <w:rsid w:val="599B8C41"/>
    <w:rsid w:val="599C1DAB"/>
    <w:rsid w:val="59A05D3C"/>
    <w:rsid w:val="59A2EDE2"/>
    <w:rsid w:val="59A3367D"/>
    <w:rsid w:val="59A46110"/>
    <w:rsid w:val="59A52D42"/>
    <w:rsid w:val="59A53023"/>
    <w:rsid w:val="59A7F508"/>
    <w:rsid w:val="59AA292D"/>
    <w:rsid w:val="59AA8A2D"/>
    <w:rsid w:val="59AD8469"/>
    <w:rsid w:val="59ADFFDA"/>
    <w:rsid w:val="59AF01E9"/>
    <w:rsid w:val="59AFB27B"/>
    <w:rsid w:val="59B2352F"/>
    <w:rsid w:val="59B4EC97"/>
    <w:rsid w:val="59B51836"/>
    <w:rsid w:val="59B776C9"/>
    <w:rsid w:val="59B90560"/>
    <w:rsid w:val="59B9C9CC"/>
    <w:rsid w:val="59BAC1E7"/>
    <w:rsid w:val="59BB4E46"/>
    <w:rsid w:val="59BD8279"/>
    <w:rsid w:val="59C09065"/>
    <w:rsid w:val="59C0BA5F"/>
    <w:rsid w:val="59C0CF97"/>
    <w:rsid w:val="59C79D81"/>
    <w:rsid w:val="59C90A1A"/>
    <w:rsid w:val="59C94454"/>
    <w:rsid w:val="59CB4805"/>
    <w:rsid w:val="59CC5968"/>
    <w:rsid w:val="59CCB0F1"/>
    <w:rsid w:val="59CD47C8"/>
    <w:rsid w:val="59CDA396"/>
    <w:rsid w:val="59CEFAA1"/>
    <w:rsid w:val="59CF1B1B"/>
    <w:rsid w:val="59D20A2B"/>
    <w:rsid w:val="59D522CE"/>
    <w:rsid w:val="59D5BFDE"/>
    <w:rsid w:val="59D70259"/>
    <w:rsid w:val="59D74B59"/>
    <w:rsid w:val="59D761AA"/>
    <w:rsid w:val="59D7B674"/>
    <w:rsid w:val="59D7F63B"/>
    <w:rsid w:val="59D8B3BE"/>
    <w:rsid w:val="59D9EAC8"/>
    <w:rsid w:val="59DEEAC2"/>
    <w:rsid w:val="59DEF96B"/>
    <w:rsid w:val="59DF1109"/>
    <w:rsid w:val="59E0DDAF"/>
    <w:rsid w:val="59E1C6E6"/>
    <w:rsid w:val="59E31278"/>
    <w:rsid w:val="59E3BC17"/>
    <w:rsid w:val="59E3EA8C"/>
    <w:rsid w:val="59E569B4"/>
    <w:rsid w:val="59E73C0B"/>
    <w:rsid w:val="59E775DB"/>
    <w:rsid w:val="59E8B5BA"/>
    <w:rsid w:val="59EA2D31"/>
    <w:rsid w:val="59F1E406"/>
    <w:rsid w:val="59F1E7BC"/>
    <w:rsid w:val="59F49D1B"/>
    <w:rsid w:val="59F4BB40"/>
    <w:rsid w:val="59F642ED"/>
    <w:rsid w:val="59F6755F"/>
    <w:rsid w:val="59F6E0B3"/>
    <w:rsid w:val="59F805D2"/>
    <w:rsid w:val="59F87798"/>
    <w:rsid w:val="59F94133"/>
    <w:rsid w:val="59F969AB"/>
    <w:rsid w:val="59FB096F"/>
    <w:rsid w:val="59FBB5DB"/>
    <w:rsid w:val="59FE3434"/>
    <w:rsid w:val="59FF64B6"/>
    <w:rsid w:val="59FFD577"/>
    <w:rsid w:val="5A00D3C7"/>
    <w:rsid w:val="5A0185DB"/>
    <w:rsid w:val="5A0218CA"/>
    <w:rsid w:val="5A0226DC"/>
    <w:rsid w:val="5A02E6AC"/>
    <w:rsid w:val="5A060635"/>
    <w:rsid w:val="5A078407"/>
    <w:rsid w:val="5A079A34"/>
    <w:rsid w:val="5A0C29BE"/>
    <w:rsid w:val="5A0D9327"/>
    <w:rsid w:val="5A0DE565"/>
    <w:rsid w:val="5A11FD7E"/>
    <w:rsid w:val="5A15598C"/>
    <w:rsid w:val="5A159127"/>
    <w:rsid w:val="5A15FC88"/>
    <w:rsid w:val="5A166231"/>
    <w:rsid w:val="5A16BEF8"/>
    <w:rsid w:val="5A17271C"/>
    <w:rsid w:val="5A17CF4A"/>
    <w:rsid w:val="5A1900C8"/>
    <w:rsid w:val="5A1A59C4"/>
    <w:rsid w:val="5A1C9910"/>
    <w:rsid w:val="5A1E4573"/>
    <w:rsid w:val="5A1E4A9C"/>
    <w:rsid w:val="5A1EC73C"/>
    <w:rsid w:val="5A1FBDA5"/>
    <w:rsid w:val="5A218F23"/>
    <w:rsid w:val="5A22F96B"/>
    <w:rsid w:val="5A2702BB"/>
    <w:rsid w:val="5A280532"/>
    <w:rsid w:val="5A2DFE68"/>
    <w:rsid w:val="5A2EEA51"/>
    <w:rsid w:val="5A2F4BBD"/>
    <w:rsid w:val="5A2FDFD3"/>
    <w:rsid w:val="5A30FE58"/>
    <w:rsid w:val="5A317E3B"/>
    <w:rsid w:val="5A3359A8"/>
    <w:rsid w:val="5A33A21B"/>
    <w:rsid w:val="5A343494"/>
    <w:rsid w:val="5A345C5B"/>
    <w:rsid w:val="5A366751"/>
    <w:rsid w:val="5A370725"/>
    <w:rsid w:val="5A3C95F1"/>
    <w:rsid w:val="5A3F6F21"/>
    <w:rsid w:val="5A3F8C31"/>
    <w:rsid w:val="5A42E4B4"/>
    <w:rsid w:val="5A43300C"/>
    <w:rsid w:val="5A43566A"/>
    <w:rsid w:val="5A441D3A"/>
    <w:rsid w:val="5A442AC5"/>
    <w:rsid w:val="5A443467"/>
    <w:rsid w:val="5A4539BD"/>
    <w:rsid w:val="5A464618"/>
    <w:rsid w:val="5A466E2E"/>
    <w:rsid w:val="5A492894"/>
    <w:rsid w:val="5A492DE1"/>
    <w:rsid w:val="5A49B83A"/>
    <w:rsid w:val="5A4BC120"/>
    <w:rsid w:val="5A4D667D"/>
    <w:rsid w:val="5A4FB51A"/>
    <w:rsid w:val="5A4FD03E"/>
    <w:rsid w:val="5A50ACE6"/>
    <w:rsid w:val="5A518782"/>
    <w:rsid w:val="5A528E39"/>
    <w:rsid w:val="5A5357FC"/>
    <w:rsid w:val="5A53BCBC"/>
    <w:rsid w:val="5A541FFE"/>
    <w:rsid w:val="5A553DF7"/>
    <w:rsid w:val="5A577457"/>
    <w:rsid w:val="5A58373D"/>
    <w:rsid w:val="5A58BDCF"/>
    <w:rsid w:val="5A5A4BD8"/>
    <w:rsid w:val="5A5A6D8B"/>
    <w:rsid w:val="5A5B24C3"/>
    <w:rsid w:val="5A5C2CD9"/>
    <w:rsid w:val="5A5CBA50"/>
    <w:rsid w:val="5A5CDEB2"/>
    <w:rsid w:val="5A613B32"/>
    <w:rsid w:val="5A61A54B"/>
    <w:rsid w:val="5A620063"/>
    <w:rsid w:val="5A6296D2"/>
    <w:rsid w:val="5A64B80F"/>
    <w:rsid w:val="5A67066E"/>
    <w:rsid w:val="5A69116B"/>
    <w:rsid w:val="5A6A0784"/>
    <w:rsid w:val="5A6B8064"/>
    <w:rsid w:val="5A6C8AD5"/>
    <w:rsid w:val="5A6CE001"/>
    <w:rsid w:val="5A6DA26C"/>
    <w:rsid w:val="5A6E7B3A"/>
    <w:rsid w:val="5A7084FB"/>
    <w:rsid w:val="5A70898B"/>
    <w:rsid w:val="5A70F440"/>
    <w:rsid w:val="5A72FB0B"/>
    <w:rsid w:val="5A7422FD"/>
    <w:rsid w:val="5A779EAA"/>
    <w:rsid w:val="5A783E9F"/>
    <w:rsid w:val="5A7AD17F"/>
    <w:rsid w:val="5A7F1932"/>
    <w:rsid w:val="5A7FE91E"/>
    <w:rsid w:val="5A8235B9"/>
    <w:rsid w:val="5A82FA96"/>
    <w:rsid w:val="5A8369D5"/>
    <w:rsid w:val="5A8435E0"/>
    <w:rsid w:val="5A84E988"/>
    <w:rsid w:val="5A856B5B"/>
    <w:rsid w:val="5A895739"/>
    <w:rsid w:val="5A8C1755"/>
    <w:rsid w:val="5A8CB58A"/>
    <w:rsid w:val="5A8E8818"/>
    <w:rsid w:val="5A8FC274"/>
    <w:rsid w:val="5A90C0E9"/>
    <w:rsid w:val="5A91AFF6"/>
    <w:rsid w:val="5A93FC71"/>
    <w:rsid w:val="5A96D6DE"/>
    <w:rsid w:val="5A9A251E"/>
    <w:rsid w:val="5A9D6E66"/>
    <w:rsid w:val="5AA3A7E3"/>
    <w:rsid w:val="5AA42792"/>
    <w:rsid w:val="5AA6334E"/>
    <w:rsid w:val="5AA6AF38"/>
    <w:rsid w:val="5AA6BA02"/>
    <w:rsid w:val="5AA78508"/>
    <w:rsid w:val="5AAA2A27"/>
    <w:rsid w:val="5AAA2F93"/>
    <w:rsid w:val="5AAA4156"/>
    <w:rsid w:val="5AAA8924"/>
    <w:rsid w:val="5AAC672E"/>
    <w:rsid w:val="5AAF023C"/>
    <w:rsid w:val="5AAF341D"/>
    <w:rsid w:val="5AAF6B83"/>
    <w:rsid w:val="5AB2146D"/>
    <w:rsid w:val="5AB38083"/>
    <w:rsid w:val="5AB5236E"/>
    <w:rsid w:val="5AB589C3"/>
    <w:rsid w:val="5AB5A80B"/>
    <w:rsid w:val="5AB809C9"/>
    <w:rsid w:val="5AB8A63D"/>
    <w:rsid w:val="5ABA30FB"/>
    <w:rsid w:val="5ABDCCC3"/>
    <w:rsid w:val="5ABDFFC2"/>
    <w:rsid w:val="5AC21172"/>
    <w:rsid w:val="5AC2A3AB"/>
    <w:rsid w:val="5AC2B13A"/>
    <w:rsid w:val="5AC4AF4B"/>
    <w:rsid w:val="5AC5807A"/>
    <w:rsid w:val="5AC6303F"/>
    <w:rsid w:val="5AC691F8"/>
    <w:rsid w:val="5AC7A7B5"/>
    <w:rsid w:val="5AC92333"/>
    <w:rsid w:val="5AC99E62"/>
    <w:rsid w:val="5AC9A9FF"/>
    <w:rsid w:val="5ACE83F0"/>
    <w:rsid w:val="5ACEC642"/>
    <w:rsid w:val="5AD0DBB1"/>
    <w:rsid w:val="5AD24B80"/>
    <w:rsid w:val="5AD7845C"/>
    <w:rsid w:val="5AD89B28"/>
    <w:rsid w:val="5AD920E2"/>
    <w:rsid w:val="5ADC4ADB"/>
    <w:rsid w:val="5ADCDDB3"/>
    <w:rsid w:val="5ADD80E5"/>
    <w:rsid w:val="5AE000A8"/>
    <w:rsid w:val="5AE2DB9E"/>
    <w:rsid w:val="5AE2F4AB"/>
    <w:rsid w:val="5AE31882"/>
    <w:rsid w:val="5AE339E4"/>
    <w:rsid w:val="5AE3E090"/>
    <w:rsid w:val="5AE6AB98"/>
    <w:rsid w:val="5AE79CF8"/>
    <w:rsid w:val="5AE85128"/>
    <w:rsid w:val="5AE8929C"/>
    <w:rsid w:val="5AE90620"/>
    <w:rsid w:val="5AE9BBAD"/>
    <w:rsid w:val="5AEA0909"/>
    <w:rsid w:val="5AED1FA7"/>
    <w:rsid w:val="5AEDE2B7"/>
    <w:rsid w:val="5AEF800F"/>
    <w:rsid w:val="5AEF8CFE"/>
    <w:rsid w:val="5AF02978"/>
    <w:rsid w:val="5AF18C2F"/>
    <w:rsid w:val="5AF28D43"/>
    <w:rsid w:val="5AF2D65A"/>
    <w:rsid w:val="5AF40485"/>
    <w:rsid w:val="5AF53D88"/>
    <w:rsid w:val="5AF5E16B"/>
    <w:rsid w:val="5AF76BB9"/>
    <w:rsid w:val="5AF7E474"/>
    <w:rsid w:val="5AFB3B32"/>
    <w:rsid w:val="5AFBB644"/>
    <w:rsid w:val="5AFCD21D"/>
    <w:rsid w:val="5AFD4E0A"/>
    <w:rsid w:val="5AFEEAC4"/>
    <w:rsid w:val="5B0004DB"/>
    <w:rsid w:val="5B009B7B"/>
    <w:rsid w:val="5B01A690"/>
    <w:rsid w:val="5B02868B"/>
    <w:rsid w:val="5B0430D7"/>
    <w:rsid w:val="5B047D3B"/>
    <w:rsid w:val="5B08510A"/>
    <w:rsid w:val="5B09F31C"/>
    <w:rsid w:val="5B0C63B5"/>
    <w:rsid w:val="5B0C858C"/>
    <w:rsid w:val="5B0CA9A5"/>
    <w:rsid w:val="5B12F929"/>
    <w:rsid w:val="5B131E80"/>
    <w:rsid w:val="5B1462A0"/>
    <w:rsid w:val="5B16A8CC"/>
    <w:rsid w:val="5B16CBA8"/>
    <w:rsid w:val="5B17E999"/>
    <w:rsid w:val="5B1AA3D0"/>
    <w:rsid w:val="5B1B9D4E"/>
    <w:rsid w:val="5B1C1F8C"/>
    <w:rsid w:val="5B1C6CBD"/>
    <w:rsid w:val="5B1D4CD8"/>
    <w:rsid w:val="5B1DE3CA"/>
    <w:rsid w:val="5B21B79B"/>
    <w:rsid w:val="5B226B47"/>
    <w:rsid w:val="5B26E2C6"/>
    <w:rsid w:val="5B275417"/>
    <w:rsid w:val="5B28A599"/>
    <w:rsid w:val="5B292E07"/>
    <w:rsid w:val="5B2B0804"/>
    <w:rsid w:val="5B2B87FF"/>
    <w:rsid w:val="5B2B9E2A"/>
    <w:rsid w:val="5B2C438E"/>
    <w:rsid w:val="5B2F968C"/>
    <w:rsid w:val="5B320C58"/>
    <w:rsid w:val="5B32F680"/>
    <w:rsid w:val="5B36B1C6"/>
    <w:rsid w:val="5B381B58"/>
    <w:rsid w:val="5B39A05F"/>
    <w:rsid w:val="5B3B3D2F"/>
    <w:rsid w:val="5B3C9511"/>
    <w:rsid w:val="5B3CCD6B"/>
    <w:rsid w:val="5B3E0662"/>
    <w:rsid w:val="5B3EB5C3"/>
    <w:rsid w:val="5B4232F2"/>
    <w:rsid w:val="5B4547A5"/>
    <w:rsid w:val="5B463958"/>
    <w:rsid w:val="5B465D2F"/>
    <w:rsid w:val="5B474C68"/>
    <w:rsid w:val="5B48CD02"/>
    <w:rsid w:val="5B49886E"/>
    <w:rsid w:val="5B4BBD98"/>
    <w:rsid w:val="5B4C4E59"/>
    <w:rsid w:val="5B50F5DD"/>
    <w:rsid w:val="5B51186B"/>
    <w:rsid w:val="5B52161F"/>
    <w:rsid w:val="5B55170C"/>
    <w:rsid w:val="5B57EDEF"/>
    <w:rsid w:val="5B587CE2"/>
    <w:rsid w:val="5B5B4994"/>
    <w:rsid w:val="5B5BBFF6"/>
    <w:rsid w:val="5B5C6222"/>
    <w:rsid w:val="5B5C73C2"/>
    <w:rsid w:val="5B5C8551"/>
    <w:rsid w:val="5B5DEE2C"/>
    <w:rsid w:val="5B5FA09B"/>
    <w:rsid w:val="5B5FB71F"/>
    <w:rsid w:val="5B600E37"/>
    <w:rsid w:val="5B602568"/>
    <w:rsid w:val="5B6232C5"/>
    <w:rsid w:val="5B6321B7"/>
    <w:rsid w:val="5B63D838"/>
    <w:rsid w:val="5B65CD97"/>
    <w:rsid w:val="5B667407"/>
    <w:rsid w:val="5B66C000"/>
    <w:rsid w:val="5B67E36F"/>
    <w:rsid w:val="5B691C72"/>
    <w:rsid w:val="5B6A7090"/>
    <w:rsid w:val="5B6CBA3A"/>
    <w:rsid w:val="5B6D4370"/>
    <w:rsid w:val="5B6D9D77"/>
    <w:rsid w:val="5B6DD966"/>
    <w:rsid w:val="5B6E130F"/>
    <w:rsid w:val="5B6ED59D"/>
    <w:rsid w:val="5B6EEB33"/>
    <w:rsid w:val="5B6FFD02"/>
    <w:rsid w:val="5B71A846"/>
    <w:rsid w:val="5B72E3B7"/>
    <w:rsid w:val="5B732F24"/>
    <w:rsid w:val="5B744010"/>
    <w:rsid w:val="5B76D5FA"/>
    <w:rsid w:val="5B7ACBB8"/>
    <w:rsid w:val="5B7BE88B"/>
    <w:rsid w:val="5B7C3688"/>
    <w:rsid w:val="5B7DD7E1"/>
    <w:rsid w:val="5B7F20B0"/>
    <w:rsid w:val="5B7F541E"/>
    <w:rsid w:val="5B811182"/>
    <w:rsid w:val="5B81E9D9"/>
    <w:rsid w:val="5B83620B"/>
    <w:rsid w:val="5B8504CA"/>
    <w:rsid w:val="5B88693E"/>
    <w:rsid w:val="5B899A26"/>
    <w:rsid w:val="5B8A4A27"/>
    <w:rsid w:val="5B8C5B1D"/>
    <w:rsid w:val="5B8CBD3C"/>
    <w:rsid w:val="5B922196"/>
    <w:rsid w:val="5B95402B"/>
    <w:rsid w:val="5B95527C"/>
    <w:rsid w:val="5B95E9F4"/>
    <w:rsid w:val="5B981E78"/>
    <w:rsid w:val="5B985D41"/>
    <w:rsid w:val="5B9976E2"/>
    <w:rsid w:val="5B9C0476"/>
    <w:rsid w:val="5B9C7132"/>
    <w:rsid w:val="5B9D08DA"/>
    <w:rsid w:val="5B9D77D1"/>
    <w:rsid w:val="5B9DBE30"/>
    <w:rsid w:val="5B9FAF5A"/>
    <w:rsid w:val="5BA18188"/>
    <w:rsid w:val="5BA3529E"/>
    <w:rsid w:val="5BA56583"/>
    <w:rsid w:val="5BA621D0"/>
    <w:rsid w:val="5BA6CF53"/>
    <w:rsid w:val="5BA86C71"/>
    <w:rsid w:val="5BA8B148"/>
    <w:rsid w:val="5BAA88DF"/>
    <w:rsid w:val="5BAADD8E"/>
    <w:rsid w:val="5BAB2F25"/>
    <w:rsid w:val="5BAB6E1D"/>
    <w:rsid w:val="5BAC02A7"/>
    <w:rsid w:val="5BAD2EEF"/>
    <w:rsid w:val="5BAE32AC"/>
    <w:rsid w:val="5BAFFEDC"/>
    <w:rsid w:val="5BB155E7"/>
    <w:rsid w:val="5BB26497"/>
    <w:rsid w:val="5BB5A8AE"/>
    <w:rsid w:val="5BB9E5D5"/>
    <w:rsid w:val="5BBAC3BA"/>
    <w:rsid w:val="5BBB4425"/>
    <w:rsid w:val="5BBC117F"/>
    <w:rsid w:val="5BBC35EF"/>
    <w:rsid w:val="5BBC57EE"/>
    <w:rsid w:val="5BBD99B2"/>
    <w:rsid w:val="5BBE6911"/>
    <w:rsid w:val="5BBED9B5"/>
    <w:rsid w:val="5BBF758D"/>
    <w:rsid w:val="5BC02FF3"/>
    <w:rsid w:val="5BC16FA3"/>
    <w:rsid w:val="5BC24C97"/>
    <w:rsid w:val="5BC493ED"/>
    <w:rsid w:val="5BC70DDC"/>
    <w:rsid w:val="5BC787F3"/>
    <w:rsid w:val="5BC78EBB"/>
    <w:rsid w:val="5BC80FEB"/>
    <w:rsid w:val="5BCBABF6"/>
    <w:rsid w:val="5BCDAA12"/>
    <w:rsid w:val="5BCEC2AF"/>
    <w:rsid w:val="5BD14896"/>
    <w:rsid w:val="5BD24375"/>
    <w:rsid w:val="5BD2879C"/>
    <w:rsid w:val="5BD331FF"/>
    <w:rsid w:val="5BD6588F"/>
    <w:rsid w:val="5BD6A9F9"/>
    <w:rsid w:val="5BDBFF15"/>
    <w:rsid w:val="5BDCD386"/>
    <w:rsid w:val="5BE0EC38"/>
    <w:rsid w:val="5BE26337"/>
    <w:rsid w:val="5BE27E3C"/>
    <w:rsid w:val="5BE77DDE"/>
    <w:rsid w:val="5BE91140"/>
    <w:rsid w:val="5BEB599D"/>
    <w:rsid w:val="5BED115B"/>
    <w:rsid w:val="5BEFEC3F"/>
    <w:rsid w:val="5BF12977"/>
    <w:rsid w:val="5BF12A1C"/>
    <w:rsid w:val="5BF2270F"/>
    <w:rsid w:val="5BF2AD7B"/>
    <w:rsid w:val="5BF30361"/>
    <w:rsid w:val="5BF43EAA"/>
    <w:rsid w:val="5BF44077"/>
    <w:rsid w:val="5BF5063F"/>
    <w:rsid w:val="5BF53910"/>
    <w:rsid w:val="5BF599DA"/>
    <w:rsid w:val="5BF88B2C"/>
    <w:rsid w:val="5BFA309C"/>
    <w:rsid w:val="5BFAE75B"/>
    <w:rsid w:val="5BFB917B"/>
    <w:rsid w:val="5BFBF997"/>
    <w:rsid w:val="5BFF46C5"/>
    <w:rsid w:val="5C007680"/>
    <w:rsid w:val="5C03F7A5"/>
    <w:rsid w:val="5C077317"/>
    <w:rsid w:val="5C0BBB33"/>
    <w:rsid w:val="5C0F0758"/>
    <w:rsid w:val="5C11434C"/>
    <w:rsid w:val="5C12D63A"/>
    <w:rsid w:val="5C130667"/>
    <w:rsid w:val="5C13B50A"/>
    <w:rsid w:val="5C14BF72"/>
    <w:rsid w:val="5C166932"/>
    <w:rsid w:val="5C16DD71"/>
    <w:rsid w:val="5C1D2B4A"/>
    <w:rsid w:val="5C1ECAF7"/>
    <w:rsid w:val="5C1F7D93"/>
    <w:rsid w:val="5C1FBEFF"/>
    <w:rsid w:val="5C1FD16E"/>
    <w:rsid w:val="5C1FEBE0"/>
    <w:rsid w:val="5C1FF6C1"/>
    <w:rsid w:val="5C20A8B5"/>
    <w:rsid w:val="5C21D13D"/>
    <w:rsid w:val="5C234A7F"/>
    <w:rsid w:val="5C2428BC"/>
    <w:rsid w:val="5C248ADE"/>
    <w:rsid w:val="5C24C6D1"/>
    <w:rsid w:val="5C2543C7"/>
    <w:rsid w:val="5C26CAF6"/>
    <w:rsid w:val="5C277D9E"/>
    <w:rsid w:val="5C281911"/>
    <w:rsid w:val="5C28673C"/>
    <w:rsid w:val="5C28E35D"/>
    <w:rsid w:val="5C2AADBF"/>
    <w:rsid w:val="5C2C004A"/>
    <w:rsid w:val="5C2CAA58"/>
    <w:rsid w:val="5C2DC8EA"/>
    <w:rsid w:val="5C2EBA36"/>
    <w:rsid w:val="5C311A5D"/>
    <w:rsid w:val="5C31AD9F"/>
    <w:rsid w:val="5C32AC51"/>
    <w:rsid w:val="5C3547AC"/>
    <w:rsid w:val="5C359607"/>
    <w:rsid w:val="5C360714"/>
    <w:rsid w:val="5C369D7A"/>
    <w:rsid w:val="5C36C06D"/>
    <w:rsid w:val="5C36F68F"/>
    <w:rsid w:val="5C37C787"/>
    <w:rsid w:val="5C398239"/>
    <w:rsid w:val="5C3B3E26"/>
    <w:rsid w:val="5C401435"/>
    <w:rsid w:val="5C40F88B"/>
    <w:rsid w:val="5C419086"/>
    <w:rsid w:val="5C438237"/>
    <w:rsid w:val="5C454D82"/>
    <w:rsid w:val="5C460BD6"/>
    <w:rsid w:val="5C470763"/>
    <w:rsid w:val="5C492361"/>
    <w:rsid w:val="5C4A91D5"/>
    <w:rsid w:val="5C4BD1DB"/>
    <w:rsid w:val="5C4C1FA7"/>
    <w:rsid w:val="5C4CAD5E"/>
    <w:rsid w:val="5C4CF8B8"/>
    <w:rsid w:val="5C4D59DF"/>
    <w:rsid w:val="5C4E7ED4"/>
    <w:rsid w:val="5C4EF4E9"/>
    <w:rsid w:val="5C4EFD66"/>
    <w:rsid w:val="5C520616"/>
    <w:rsid w:val="5C529A54"/>
    <w:rsid w:val="5C5359BF"/>
    <w:rsid w:val="5C541E67"/>
    <w:rsid w:val="5C5532BA"/>
    <w:rsid w:val="5C55523D"/>
    <w:rsid w:val="5C597345"/>
    <w:rsid w:val="5C5B31F7"/>
    <w:rsid w:val="5C5FFC74"/>
    <w:rsid w:val="5C6150DB"/>
    <w:rsid w:val="5C62B118"/>
    <w:rsid w:val="5C62F8EF"/>
    <w:rsid w:val="5C63AE1C"/>
    <w:rsid w:val="5C65C20F"/>
    <w:rsid w:val="5C66208A"/>
    <w:rsid w:val="5C6629EC"/>
    <w:rsid w:val="5C667C37"/>
    <w:rsid w:val="5C68DF61"/>
    <w:rsid w:val="5C6996EF"/>
    <w:rsid w:val="5C69B9B2"/>
    <w:rsid w:val="5C69E6D0"/>
    <w:rsid w:val="5C6B96B1"/>
    <w:rsid w:val="5C6FB55F"/>
    <w:rsid w:val="5C6FC75F"/>
    <w:rsid w:val="5C70AC2B"/>
    <w:rsid w:val="5C73063E"/>
    <w:rsid w:val="5C744AE4"/>
    <w:rsid w:val="5C75CDE4"/>
    <w:rsid w:val="5C76D41F"/>
    <w:rsid w:val="5C7A13BD"/>
    <w:rsid w:val="5C7A3023"/>
    <w:rsid w:val="5C7C8AE5"/>
    <w:rsid w:val="5C7D0138"/>
    <w:rsid w:val="5C7D03E4"/>
    <w:rsid w:val="5C7F5F3C"/>
    <w:rsid w:val="5C7FFFE9"/>
    <w:rsid w:val="5C80D941"/>
    <w:rsid w:val="5C8202EE"/>
    <w:rsid w:val="5C823BF8"/>
    <w:rsid w:val="5C82E1B5"/>
    <w:rsid w:val="5C8677E1"/>
    <w:rsid w:val="5C87FABD"/>
    <w:rsid w:val="5C887BBB"/>
    <w:rsid w:val="5C8AE226"/>
    <w:rsid w:val="5C8AE727"/>
    <w:rsid w:val="5C8B47D6"/>
    <w:rsid w:val="5C8E450B"/>
    <w:rsid w:val="5C8EB683"/>
    <w:rsid w:val="5C8F4A60"/>
    <w:rsid w:val="5C906AF5"/>
    <w:rsid w:val="5C91F90F"/>
    <w:rsid w:val="5C94E37E"/>
    <w:rsid w:val="5C9544E4"/>
    <w:rsid w:val="5C973800"/>
    <w:rsid w:val="5C982969"/>
    <w:rsid w:val="5C99F1B4"/>
    <w:rsid w:val="5C9BD53C"/>
    <w:rsid w:val="5C9BF71B"/>
    <w:rsid w:val="5C9BF993"/>
    <w:rsid w:val="5C9C4574"/>
    <w:rsid w:val="5C9D3654"/>
    <w:rsid w:val="5C9F15A3"/>
    <w:rsid w:val="5CA1C62A"/>
    <w:rsid w:val="5CA45139"/>
    <w:rsid w:val="5CA5C4B6"/>
    <w:rsid w:val="5CA78AFE"/>
    <w:rsid w:val="5CA7D42B"/>
    <w:rsid w:val="5CA84B27"/>
    <w:rsid w:val="5CA8A508"/>
    <w:rsid w:val="5CA8B093"/>
    <w:rsid w:val="5CA94F6E"/>
    <w:rsid w:val="5CA9E41D"/>
    <w:rsid w:val="5CAB4739"/>
    <w:rsid w:val="5CAB7491"/>
    <w:rsid w:val="5CABB694"/>
    <w:rsid w:val="5CAE109A"/>
    <w:rsid w:val="5CAFA2F0"/>
    <w:rsid w:val="5CB0E611"/>
    <w:rsid w:val="5CB297A1"/>
    <w:rsid w:val="5CB3EFCA"/>
    <w:rsid w:val="5CB49F7E"/>
    <w:rsid w:val="5CB66266"/>
    <w:rsid w:val="5CB71BC6"/>
    <w:rsid w:val="5CB8E1C0"/>
    <w:rsid w:val="5CB9688E"/>
    <w:rsid w:val="5CB98F57"/>
    <w:rsid w:val="5CBA9186"/>
    <w:rsid w:val="5CBBB2CB"/>
    <w:rsid w:val="5CBBC695"/>
    <w:rsid w:val="5CBCCC1C"/>
    <w:rsid w:val="5CBED741"/>
    <w:rsid w:val="5CBF81BD"/>
    <w:rsid w:val="5CC3B036"/>
    <w:rsid w:val="5CC44D98"/>
    <w:rsid w:val="5CC45509"/>
    <w:rsid w:val="5CC47CB9"/>
    <w:rsid w:val="5CC4EDE2"/>
    <w:rsid w:val="5CC5D397"/>
    <w:rsid w:val="5CC67487"/>
    <w:rsid w:val="5CC715A5"/>
    <w:rsid w:val="5CC746AE"/>
    <w:rsid w:val="5CCA3E78"/>
    <w:rsid w:val="5CCAE01B"/>
    <w:rsid w:val="5CCC4FA8"/>
    <w:rsid w:val="5CCD6C57"/>
    <w:rsid w:val="5CCEB5D1"/>
    <w:rsid w:val="5CD0C3B1"/>
    <w:rsid w:val="5CD39253"/>
    <w:rsid w:val="5CD3AE50"/>
    <w:rsid w:val="5CD564BE"/>
    <w:rsid w:val="5CD6A29B"/>
    <w:rsid w:val="5CD72912"/>
    <w:rsid w:val="5CD841C0"/>
    <w:rsid w:val="5CD91ADF"/>
    <w:rsid w:val="5CD99AFC"/>
    <w:rsid w:val="5CDAA3BE"/>
    <w:rsid w:val="5CDB885C"/>
    <w:rsid w:val="5CE3C43A"/>
    <w:rsid w:val="5CE3C6ED"/>
    <w:rsid w:val="5CE5C22C"/>
    <w:rsid w:val="5CE6B967"/>
    <w:rsid w:val="5CE797A1"/>
    <w:rsid w:val="5CE812CE"/>
    <w:rsid w:val="5CE88DFD"/>
    <w:rsid w:val="5CEE4793"/>
    <w:rsid w:val="5CEF83D2"/>
    <w:rsid w:val="5CEFE6A4"/>
    <w:rsid w:val="5CF0C118"/>
    <w:rsid w:val="5CF1E507"/>
    <w:rsid w:val="5CF48E65"/>
    <w:rsid w:val="5CF6748D"/>
    <w:rsid w:val="5CF731BE"/>
    <w:rsid w:val="5CF8CD36"/>
    <w:rsid w:val="5CFB6E2F"/>
    <w:rsid w:val="5CFC774D"/>
    <w:rsid w:val="5CFE12D9"/>
    <w:rsid w:val="5CFFAB00"/>
    <w:rsid w:val="5CFFE2F1"/>
    <w:rsid w:val="5D012CFB"/>
    <w:rsid w:val="5D0206ED"/>
    <w:rsid w:val="5D039455"/>
    <w:rsid w:val="5D088AC7"/>
    <w:rsid w:val="5D089973"/>
    <w:rsid w:val="5D096D56"/>
    <w:rsid w:val="5D09EF2A"/>
    <w:rsid w:val="5D0B2BAF"/>
    <w:rsid w:val="5D0D9547"/>
    <w:rsid w:val="5D0E9FC7"/>
    <w:rsid w:val="5D12F35A"/>
    <w:rsid w:val="5D14601C"/>
    <w:rsid w:val="5D163283"/>
    <w:rsid w:val="5D188BE7"/>
    <w:rsid w:val="5D1A7BAE"/>
    <w:rsid w:val="5D1AF24D"/>
    <w:rsid w:val="5D1D26B8"/>
    <w:rsid w:val="5D1E200F"/>
    <w:rsid w:val="5D1E27BA"/>
    <w:rsid w:val="5D1E7B6D"/>
    <w:rsid w:val="5D1F58CD"/>
    <w:rsid w:val="5D2226B6"/>
    <w:rsid w:val="5D2532E9"/>
    <w:rsid w:val="5D261A88"/>
    <w:rsid w:val="5D26876C"/>
    <w:rsid w:val="5D281630"/>
    <w:rsid w:val="5D29C1E0"/>
    <w:rsid w:val="5D303990"/>
    <w:rsid w:val="5D30FD05"/>
    <w:rsid w:val="5D32D5CE"/>
    <w:rsid w:val="5D35059D"/>
    <w:rsid w:val="5D363C50"/>
    <w:rsid w:val="5D36A9AD"/>
    <w:rsid w:val="5D38AAEA"/>
    <w:rsid w:val="5D38E638"/>
    <w:rsid w:val="5D3A26CF"/>
    <w:rsid w:val="5D3A5F91"/>
    <w:rsid w:val="5D3BB576"/>
    <w:rsid w:val="5D3E7C49"/>
    <w:rsid w:val="5D419E0A"/>
    <w:rsid w:val="5D4364C7"/>
    <w:rsid w:val="5D43B7C9"/>
    <w:rsid w:val="5D43C4ED"/>
    <w:rsid w:val="5D44DA44"/>
    <w:rsid w:val="5D45BDB0"/>
    <w:rsid w:val="5D467A43"/>
    <w:rsid w:val="5D47C4EC"/>
    <w:rsid w:val="5D493AE7"/>
    <w:rsid w:val="5D4B0452"/>
    <w:rsid w:val="5D4BF8ED"/>
    <w:rsid w:val="5D4CEBFE"/>
    <w:rsid w:val="5D4D3494"/>
    <w:rsid w:val="5D4DE1A7"/>
    <w:rsid w:val="5D4EC5DA"/>
    <w:rsid w:val="5D4FB0D2"/>
    <w:rsid w:val="5D500F6E"/>
    <w:rsid w:val="5D52EE58"/>
    <w:rsid w:val="5D533558"/>
    <w:rsid w:val="5D54CA62"/>
    <w:rsid w:val="5D54F2F2"/>
    <w:rsid w:val="5D558EF1"/>
    <w:rsid w:val="5D55CE32"/>
    <w:rsid w:val="5D569874"/>
    <w:rsid w:val="5D57FA99"/>
    <w:rsid w:val="5D58FBEB"/>
    <w:rsid w:val="5D5AAF2C"/>
    <w:rsid w:val="5D5ED031"/>
    <w:rsid w:val="5D5FFF35"/>
    <w:rsid w:val="5D643FAA"/>
    <w:rsid w:val="5D668B13"/>
    <w:rsid w:val="5D6774CC"/>
    <w:rsid w:val="5D689F1A"/>
    <w:rsid w:val="5D6B85DF"/>
    <w:rsid w:val="5D6D93C2"/>
    <w:rsid w:val="5D6E9A48"/>
    <w:rsid w:val="5D704DE3"/>
    <w:rsid w:val="5D70AF8F"/>
    <w:rsid w:val="5D712793"/>
    <w:rsid w:val="5D768DB1"/>
    <w:rsid w:val="5D769EC9"/>
    <w:rsid w:val="5D7720C6"/>
    <w:rsid w:val="5D7761CE"/>
    <w:rsid w:val="5D7782DD"/>
    <w:rsid w:val="5D7B43E9"/>
    <w:rsid w:val="5D815EC4"/>
    <w:rsid w:val="5D83339B"/>
    <w:rsid w:val="5D837B92"/>
    <w:rsid w:val="5D877571"/>
    <w:rsid w:val="5D881A36"/>
    <w:rsid w:val="5D88AF1B"/>
    <w:rsid w:val="5D89819E"/>
    <w:rsid w:val="5D8E8C5A"/>
    <w:rsid w:val="5D8FC1F5"/>
    <w:rsid w:val="5D90C629"/>
    <w:rsid w:val="5D926570"/>
    <w:rsid w:val="5D92D436"/>
    <w:rsid w:val="5D930DF1"/>
    <w:rsid w:val="5D932C12"/>
    <w:rsid w:val="5D938BE2"/>
    <w:rsid w:val="5D944A68"/>
    <w:rsid w:val="5D95643C"/>
    <w:rsid w:val="5D97B639"/>
    <w:rsid w:val="5D99EB4E"/>
    <w:rsid w:val="5D9A4391"/>
    <w:rsid w:val="5D9D4325"/>
    <w:rsid w:val="5D9D9789"/>
    <w:rsid w:val="5D9EA27F"/>
    <w:rsid w:val="5D9ECABF"/>
    <w:rsid w:val="5D9F1106"/>
    <w:rsid w:val="5DA127A5"/>
    <w:rsid w:val="5DA3A676"/>
    <w:rsid w:val="5DA3A769"/>
    <w:rsid w:val="5DA4B6D4"/>
    <w:rsid w:val="5DA53B11"/>
    <w:rsid w:val="5DA61B65"/>
    <w:rsid w:val="5DA65408"/>
    <w:rsid w:val="5DA96729"/>
    <w:rsid w:val="5DAB4846"/>
    <w:rsid w:val="5DAC56A0"/>
    <w:rsid w:val="5DAC8E11"/>
    <w:rsid w:val="5DAE0032"/>
    <w:rsid w:val="5DAEF4D8"/>
    <w:rsid w:val="5DAF3FA9"/>
    <w:rsid w:val="5DB08DE1"/>
    <w:rsid w:val="5DB22716"/>
    <w:rsid w:val="5DB73AC8"/>
    <w:rsid w:val="5DB8A3F7"/>
    <w:rsid w:val="5DBF1802"/>
    <w:rsid w:val="5DBF58CB"/>
    <w:rsid w:val="5DBF9140"/>
    <w:rsid w:val="5DC0B2CE"/>
    <w:rsid w:val="5DC20ED3"/>
    <w:rsid w:val="5DC38B6B"/>
    <w:rsid w:val="5DC3C5AC"/>
    <w:rsid w:val="5DC53F5B"/>
    <w:rsid w:val="5DC74AB8"/>
    <w:rsid w:val="5DC80C12"/>
    <w:rsid w:val="5DC888A3"/>
    <w:rsid w:val="5DCD85CD"/>
    <w:rsid w:val="5DCDE022"/>
    <w:rsid w:val="5DCDE478"/>
    <w:rsid w:val="5DD1CC54"/>
    <w:rsid w:val="5DD2D6D4"/>
    <w:rsid w:val="5DD2F96C"/>
    <w:rsid w:val="5DD7CAA1"/>
    <w:rsid w:val="5DD7EF29"/>
    <w:rsid w:val="5DD98E3C"/>
    <w:rsid w:val="5DDAA8A7"/>
    <w:rsid w:val="5DDACB08"/>
    <w:rsid w:val="5DDCFE3F"/>
    <w:rsid w:val="5DDEAF9E"/>
    <w:rsid w:val="5DDFDFE7"/>
    <w:rsid w:val="5DE287C7"/>
    <w:rsid w:val="5DE2D044"/>
    <w:rsid w:val="5DE3AE67"/>
    <w:rsid w:val="5DE3E420"/>
    <w:rsid w:val="5DE41FA0"/>
    <w:rsid w:val="5DE447D0"/>
    <w:rsid w:val="5DE473D7"/>
    <w:rsid w:val="5DE51485"/>
    <w:rsid w:val="5DE7B734"/>
    <w:rsid w:val="5DEABB06"/>
    <w:rsid w:val="5DEB13E4"/>
    <w:rsid w:val="5DEB8C13"/>
    <w:rsid w:val="5DED6129"/>
    <w:rsid w:val="5DEE8C69"/>
    <w:rsid w:val="5DEEBD50"/>
    <w:rsid w:val="5DEFF668"/>
    <w:rsid w:val="5DF0D7D7"/>
    <w:rsid w:val="5DF1938D"/>
    <w:rsid w:val="5DF19B95"/>
    <w:rsid w:val="5DF3E637"/>
    <w:rsid w:val="5DF5D553"/>
    <w:rsid w:val="5DF5F5D3"/>
    <w:rsid w:val="5DF73DAA"/>
    <w:rsid w:val="5DF8AD63"/>
    <w:rsid w:val="5DFD1AA5"/>
    <w:rsid w:val="5DFD5FF4"/>
    <w:rsid w:val="5DFE367E"/>
    <w:rsid w:val="5DFEE3D2"/>
    <w:rsid w:val="5DFF3647"/>
    <w:rsid w:val="5E02A5A8"/>
    <w:rsid w:val="5E030E85"/>
    <w:rsid w:val="5E047D0D"/>
    <w:rsid w:val="5E08E1CC"/>
    <w:rsid w:val="5E0B4198"/>
    <w:rsid w:val="5E0B6E58"/>
    <w:rsid w:val="5E0BDE52"/>
    <w:rsid w:val="5E0DB521"/>
    <w:rsid w:val="5E0EAA26"/>
    <w:rsid w:val="5E0EAF8B"/>
    <w:rsid w:val="5E0F1C5B"/>
    <w:rsid w:val="5E107904"/>
    <w:rsid w:val="5E10A7F5"/>
    <w:rsid w:val="5E119DD3"/>
    <w:rsid w:val="5E121E81"/>
    <w:rsid w:val="5E1272FF"/>
    <w:rsid w:val="5E13BF63"/>
    <w:rsid w:val="5E1692AD"/>
    <w:rsid w:val="5E16F5FE"/>
    <w:rsid w:val="5E172A32"/>
    <w:rsid w:val="5E17A16A"/>
    <w:rsid w:val="5E17EE6A"/>
    <w:rsid w:val="5E1954FF"/>
    <w:rsid w:val="5E199EBA"/>
    <w:rsid w:val="5E1A7504"/>
    <w:rsid w:val="5E1CBF10"/>
    <w:rsid w:val="5E1D03DD"/>
    <w:rsid w:val="5E21EA59"/>
    <w:rsid w:val="5E2263C6"/>
    <w:rsid w:val="5E23A09B"/>
    <w:rsid w:val="5E2459E9"/>
    <w:rsid w:val="5E25B14A"/>
    <w:rsid w:val="5E261CFC"/>
    <w:rsid w:val="5E28E528"/>
    <w:rsid w:val="5E29177C"/>
    <w:rsid w:val="5E299AC6"/>
    <w:rsid w:val="5E2A5643"/>
    <w:rsid w:val="5E2C04DB"/>
    <w:rsid w:val="5E2C0B69"/>
    <w:rsid w:val="5E2C43A6"/>
    <w:rsid w:val="5E2CC391"/>
    <w:rsid w:val="5E2D9FBB"/>
    <w:rsid w:val="5E2DE9B0"/>
    <w:rsid w:val="5E303653"/>
    <w:rsid w:val="5E31A27E"/>
    <w:rsid w:val="5E32E0BF"/>
    <w:rsid w:val="5E335066"/>
    <w:rsid w:val="5E335706"/>
    <w:rsid w:val="5E34D3DB"/>
    <w:rsid w:val="5E35110A"/>
    <w:rsid w:val="5E36ACCF"/>
    <w:rsid w:val="5E386684"/>
    <w:rsid w:val="5E3A0B8B"/>
    <w:rsid w:val="5E3A0E75"/>
    <w:rsid w:val="5E3A10C1"/>
    <w:rsid w:val="5E3AD3A5"/>
    <w:rsid w:val="5E3C5E39"/>
    <w:rsid w:val="5E3D4507"/>
    <w:rsid w:val="5E3D7ABC"/>
    <w:rsid w:val="5E417E34"/>
    <w:rsid w:val="5E4212D0"/>
    <w:rsid w:val="5E43C985"/>
    <w:rsid w:val="5E43D445"/>
    <w:rsid w:val="5E453E2C"/>
    <w:rsid w:val="5E46DEFD"/>
    <w:rsid w:val="5E497F43"/>
    <w:rsid w:val="5E4A5C9D"/>
    <w:rsid w:val="5E4C2A4E"/>
    <w:rsid w:val="5E4C6C97"/>
    <w:rsid w:val="5E4C7D39"/>
    <w:rsid w:val="5E4CD8D3"/>
    <w:rsid w:val="5E4D1B25"/>
    <w:rsid w:val="5E4F768E"/>
    <w:rsid w:val="5E5195F7"/>
    <w:rsid w:val="5E52E346"/>
    <w:rsid w:val="5E53EA5E"/>
    <w:rsid w:val="5E54E400"/>
    <w:rsid w:val="5E555B04"/>
    <w:rsid w:val="5E55FB4F"/>
    <w:rsid w:val="5E56C64B"/>
    <w:rsid w:val="5E57350F"/>
    <w:rsid w:val="5E5809D1"/>
    <w:rsid w:val="5E59A07F"/>
    <w:rsid w:val="5E5B7C74"/>
    <w:rsid w:val="5E5C0855"/>
    <w:rsid w:val="5E5D63DE"/>
    <w:rsid w:val="5E5DF963"/>
    <w:rsid w:val="5E5F21FE"/>
    <w:rsid w:val="5E62225E"/>
    <w:rsid w:val="5E639D31"/>
    <w:rsid w:val="5E650E84"/>
    <w:rsid w:val="5E65A685"/>
    <w:rsid w:val="5E679DE9"/>
    <w:rsid w:val="5E68024A"/>
    <w:rsid w:val="5E682C76"/>
    <w:rsid w:val="5E6902E3"/>
    <w:rsid w:val="5E69B5D5"/>
    <w:rsid w:val="5E6B0155"/>
    <w:rsid w:val="5E6B06DA"/>
    <w:rsid w:val="5E6DFCA5"/>
    <w:rsid w:val="5E6EBCF3"/>
    <w:rsid w:val="5E6EF33A"/>
    <w:rsid w:val="5E709021"/>
    <w:rsid w:val="5E72E6B8"/>
    <w:rsid w:val="5E734DE7"/>
    <w:rsid w:val="5E749AE2"/>
    <w:rsid w:val="5E7575E2"/>
    <w:rsid w:val="5E758482"/>
    <w:rsid w:val="5E7675F7"/>
    <w:rsid w:val="5E76F8BD"/>
    <w:rsid w:val="5E7746F3"/>
    <w:rsid w:val="5E77C8FE"/>
    <w:rsid w:val="5E7FC990"/>
    <w:rsid w:val="5E7FD8AA"/>
    <w:rsid w:val="5E817B34"/>
    <w:rsid w:val="5E8197E1"/>
    <w:rsid w:val="5E8244CC"/>
    <w:rsid w:val="5E838296"/>
    <w:rsid w:val="5E84587A"/>
    <w:rsid w:val="5E846433"/>
    <w:rsid w:val="5E87AB7C"/>
    <w:rsid w:val="5E892CFE"/>
    <w:rsid w:val="5E899839"/>
    <w:rsid w:val="5E89A482"/>
    <w:rsid w:val="5E8B48E6"/>
    <w:rsid w:val="5E8C2C40"/>
    <w:rsid w:val="5E8D62EC"/>
    <w:rsid w:val="5E8EAD91"/>
    <w:rsid w:val="5E8EE2EF"/>
    <w:rsid w:val="5E8EF96E"/>
    <w:rsid w:val="5E90AA4E"/>
    <w:rsid w:val="5E916DE9"/>
    <w:rsid w:val="5E939F69"/>
    <w:rsid w:val="5E956BC0"/>
    <w:rsid w:val="5E9590C6"/>
    <w:rsid w:val="5E976A5C"/>
    <w:rsid w:val="5E99976D"/>
    <w:rsid w:val="5E9B2254"/>
    <w:rsid w:val="5E9BD715"/>
    <w:rsid w:val="5E9C4561"/>
    <w:rsid w:val="5E9DDBD9"/>
    <w:rsid w:val="5E9E098F"/>
    <w:rsid w:val="5E9EDA13"/>
    <w:rsid w:val="5EA55AE4"/>
    <w:rsid w:val="5EAADB89"/>
    <w:rsid w:val="5EABA960"/>
    <w:rsid w:val="5EACFFCE"/>
    <w:rsid w:val="5EB1C143"/>
    <w:rsid w:val="5EB4758A"/>
    <w:rsid w:val="5EB4B66A"/>
    <w:rsid w:val="5EB7A688"/>
    <w:rsid w:val="5EBBB892"/>
    <w:rsid w:val="5EBBD646"/>
    <w:rsid w:val="5EBDEAF5"/>
    <w:rsid w:val="5EBF5ECC"/>
    <w:rsid w:val="5EC4018F"/>
    <w:rsid w:val="5EC8054D"/>
    <w:rsid w:val="5EC81DEE"/>
    <w:rsid w:val="5EC9767A"/>
    <w:rsid w:val="5EC97B0A"/>
    <w:rsid w:val="5ECB554E"/>
    <w:rsid w:val="5ECC63C9"/>
    <w:rsid w:val="5ECDAA70"/>
    <w:rsid w:val="5ECDF753"/>
    <w:rsid w:val="5ECF6932"/>
    <w:rsid w:val="5ED0FF0B"/>
    <w:rsid w:val="5ED14046"/>
    <w:rsid w:val="5ED35DA2"/>
    <w:rsid w:val="5ED434F1"/>
    <w:rsid w:val="5ED56942"/>
    <w:rsid w:val="5ED827AB"/>
    <w:rsid w:val="5ED8CBE5"/>
    <w:rsid w:val="5EDA9032"/>
    <w:rsid w:val="5EDAE24A"/>
    <w:rsid w:val="5EDBACD1"/>
    <w:rsid w:val="5EDBD3AF"/>
    <w:rsid w:val="5EDD8365"/>
    <w:rsid w:val="5EDE011F"/>
    <w:rsid w:val="5EDE3A7B"/>
    <w:rsid w:val="5EDEEBC1"/>
    <w:rsid w:val="5EDEEFB2"/>
    <w:rsid w:val="5EE01C2E"/>
    <w:rsid w:val="5EE02B32"/>
    <w:rsid w:val="5EE20C5C"/>
    <w:rsid w:val="5EE33EE5"/>
    <w:rsid w:val="5EE5B0D2"/>
    <w:rsid w:val="5EE5D718"/>
    <w:rsid w:val="5EE6DC12"/>
    <w:rsid w:val="5EE7050D"/>
    <w:rsid w:val="5EE8472E"/>
    <w:rsid w:val="5EE93D77"/>
    <w:rsid w:val="5EE9C563"/>
    <w:rsid w:val="5EE9FF0F"/>
    <w:rsid w:val="5EEC82D7"/>
    <w:rsid w:val="5EEDC46F"/>
    <w:rsid w:val="5EEDC82E"/>
    <w:rsid w:val="5EF2647C"/>
    <w:rsid w:val="5EF29301"/>
    <w:rsid w:val="5EF2EB66"/>
    <w:rsid w:val="5EF3255C"/>
    <w:rsid w:val="5EF5FE9C"/>
    <w:rsid w:val="5EF65F69"/>
    <w:rsid w:val="5EF76E86"/>
    <w:rsid w:val="5EF8C22C"/>
    <w:rsid w:val="5EF9F25E"/>
    <w:rsid w:val="5EFB3FD4"/>
    <w:rsid w:val="5EFC2736"/>
    <w:rsid w:val="5EFE0997"/>
    <w:rsid w:val="5EFECC6C"/>
    <w:rsid w:val="5EFFFE06"/>
    <w:rsid w:val="5F0009AD"/>
    <w:rsid w:val="5F00216A"/>
    <w:rsid w:val="5F003662"/>
    <w:rsid w:val="5F00A744"/>
    <w:rsid w:val="5F00D791"/>
    <w:rsid w:val="5F019627"/>
    <w:rsid w:val="5F036085"/>
    <w:rsid w:val="5F0470B4"/>
    <w:rsid w:val="5F0474A9"/>
    <w:rsid w:val="5F05E0F8"/>
    <w:rsid w:val="5F092B79"/>
    <w:rsid w:val="5F0A7E3A"/>
    <w:rsid w:val="5F0B526B"/>
    <w:rsid w:val="5F0C0ED9"/>
    <w:rsid w:val="5F0C5FB9"/>
    <w:rsid w:val="5F0CF7F4"/>
    <w:rsid w:val="5F1223A3"/>
    <w:rsid w:val="5F149AB8"/>
    <w:rsid w:val="5F1886A1"/>
    <w:rsid w:val="5F188CFA"/>
    <w:rsid w:val="5F1910EB"/>
    <w:rsid w:val="5F1A917E"/>
    <w:rsid w:val="5F1BC8D7"/>
    <w:rsid w:val="5F1CBCD4"/>
    <w:rsid w:val="5F1DE5D6"/>
    <w:rsid w:val="5F1E454E"/>
    <w:rsid w:val="5F1F04AD"/>
    <w:rsid w:val="5F20EA02"/>
    <w:rsid w:val="5F2135CF"/>
    <w:rsid w:val="5F2160E4"/>
    <w:rsid w:val="5F21DDAB"/>
    <w:rsid w:val="5F22EE43"/>
    <w:rsid w:val="5F231347"/>
    <w:rsid w:val="5F25D163"/>
    <w:rsid w:val="5F28358C"/>
    <w:rsid w:val="5F289866"/>
    <w:rsid w:val="5F2B0477"/>
    <w:rsid w:val="5F2BFF04"/>
    <w:rsid w:val="5F2C308F"/>
    <w:rsid w:val="5F2F4BD3"/>
    <w:rsid w:val="5F314B98"/>
    <w:rsid w:val="5F32E166"/>
    <w:rsid w:val="5F337294"/>
    <w:rsid w:val="5F343183"/>
    <w:rsid w:val="5F34946E"/>
    <w:rsid w:val="5F3553F7"/>
    <w:rsid w:val="5F3609E3"/>
    <w:rsid w:val="5F36FE7C"/>
    <w:rsid w:val="5F39DA8F"/>
    <w:rsid w:val="5F3B0E37"/>
    <w:rsid w:val="5F3C4F9C"/>
    <w:rsid w:val="5F3CE421"/>
    <w:rsid w:val="5F3D1B87"/>
    <w:rsid w:val="5F3DF453"/>
    <w:rsid w:val="5F3FCA77"/>
    <w:rsid w:val="5F3FCFC1"/>
    <w:rsid w:val="5F3FF42F"/>
    <w:rsid w:val="5F4156F4"/>
    <w:rsid w:val="5F448F51"/>
    <w:rsid w:val="5F455FD7"/>
    <w:rsid w:val="5F459DE3"/>
    <w:rsid w:val="5F484892"/>
    <w:rsid w:val="5F4940BE"/>
    <w:rsid w:val="5F4A7653"/>
    <w:rsid w:val="5F4BFAE8"/>
    <w:rsid w:val="5F4C0F86"/>
    <w:rsid w:val="5F4E0C5D"/>
    <w:rsid w:val="5F514904"/>
    <w:rsid w:val="5F52084E"/>
    <w:rsid w:val="5F5D6606"/>
    <w:rsid w:val="5F5DD6F7"/>
    <w:rsid w:val="5F5F91E5"/>
    <w:rsid w:val="5F609086"/>
    <w:rsid w:val="5F61246D"/>
    <w:rsid w:val="5F61FBAC"/>
    <w:rsid w:val="5F64E3CE"/>
    <w:rsid w:val="5F681185"/>
    <w:rsid w:val="5F6C05CA"/>
    <w:rsid w:val="5F6CAA61"/>
    <w:rsid w:val="5F6D0891"/>
    <w:rsid w:val="5F6DFB4E"/>
    <w:rsid w:val="5F6EAA6B"/>
    <w:rsid w:val="5F6ED52E"/>
    <w:rsid w:val="5F7155C9"/>
    <w:rsid w:val="5F731C17"/>
    <w:rsid w:val="5F75ECDB"/>
    <w:rsid w:val="5F7E7773"/>
    <w:rsid w:val="5F7F7DB2"/>
    <w:rsid w:val="5F8071A2"/>
    <w:rsid w:val="5F82F620"/>
    <w:rsid w:val="5F849D7E"/>
    <w:rsid w:val="5F86B724"/>
    <w:rsid w:val="5F89C069"/>
    <w:rsid w:val="5F8B1DFD"/>
    <w:rsid w:val="5F8BE313"/>
    <w:rsid w:val="5F8E1DE2"/>
    <w:rsid w:val="5F8E630B"/>
    <w:rsid w:val="5F8EB5BD"/>
    <w:rsid w:val="5F8EF8AE"/>
    <w:rsid w:val="5F8F7723"/>
    <w:rsid w:val="5F8FF77C"/>
    <w:rsid w:val="5F90CBAA"/>
    <w:rsid w:val="5F91B7F7"/>
    <w:rsid w:val="5F93B155"/>
    <w:rsid w:val="5F9805AF"/>
    <w:rsid w:val="5F982D06"/>
    <w:rsid w:val="5F9AF753"/>
    <w:rsid w:val="5F9C09B7"/>
    <w:rsid w:val="5F9C55C0"/>
    <w:rsid w:val="5F9E6064"/>
    <w:rsid w:val="5FA16614"/>
    <w:rsid w:val="5FA21525"/>
    <w:rsid w:val="5FA3666D"/>
    <w:rsid w:val="5FA4C040"/>
    <w:rsid w:val="5FA747B1"/>
    <w:rsid w:val="5FA7B637"/>
    <w:rsid w:val="5FA85357"/>
    <w:rsid w:val="5FA99B34"/>
    <w:rsid w:val="5FA9B860"/>
    <w:rsid w:val="5FAC109F"/>
    <w:rsid w:val="5FACA804"/>
    <w:rsid w:val="5FADC476"/>
    <w:rsid w:val="5FADF060"/>
    <w:rsid w:val="5FAE74E1"/>
    <w:rsid w:val="5FB08D32"/>
    <w:rsid w:val="5FB20260"/>
    <w:rsid w:val="5FB50958"/>
    <w:rsid w:val="5FB5A87E"/>
    <w:rsid w:val="5FBA6737"/>
    <w:rsid w:val="5FBAD730"/>
    <w:rsid w:val="5FBB5140"/>
    <w:rsid w:val="5FBB7024"/>
    <w:rsid w:val="5FBE714A"/>
    <w:rsid w:val="5FC14346"/>
    <w:rsid w:val="5FC24D37"/>
    <w:rsid w:val="5FC25F14"/>
    <w:rsid w:val="5FC383D0"/>
    <w:rsid w:val="5FC48966"/>
    <w:rsid w:val="5FC49588"/>
    <w:rsid w:val="5FC758C0"/>
    <w:rsid w:val="5FCA3923"/>
    <w:rsid w:val="5FCB26FB"/>
    <w:rsid w:val="5FCB630F"/>
    <w:rsid w:val="5FCBA2AC"/>
    <w:rsid w:val="5FCC2092"/>
    <w:rsid w:val="5FCCCE5C"/>
    <w:rsid w:val="5FCD119D"/>
    <w:rsid w:val="5FD28AFF"/>
    <w:rsid w:val="5FD3CEB1"/>
    <w:rsid w:val="5FD3EF6D"/>
    <w:rsid w:val="5FD3FAC5"/>
    <w:rsid w:val="5FD5E13C"/>
    <w:rsid w:val="5FDC547A"/>
    <w:rsid w:val="5FDC7493"/>
    <w:rsid w:val="5FDE1E26"/>
    <w:rsid w:val="5FDE96AF"/>
    <w:rsid w:val="5FDE97BC"/>
    <w:rsid w:val="5FE172F3"/>
    <w:rsid w:val="5FE1B8DD"/>
    <w:rsid w:val="5FE4F87F"/>
    <w:rsid w:val="5FE5B4D7"/>
    <w:rsid w:val="5FE5D59D"/>
    <w:rsid w:val="5FE64C4F"/>
    <w:rsid w:val="5FE7565D"/>
    <w:rsid w:val="5FE9BD17"/>
    <w:rsid w:val="5FEA07D7"/>
    <w:rsid w:val="5FEA544F"/>
    <w:rsid w:val="5FEC673E"/>
    <w:rsid w:val="5FEF1019"/>
    <w:rsid w:val="5FEF9017"/>
    <w:rsid w:val="5FF01161"/>
    <w:rsid w:val="5FF0AFE3"/>
    <w:rsid w:val="5FF2B399"/>
    <w:rsid w:val="5FF3A7DE"/>
    <w:rsid w:val="5FF44D8A"/>
    <w:rsid w:val="5FF6424E"/>
    <w:rsid w:val="5FF68BE8"/>
    <w:rsid w:val="5FF6C034"/>
    <w:rsid w:val="5FF6EF55"/>
    <w:rsid w:val="5FF9635D"/>
    <w:rsid w:val="5FFA0EB6"/>
    <w:rsid w:val="5FFAF3D6"/>
    <w:rsid w:val="5FFB658C"/>
    <w:rsid w:val="5FFBEF0A"/>
    <w:rsid w:val="60022372"/>
    <w:rsid w:val="6002A85B"/>
    <w:rsid w:val="6003BE98"/>
    <w:rsid w:val="600495FC"/>
    <w:rsid w:val="60081454"/>
    <w:rsid w:val="6008E31C"/>
    <w:rsid w:val="600943F3"/>
    <w:rsid w:val="600BC65A"/>
    <w:rsid w:val="600C5776"/>
    <w:rsid w:val="600EC617"/>
    <w:rsid w:val="60117E40"/>
    <w:rsid w:val="6014B8F7"/>
    <w:rsid w:val="6015321C"/>
    <w:rsid w:val="6015796A"/>
    <w:rsid w:val="6016456B"/>
    <w:rsid w:val="601A3B65"/>
    <w:rsid w:val="601EB009"/>
    <w:rsid w:val="601EE25A"/>
    <w:rsid w:val="601EE63C"/>
    <w:rsid w:val="60233E41"/>
    <w:rsid w:val="60245019"/>
    <w:rsid w:val="6024CA6B"/>
    <w:rsid w:val="602516E4"/>
    <w:rsid w:val="602A304E"/>
    <w:rsid w:val="602D38E0"/>
    <w:rsid w:val="602E65AD"/>
    <w:rsid w:val="602E7924"/>
    <w:rsid w:val="6031E947"/>
    <w:rsid w:val="60346AD3"/>
    <w:rsid w:val="60347862"/>
    <w:rsid w:val="60347F23"/>
    <w:rsid w:val="6037407D"/>
    <w:rsid w:val="60376E52"/>
    <w:rsid w:val="6037A239"/>
    <w:rsid w:val="603907BA"/>
    <w:rsid w:val="60393461"/>
    <w:rsid w:val="60396938"/>
    <w:rsid w:val="603A78F8"/>
    <w:rsid w:val="603ABD06"/>
    <w:rsid w:val="603B38BE"/>
    <w:rsid w:val="603B4976"/>
    <w:rsid w:val="603C7BE1"/>
    <w:rsid w:val="603D0716"/>
    <w:rsid w:val="603D358A"/>
    <w:rsid w:val="603E07C7"/>
    <w:rsid w:val="60414AC0"/>
    <w:rsid w:val="6042B9E5"/>
    <w:rsid w:val="604313D6"/>
    <w:rsid w:val="6043594F"/>
    <w:rsid w:val="6044D998"/>
    <w:rsid w:val="6048BFF8"/>
    <w:rsid w:val="60497EB8"/>
    <w:rsid w:val="604A1BDC"/>
    <w:rsid w:val="604A8AEC"/>
    <w:rsid w:val="604A9E4A"/>
    <w:rsid w:val="604B054F"/>
    <w:rsid w:val="604CD29C"/>
    <w:rsid w:val="604CDD0D"/>
    <w:rsid w:val="604D3226"/>
    <w:rsid w:val="604DB890"/>
    <w:rsid w:val="604DE13C"/>
    <w:rsid w:val="6051B9E1"/>
    <w:rsid w:val="60561338"/>
    <w:rsid w:val="605660D9"/>
    <w:rsid w:val="605A32B2"/>
    <w:rsid w:val="605AF9D4"/>
    <w:rsid w:val="605BDC59"/>
    <w:rsid w:val="605D3FC8"/>
    <w:rsid w:val="605E0212"/>
    <w:rsid w:val="605E5C81"/>
    <w:rsid w:val="605EF948"/>
    <w:rsid w:val="605F3936"/>
    <w:rsid w:val="605F8682"/>
    <w:rsid w:val="605FA695"/>
    <w:rsid w:val="605FB6F2"/>
    <w:rsid w:val="605FC8AB"/>
    <w:rsid w:val="60607D78"/>
    <w:rsid w:val="6060C467"/>
    <w:rsid w:val="60635829"/>
    <w:rsid w:val="60643969"/>
    <w:rsid w:val="60662679"/>
    <w:rsid w:val="6067082B"/>
    <w:rsid w:val="606751DA"/>
    <w:rsid w:val="6068D8EB"/>
    <w:rsid w:val="606C34E9"/>
    <w:rsid w:val="606C4B9A"/>
    <w:rsid w:val="606D36A5"/>
    <w:rsid w:val="606D3BBF"/>
    <w:rsid w:val="6075B61D"/>
    <w:rsid w:val="6078BDD4"/>
    <w:rsid w:val="607B302E"/>
    <w:rsid w:val="607BEF52"/>
    <w:rsid w:val="607C0824"/>
    <w:rsid w:val="607C8B05"/>
    <w:rsid w:val="607D2117"/>
    <w:rsid w:val="607FA8ED"/>
    <w:rsid w:val="608286F2"/>
    <w:rsid w:val="6085BC87"/>
    <w:rsid w:val="60872B4C"/>
    <w:rsid w:val="60879185"/>
    <w:rsid w:val="608964E6"/>
    <w:rsid w:val="6089D53D"/>
    <w:rsid w:val="608AB7D3"/>
    <w:rsid w:val="608E8316"/>
    <w:rsid w:val="608F053C"/>
    <w:rsid w:val="608F36E9"/>
    <w:rsid w:val="608F58C0"/>
    <w:rsid w:val="608F5FF2"/>
    <w:rsid w:val="609188CE"/>
    <w:rsid w:val="6091ABD2"/>
    <w:rsid w:val="60925FF2"/>
    <w:rsid w:val="6093524D"/>
    <w:rsid w:val="60938420"/>
    <w:rsid w:val="609592F4"/>
    <w:rsid w:val="60970B40"/>
    <w:rsid w:val="6098A1F7"/>
    <w:rsid w:val="609A57B9"/>
    <w:rsid w:val="609AE69B"/>
    <w:rsid w:val="609B8058"/>
    <w:rsid w:val="609BF5BB"/>
    <w:rsid w:val="609D6F8C"/>
    <w:rsid w:val="609FBE09"/>
    <w:rsid w:val="60A0A5A5"/>
    <w:rsid w:val="60A0B99F"/>
    <w:rsid w:val="60A0C0E3"/>
    <w:rsid w:val="60A254E9"/>
    <w:rsid w:val="60A35E66"/>
    <w:rsid w:val="60A37D2E"/>
    <w:rsid w:val="60A48FA6"/>
    <w:rsid w:val="60A6D153"/>
    <w:rsid w:val="60A7F794"/>
    <w:rsid w:val="60A84FEA"/>
    <w:rsid w:val="60A85742"/>
    <w:rsid w:val="60A87F9C"/>
    <w:rsid w:val="60A8C5DE"/>
    <w:rsid w:val="60AD7CE5"/>
    <w:rsid w:val="60B3A8A6"/>
    <w:rsid w:val="60B6CCAA"/>
    <w:rsid w:val="60B7A7AA"/>
    <w:rsid w:val="60BC3294"/>
    <w:rsid w:val="60BD57EC"/>
    <w:rsid w:val="60BDD55F"/>
    <w:rsid w:val="60BFEE61"/>
    <w:rsid w:val="60C41907"/>
    <w:rsid w:val="60C693AB"/>
    <w:rsid w:val="60C869B1"/>
    <w:rsid w:val="60CB16B6"/>
    <w:rsid w:val="60CB3B20"/>
    <w:rsid w:val="60CB9FDC"/>
    <w:rsid w:val="60CD298E"/>
    <w:rsid w:val="60CF1495"/>
    <w:rsid w:val="60CF7A96"/>
    <w:rsid w:val="60CFE974"/>
    <w:rsid w:val="60D07F87"/>
    <w:rsid w:val="60D0FF27"/>
    <w:rsid w:val="60D29FBC"/>
    <w:rsid w:val="60D6EB9D"/>
    <w:rsid w:val="60D70BED"/>
    <w:rsid w:val="60D7F6B2"/>
    <w:rsid w:val="60D815E8"/>
    <w:rsid w:val="60D9F5F3"/>
    <w:rsid w:val="60DBAC7C"/>
    <w:rsid w:val="60DFE92D"/>
    <w:rsid w:val="60E1DC19"/>
    <w:rsid w:val="60E387DD"/>
    <w:rsid w:val="60E58D57"/>
    <w:rsid w:val="60E628B7"/>
    <w:rsid w:val="60E712FF"/>
    <w:rsid w:val="60E7A347"/>
    <w:rsid w:val="60EA35E0"/>
    <w:rsid w:val="60EAF2C9"/>
    <w:rsid w:val="60EF1BF0"/>
    <w:rsid w:val="60F227B1"/>
    <w:rsid w:val="60F24414"/>
    <w:rsid w:val="60F2C6C9"/>
    <w:rsid w:val="60F364B7"/>
    <w:rsid w:val="60F6E990"/>
    <w:rsid w:val="60F7674F"/>
    <w:rsid w:val="60F774FF"/>
    <w:rsid w:val="60F8EDF8"/>
    <w:rsid w:val="60FB535F"/>
    <w:rsid w:val="60FBE68A"/>
    <w:rsid w:val="60FD5938"/>
    <w:rsid w:val="60FD6F16"/>
    <w:rsid w:val="60FD8E75"/>
    <w:rsid w:val="60FE182B"/>
    <w:rsid w:val="60FE8865"/>
    <w:rsid w:val="60FEF3FA"/>
    <w:rsid w:val="60FEF926"/>
    <w:rsid w:val="60FFAB52"/>
    <w:rsid w:val="6103759F"/>
    <w:rsid w:val="6104A5C8"/>
    <w:rsid w:val="6104AE83"/>
    <w:rsid w:val="6105D0F5"/>
    <w:rsid w:val="6105F2E8"/>
    <w:rsid w:val="61060FDE"/>
    <w:rsid w:val="610911F8"/>
    <w:rsid w:val="61096FDC"/>
    <w:rsid w:val="610B56B4"/>
    <w:rsid w:val="610D22A0"/>
    <w:rsid w:val="61104941"/>
    <w:rsid w:val="611196BC"/>
    <w:rsid w:val="6111F3FE"/>
    <w:rsid w:val="6112338D"/>
    <w:rsid w:val="6112B587"/>
    <w:rsid w:val="611316EA"/>
    <w:rsid w:val="6113E79B"/>
    <w:rsid w:val="611859BE"/>
    <w:rsid w:val="6119AA7C"/>
    <w:rsid w:val="6119DFA2"/>
    <w:rsid w:val="611A1AF9"/>
    <w:rsid w:val="611C052B"/>
    <w:rsid w:val="611F7031"/>
    <w:rsid w:val="611F71C0"/>
    <w:rsid w:val="61205296"/>
    <w:rsid w:val="61206AC9"/>
    <w:rsid w:val="6122660C"/>
    <w:rsid w:val="612296CA"/>
    <w:rsid w:val="6123DBA3"/>
    <w:rsid w:val="61249626"/>
    <w:rsid w:val="612A3275"/>
    <w:rsid w:val="612AA09D"/>
    <w:rsid w:val="612C9AAA"/>
    <w:rsid w:val="612DB83A"/>
    <w:rsid w:val="612E332C"/>
    <w:rsid w:val="612EC78A"/>
    <w:rsid w:val="6130BE7A"/>
    <w:rsid w:val="61324BAB"/>
    <w:rsid w:val="6133D610"/>
    <w:rsid w:val="6134C355"/>
    <w:rsid w:val="6134C462"/>
    <w:rsid w:val="613531F0"/>
    <w:rsid w:val="61358285"/>
    <w:rsid w:val="6136AA95"/>
    <w:rsid w:val="6136FBC1"/>
    <w:rsid w:val="613A5FD0"/>
    <w:rsid w:val="613C1EAE"/>
    <w:rsid w:val="613CA1A1"/>
    <w:rsid w:val="613E42A3"/>
    <w:rsid w:val="61405C14"/>
    <w:rsid w:val="6141EEDF"/>
    <w:rsid w:val="61429607"/>
    <w:rsid w:val="6143C84F"/>
    <w:rsid w:val="614DEE21"/>
    <w:rsid w:val="614E4E60"/>
    <w:rsid w:val="61510540"/>
    <w:rsid w:val="6151985C"/>
    <w:rsid w:val="61522373"/>
    <w:rsid w:val="61525985"/>
    <w:rsid w:val="61557795"/>
    <w:rsid w:val="61559EE9"/>
    <w:rsid w:val="6158B8CA"/>
    <w:rsid w:val="615B1B7D"/>
    <w:rsid w:val="615B976D"/>
    <w:rsid w:val="615BECD2"/>
    <w:rsid w:val="615C3612"/>
    <w:rsid w:val="615CBB4F"/>
    <w:rsid w:val="615D0BB9"/>
    <w:rsid w:val="615D31AB"/>
    <w:rsid w:val="615F807A"/>
    <w:rsid w:val="61606453"/>
    <w:rsid w:val="61622AE6"/>
    <w:rsid w:val="6162E644"/>
    <w:rsid w:val="6165D067"/>
    <w:rsid w:val="616628C9"/>
    <w:rsid w:val="616A7F6D"/>
    <w:rsid w:val="616C0D68"/>
    <w:rsid w:val="616CE730"/>
    <w:rsid w:val="616DA34E"/>
    <w:rsid w:val="616DB15F"/>
    <w:rsid w:val="616DDA20"/>
    <w:rsid w:val="616EBA3E"/>
    <w:rsid w:val="616F14F9"/>
    <w:rsid w:val="616F69A4"/>
    <w:rsid w:val="616F8FD3"/>
    <w:rsid w:val="6170DB62"/>
    <w:rsid w:val="61727690"/>
    <w:rsid w:val="61748C86"/>
    <w:rsid w:val="617854CE"/>
    <w:rsid w:val="6178FF44"/>
    <w:rsid w:val="61790567"/>
    <w:rsid w:val="61790EE4"/>
    <w:rsid w:val="617AA6EE"/>
    <w:rsid w:val="617CCE1D"/>
    <w:rsid w:val="617D00D7"/>
    <w:rsid w:val="61820F53"/>
    <w:rsid w:val="61823795"/>
    <w:rsid w:val="618496F1"/>
    <w:rsid w:val="618566CD"/>
    <w:rsid w:val="6187CB28"/>
    <w:rsid w:val="61882016"/>
    <w:rsid w:val="618AFDD3"/>
    <w:rsid w:val="618B0A43"/>
    <w:rsid w:val="618C377D"/>
    <w:rsid w:val="61900E04"/>
    <w:rsid w:val="61914C75"/>
    <w:rsid w:val="61932714"/>
    <w:rsid w:val="61970DF1"/>
    <w:rsid w:val="619711D0"/>
    <w:rsid w:val="61981E4D"/>
    <w:rsid w:val="61992387"/>
    <w:rsid w:val="61993E5A"/>
    <w:rsid w:val="619AB48E"/>
    <w:rsid w:val="619BC8F9"/>
    <w:rsid w:val="619D2A4B"/>
    <w:rsid w:val="619D5C95"/>
    <w:rsid w:val="619D6618"/>
    <w:rsid w:val="61A01466"/>
    <w:rsid w:val="61A0A12A"/>
    <w:rsid w:val="61A0EC24"/>
    <w:rsid w:val="61A53ADD"/>
    <w:rsid w:val="61A8CFFB"/>
    <w:rsid w:val="61A99808"/>
    <w:rsid w:val="61AB25B0"/>
    <w:rsid w:val="61AB764C"/>
    <w:rsid w:val="61AC5C96"/>
    <w:rsid w:val="61AE87A3"/>
    <w:rsid w:val="61AEC776"/>
    <w:rsid w:val="61AF039E"/>
    <w:rsid w:val="61B1073C"/>
    <w:rsid w:val="61B109F3"/>
    <w:rsid w:val="61B1DC5D"/>
    <w:rsid w:val="61B269E7"/>
    <w:rsid w:val="61B3A441"/>
    <w:rsid w:val="61B55CD4"/>
    <w:rsid w:val="61B57A20"/>
    <w:rsid w:val="61B6E654"/>
    <w:rsid w:val="61B71C9C"/>
    <w:rsid w:val="61B94E0E"/>
    <w:rsid w:val="61BBD6CE"/>
    <w:rsid w:val="61BF1E21"/>
    <w:rsid w:val="61BF3BB8"/>
    <w:rsid w:val="61BF4F09"/>
    <w:rsid w:val="61BF5131"/>
    <w:rsid w:val="61BF916F"/>
    <w:rsid w:val="61C17FDE"/>
    <w:rsid w:val="61C19175"/>
    <w:rsid w:val="61C1E6AA"/>
    <w:rsid w:val="61C22867"/>
    <w:rsid w:val="61C23D6E"/>
    <w:rsid w:val="61C4D098"/>
    <w:rsid w:val="61C799FC"/>
    <w:rsid w:val="61C978C1"/>
    <w:rsid w:val="61CB68AE"/>
    <w:rsid w:val="61CCA4A8"/>
    <w:rsid w:val="61CEA57F"/>
    <w:rsid w:val="61CEFF01"/>
    <w:rsid w:val="61CF7E72"/>
    <w:rsid w:val="61D15779"/>
    <w:rsid w:val="61D2472E"/>
    <w:rsid w:val="61D34CD0"/>
    <w:rsid w:val="61D3DAD5"/>
    <w:rsid w:val="61D4F6D5"/>
    <w:rsid w:val="61D64723"/>
    <w:rsid w:val="61D6E197"/>
    <w:rsid w:val="61D7C196"/>
    <w:rsid w:val="61D94B2F"/>
    <w:rsid w:val="61DAE493"/>
    <w:rsid w:val="61DC8EAC"/>
    <w:rsid w:val="61DD2200"/>
    <w:rsid w:val="61DF8EF3"/>
    <w:rsid w:val="61E11339"/>
    <w:rsid w:val="61E39666"/>
    <w:rsid w:val="61E407AC"/>
    <w:rsid w:val="61E45EED"/>
    <w:rsid w:val="61E519C9"/>
    <w:rsid w:val="61E780BD"/>
    <w:rsid w:val="61EA6720"/>
    <w:rsid w:val="61EABD8E"/>
    <w:rsid w:val="61EAE022"/>
    <w:rsid w:val="61EC36BE"/>
    <w:rsid w:val="61EC615B"/>
    <w:rsid w:val="61EE3F40"/>
    <w:rsid w:val="61EE6C1C"/>
    <w:rsid w:val="61EE8831"/>
    <w:rsid w:val="61EF2D30"/>
    <w:rsid w:val="61EF4560"/>
    <w:rsid w:val="61F066A2"/>
    <w:rsid w:val="61F3659B"/>
    <w:rsid w:val="61F39029"/>
    <w:rsid w:val="61F4582C"/>
    <w:rsid w:val="61F5131C"/>
    <w:rsid w:val="61F6ECBC"/>
    <w:rsid w:val="61F80DB9"/>
    <w:rsid w:val="61F9EB6C"/>
    <w:rsid w:val="61F9F88F"/>
    <w:rsid w:val="61FBA737"/>
    <w:rsid w:val="61FC70E1"/>
    <w:rsid w:val="61FD7D4F"/>
    <w:rsid w:val="61FE1ED6"/>
    <w:rsid w:val="61FE2B89"/>
    <w:rsid w:val="61FF1560"/>
    <w:rsid w:val="61FF9F73"/>
    <w:rsid w:val="6201F78F"/>
    <w:rsid w:val="6202D806"/>
    <w:rsid w:val="62062430"/>
    <w:rsid w:val="620690E9"/>
    <w:rsid w:val="620AC9EF"/>
    <w:rsid w:val="620AD73B"/>
    <w:rsid w:val="620D636B"/>
    <w:rsid w:val="620EA105"/>
    <w:rsid w:val="62109E52"/>
    <w:rsid w:val="62115CCB"/>
    <w:rsid w:val="6213C995"/>
    <w:rsid w:val="621445D8"/>
    <w:rsid w:val="621769FD"/>
    <w:rsid w:val="62177619"/>
    <w:rsid w:val="6217FD8D"/>
    <w:rsid w:val="62197BB5"/>
    <w:rsid w:val="621A2C2E"/>
    <w:rsid w:val="621B945B"/>
    <w:rsid w:val="621C5D31"/>
    <w:rsid w:val="621C7AE7"/>
    <w:rsid w:val="621FF93F"/>
    <w:rsid w:val="6220926C"/>
    <w:rsid w:val="62226D58"/>
    <w:rsid w:val="622343AE"/>
    <w:rsid w:val="6228343E"/>
    <w:rsid w:val="622851DD"/>
    <w:rsid w:val="6229751F"/>
    <w:rsid w:val="622E546C"/>
    <w:rsid w:val="622FC191"/>
    <w:rsid w:val="622FDE17"/>
    <w:rsid w:val="6232A8E8"/>
    <w:rsid w:val="6232F21E"/>
    <w:rsid w:val="62339B60"/>
    <w:rsid w:val="62347CCB"/>
    <w:rsid w:val="62363070"/>
    <w:rsid w:val="62398668"/>
    <w:rsid w:val="6239A7E9"/>
    <w:rsid w:val="623A91A9"/>
    <w:rsid w:val="623D7146"/>
    <w:rsid w:val="623E26C0"/>
    <w:rsid w:val="6241410E"/>
    <w:rsid w:val="6241490F"/>
    <w:rsid w:val="62447D13"/>
    <w:rsid w:val="62469408"/>
    <w:rsid w:val="6247CB05"/>
    <w:rsid w:val="6248194B"/>
    <w:rsid w:val="62494D46"/>
    <w:rsid w:val="6249F6C7"/>
    <w:rsid w:val="624A0D75"/>
    <w:rsid w:val="624AB7C3"/>
    <w:rsid w:val="624B595A"/>
    <w:rsid w:val="624E543B"/>
    <w:rsid w:val="624FB965"/>
    <w:rsid w:val="624FE07C"/>
    <w:rsid w:val="62501136"/>
    <w:rsid w:val="62518B15"/>
    <w:rsid w:val="6252590E"/>
    <w:rsid w:val="62561BB8"/>
    <w:rsid w:val="6256246E"/>
    <w:rsid w:val="6257184C"/>
    <w:rsid w:val="6257F892"/>
    <w:rsid w:val="6258E1AF"/>
    <w:rsid w:val="6259506B"/>
    <w:rsid w:val="625A0469"/>
    <w:rsid w:val="625A531F"/>
    <w:rsid w:val="625CF10F"/>
    <w:rsid w:val="625F6256"/>
    <w:rsid w:val="625FA139"/>
    <w:rsid w:val="62603229"/>
    <w:rsid w:val="6263903B"/>
    <w:rsid w:val="62649C72"/>
    <w:rsid w:val="6264CA8C"/>
    <w:rsid w:val="6264F5BD"/>
    <w:rsid w:val="6265A1A1"/>
    <w:rsid w:val="62666116"/>
    <w:rsid w:val="6267C1BD"/>
    <w:rsid w:val="6268095D"/>
    <w:rsid w:val="62690CB3"/>
    <w:rsid w:val="62692B4C"/>
    <w:rsid w:val="6269764F"/>
    <w:rsid w:val="62698F0C"/>
    <w:rsid w:val="6269FF1A"/>
    <w:rsid w:val="626A8E09"/>
    <w:rsid w:val="626B29EC"/>
    <w:rsid w:val="626B9274"/>
    <w:rsid w:val="626DB023"/>
    <w:rsid w:val="626DFB95"/>
    <w:rsid w:val="6270EEAE"/>
    <w:rsid w:val="627234D9"/>
    <w:rsid w:val="6272BD75"/>
    <w:rsid w:val="6274E41E"/>
    <w:rsid w:val="6275442F"/>
    <w:rsid w:val="62758C0E"/>
    <w:rsid w:val="6277A179"/>
    <w:rsid w:val="6277B70F"/>
    <w:rsid w:val="627A6F8E"/>
    <w:rsid w:val="627AC41B"/>
    <w:rsid w:val="627C7BBA"/>
    <w:rsid w:val="627CFABD"/>
    <w:rsid w:val="627DFD0E"/>
    <w:rsid w:val="627E3174"/>
    <w:rsid w:val="627EB6E6"/>
    <w:rsid w:val="62806870"/>
    <w:rsid w:val="6280BA6C"/>
    <w:rsid w:val="62827D0E"/>
    <w:rsid w:val="6283063E"/>
    <w:rsid w:val="62834807"/>
    <w:rsid w:val="6283D22D"/>
    <w:rsid w:val="6283EFE5"/>
    <w:rsid w:val="62861027"/>
    <w:rsid w:val="62862156"/>
    <w:rsid w:val="62885FE2"/>
    <w:rsid w:val="62887B40"/>
    <w:rsid w:val="628B71FE"/>
    <w:rsid w:val="628D482A"/>
    <w:rsid w:val="628EBC91"/>
    <w:rsid w:val="628FCAC5"/>
    <w:rsid w:val="62915633"/>
    <w:rsid w:val="629209F0"/>
    <w:rsid w:val="629213EB"/>
    <w:rsid w:val="6292304E"/>
    <w:rsid w:val="6293F8B8"/>
    <w:rsid w:val="6293FCD5"/>
    <w:rsid w:val="6295293F"/>
    <w:rsid w:val="62976EA5"/>
    <w:rsid w:val="6297FE53"/>
    <w:rsid w:val="629974BE"/>
    <w:rsid w:val="6299EFE9"/>
    <w:rsid w:val="629A0D85"/>
    <w:rsid w:val="629A31D6"/>
    <w:rsid w:val="629BEA88"/>
    <w:rsid w:val="629BEC82"/>
    <w:rsid w:val="629C6CEA"/>
    <w:rsid w:val="629EEEBF"/>
    <w:rsid w:val="62A2BBAA"/>
    <w:rsid w:val="62A31CE0"/>
    <w:rsid w:val="62A471DC"/>
    <w:rsid w:val="62A745D2"/>
    <w:rsid w:val="62A8F74B"/>
    <w:rsid w:val="62A97833"/>
    <w:rsid w:val="62AC482B"/>
    <w:rsid w:val="62AF2C3D"/>
    <w:rsid w:val="62B19408"/>
    <w:rsid w:val="62B2EBDA"/>
    <w:rsid w:val="62B2F9F9"/>
    <w:rsid w:val="62B3E94B"/>
    <w:rsid w:val="62B6DA27"/>
    <w:rsid w:val="62B79098"/>
    <w:rsid w:val="62B8FB57"/>
    <w:rsid w:val="62BB64D8"/>
    <w:rsid w:val="62BC5412"/>
    <w:rsid w:val="62BDA523"/>
    <w:rsid w:val="62BDC598"/>
    <w:rsid w:val="62BE4CB5"/>
    <w:rsid w:val="62BE555E"/>
    <w:rsid w:val="62BE5A41"/>
    <w:rsid w:val="62BFFFF7"/>
    <w:rsid w:val="62C00322"/>
    <w:rsid w:val="62C049E7"/>
    <w:rsid w:val="62C08EDC"/>
    <w:rsid w:val="62C320AA"/>
    <w:rsid w:val="62C37967"/>
    <w:rsid w:val="62C398CE"/>
    <w:rsid w:val="62C5DCB6"/>
    <w:rsid w:val="62C79ACB"/>
    <w:rsid w:val="62C98157"/>
    <w:rsid w:val="62CD5542"/>
    <w:rsid w:val="62CD6644"/>
    <w:rsid w:val="62CEE0B7"/>
    <w:rsid w:val="62CF3153"/>
    <w:rsid w:val="62CFA671"/>
    <w:rsid w:val="62CFE309"/>
    <w:rsid w:val="62D0C326"/>
    <w:rsid w:val="62D0EE54"/>
    <w:rsid w:val="62D3694A"/>
    <w:rsid w:val="62D3FA46"/>
    <w:rsid w:val="62D49EC0"/>
    <w:rsid w:val="62D663F6"/>
    <w:rsid w:val="62D6F301"/>
    <w:rsid w:val="62DA79FA"/>
    <w:rsid w:val="62DAA244"/>
    <w:rsid w:val="62DBB1FF"/>
    <w:rsid w:val="62E11FAA"/>
    <w:rsid w:val="62E52D97"/>
    <w:rsid w:val="62E5B21D"/>
    <w:rsid w:val="62E65C84"/>
    <w:rsid w:val="62E729DE"/>
    <w:rsid w:val="62E81841"/>
    <w:rsid w:val="62E9801E"/>
    <w:rsid w:val="62E9F244"/>
    <w:rsid w:val="62EAB59D"/>
    <w:rsid w:val="62EAE13C"/>
    <w:rsid w:val="62EC4ED3"/>
    <w:rsid w:val="62EF81EA"/>
    <w:rsid w:val="62EF9406"/>
    <w:rsid w:val="62EFC436"/>
    <w:rsid w:val="62F09434"/>
    <w:rsid w:val="62F54710"/>
    <w:rsid w:val="62F8FA02"/>
    <w:rsid w:val="62FAAA1D"/>
    <w:rsid w:val="62FCC2D4"/>
    <w:rsid w:val="62FF4157"/>
    <w:rsid w:val="62FF8F60"/>
    <w:rsid w:val="6301F7D8"/>
    <w:rsid w:val="63023C68"/>
    <w:rsid w:val="63025E9D"/>
    <w:rsid w:val="63038B21"/>
    <w:rsid w:val="6304362E"/>
    <w:rsid w:val="6305F1B6"/>
    <w:rsid w:val="63074C30"/>
    <w:rsid w:val="630964E8"/>
    <w:rsid w:val="630BCF26"/>
    <w:rsid w:val="630FB77E"/>
    <w:rsid w:val="630FF17F"/>
    <w:rsid w:val="631107A0"/>
    <w:rsid w:val="6311A71E"/>
    <w:rsid w:val="6312CA91"/>
    <w:rsid w:val="631344B6"/>
    <w:rsid w:val="631430FE"/>
    <w:rsid w:val="63151227"/>
    <w:rsid w:val="6315FE35"/>
    <w:rsid w:val="63181DB6"/>
    <w:rsid w:val="631843EC"/>
    <w:rsid w:val="63195E70"/>
    <w:rsid w:val="631A47F1"/>
    <w:rsid w:val="631EFE01"/>
    <w:rsid w:val="632125F0"/>
    <w:rsid w:val="632146B4"/>
    <w:rsid w:val="6322B82D"/>
    <w:rsid w:val="632394D6"/>
    <w:rsid w:val="6323A45D"/>
    <w:rsid w:val="63247311"/>
    <w:rsid w:val="6324741A"/>
    <w:rsid w:val="6325B1C2"/>
    <w:rsid w:val="6327F895"/>
    <w:rsid w:val="632962A5"/>
    <w:rsid w:val="632DF07A"/>
    <w:rsid w:val="63337710"/>
    <w:rsid w:val="6336B2B0"/>
    <w:rsid w:val="63389164"/>
    <w:rsid w:val="6339123A"/>
    <w:rsid w:val="633917A8"/>
    <w:rsid w:val="6339233A"/>
    <w:rsid w:val="63393869"/>
    <w:rsid w:val="633A6758"/>
    <w:rsid w:val="633B6E3E"/>
    <w:rsid w:val="633E8403"/>
    <w:rsid w:val="633E8E6E"/>
    <w:rsid w:val="633EAC94"/>
    <w:rsid w:val="63418271"/>
    <w:rsid w:val="6342027B"/>
    <w:rsid w:val="6342B509"/>
    <w:rsid w:val="6346CB4B"/>
    <w:rsid w:val="6346DBBC"/>
    <w:rsid w:val="6349095D"/>
    <w:rsid w:val="634B855F"/>
    <w:rsid w:val="634C3B55"/>
    <w:rsid w:val="634C4656"/>
    <w:rsid w:val="634DC2D4"/>
    <w:rsid w:val="634DCFB5"/>
    <w:rsid w:val="6350F4C4"/>
    <w:rsid w:val="635106C0"/>
    <w:rsid w:val="6351F89D"/>
    <w:rsid w:val="6353EB83"/>
    <w:rsid w:val="635528A5"/>
    <w:rsid w:val="6356A6FD"/>
    <w:rsid w:val="6357114C"/>
    <w:rsid w:val="6358D397"/>
    <w:rsid w:val="6359C7E9"/>
    <w:rsid w:val="6359CC76"/>
    <w:rsid w:val="635A7C31"/>
    <w:rsid w:val="635B275D"/>
    <w:rsid w:val="635BD82F"/>
    <w:rsid w:val="635F2F2C"/>
    <w:rsid w:val="63613C59"/>
    <w:rsid w:val="636247F6"/>
    <w:rsid w:val="6365FB3B"/>
    <w:rsid w:val="63682512"/>
    <w:rsid w:val="636B2B98"/>
    <w:rsid w:val="636B5572"/>
    <w:rsid w:val="636C087E"/>
    <w:rsid w:val="636CB8C5"/>
    <w:rsid w:val="636E7B2D"/>
    <w:rsid w:val="636F43D5"/>
    <w:rsid w:val="636FAEC7"/>
    <w:rsid w:val="63711420"/>
    <w:rsid w:val="63713AC9"/>
    <w:rsid w:val="6373FE57"/>
    <w:rsid w:val="6375582C"/>
    <w:rsid w:val="63775244"/>
    <w:rsid w:val="6377F6A8"/>
    <w:rsid w:val="637840C2"/>
    <w:rsid w:val="63799C2F"/>
    <w:rsid w:val="6379BA52"/>
    <w:rsid w:val="637ABFEA"/>
    <w:rsid w:val="637B5439"/>
    <w:rsid w:val="637C0CA9"/>
    <w:rsid w:val="637C482F"/>
    <w:rsid w:val="637CE311"/>
    <w:rsid w:val="637D0C20"/>
    <w:rsid w:val="637ECF7E"/>
    <w:rsid w:val="637FA7F6"/>
    <w:rsid w:val="6380190D"/>
    <w:rsid w:val="63838B39"/>
    <w:rsid w:val="63844485"/>
    <w:rsid w:val="6385081F"/>
    <w:rsid w:val="63853214"/>
    <w:rsid w:val="6385C556"/>
    <w:rsid w:val="63872F97"/>
    <w:rsid w:val="63874E8F"/>
    <w:rsid w:val="6388A66E"/>
    <w:rsid w:val="638A9932"/>
    <w:rsid w:val="638AB3A3"/>
    <w:rsid w:val="638B2774"/>
    <w:rsid w:val="638BF80E"/>
    <w:rsid w:val="638D1583"/>
    <w:rsid w:val="639044DD"/>
    <w:rsid w:val="63908D64"/>
    <w:rsid w:val="639136FD"/>
    <w:rsid w:val="6391ACD1"/>
    <w:rsid w:val="63951B7D"/>
    <w:rsid w:val="6396184E"/>
    <w:rsid w:val="6398BC8C"/>
    <w:rsid w:val="6399639C"/>
    <w:rsid w:val="639A5D09"/>
    <w:rsid w:val="639CB122"/>
    <w:rsid w:val="639DB318"/>
    <w:rsid w:val="639EC2FC"/>
    <w:rsid w:val="63A02293"/>
    <w:rsid w:val="63A248A8"/>
    <w:rsid w:val="63A2555B"/>
    <w:rsid w:val="63A7098C"/>
    <w:rsid w:val="63A791F3"/>
    <w:rsid w:val="63A8ADE5"/>
    <w:rsid w:val="63A8E88C"/>
    <w:rsid w:val="63A92D1B"/>
    <w:rsid w:val="63AA844E"/>
    <w:rsid w:val="63ACE013"/>
    <w:rsid w:val="63AD4472"/>
    <w:rsid w:val="63AD93FF"/>
    <w:rsid w:val="63B256C2"/>
    <w:rsid w:val="63B2EB87"/>
    <w:rsid w:val="63B4DC65"/>
    <w:rsid w:val="63B51716"/>
    <w:rsid w:val="63B54C16"/>
    <w:rsid w:val="63B578E4"/>
    <w:rsid w:val="63B5CA79"/>
    <w:rsid w:val="63B6E9C1"/>
    <w:rsid w:val="63B72176"/>
    <w:rsid w:val="63B8B5F2"/>
    <w:rsid w:val="63B9425E"/>
    <w:rsid w:val="63B98D31"/>
    <w:rsid w:val="63B9A23D"/>
    <w:rsid w:val="63B9E197"/>
    <w:rsid w:val="63BCD5D2"/>
    <w:rsid w:val="63BD355A"/>
    <w:rsid w:val="63BE793B"/>
    <w:rsid w:val="63C060CA"/>
    <w:rsid w:val="63C32D85"/>
    <w:rsid w:val="63C39D7B"/>
    <w:rsid w:val="63C48AFB"/>
    <w:rsid w:val="63C4DF19"/>
    <w:rsid w:val="63C565EB"/>
    <w:rsid w:val="63C63EEC"/>
    <w:rsid w:val="63C71363"/>
    <w:rsid w:val="63C7CE27"/>
    <w:rsid w:val="63C7F171"/>
    <w:rsid w:val="63C8F7C8"/>
    <w:rsid w:val="63CA505C"/>
    <w:rsid w:val="63CA7853"/>
    <w:rsid w:val="63CC8188"/>
    <w:rsid w:val="63CD0887"/>
    <w:rsid w:val="63D00962"/>
    <w:rsid w:val="63D0C5B4"/>
    <w:rsid w:val="63D0DF60"/>
    <w:rsid w:val="63D177A0"/>
    <w:rsid w:val="63D40390"/>
    <w:rsid w:val="63D6DBA6"/>
    <w:rsid w:val="63D75ECB"/>
    <w:rsid w:val="63DAD7F5"/>
    <w:rsid w:val="63DC4D9A"/>
    <w:rsid w:val="63DD9B3C"/>
    <w:rsid w:val="63DE82EF"/>
    <w:rsid w:val="63DF26A0"/>
    <w:rsid w:val="63DF67FF"/>
    <w:rsid w:val="63E02999"/>
    <w:rsid w:val="63E270EC"/>
    <w:rsid w:val="63E37C38"/>
    <w:rsid w:val="63E3DF04"/>
    <w:rsid w:val="63E594C6"/>
    <w:rsid w:val="63E5D75B"/>
    <w:rsid w:val="63E7A593"/>
    <w:rsid w:val="63E7D954"/>
    <w:rsid w:val="63EB0042"/>
    <w:rsid w:val="63EBF2E6"/>
    <w:rsid w:val="63EC322A"/>
    <w:rsid w:val="63F068F8"/>
    <w:rsid w:val="63F1B9FF"/>
    <w:rsid w:val="63F322AC"/>
    <w:rsid w:val="63F66BA2"/>
    <w:rsid w:val="63F7C28D"/>
    <w:rsid w:val="63F86144"/>
    <w:rsid w:val="63F9F909"/>
    <w:rsid w:val="63FA17A2"/>
    <w:rsid w:val="63FC303E"/>
    <w:rsid w:val="63FCCDD2"/>
    <w:rsid w:val="64002FCB"/>
    <w:rsid w:val="640146F8"/>
    <w:rsid w:val="640348C7"/>
    <w:rsid w:val="6404BCBB"/>
    <w:rsid w:val="6404FD91"/>
    <w:rsid w:val="64053CE8"/>
    <w:rsid w:val="640662A4"/>
    <w:rsid w:val="6407F775"/>
    <w:rsid w:val="640881B5"/>
    <w:rsid w:val="6408865B"/>
    <w:rsid w:val="64091704"/>
    <w:rsid w:val="640D2849"/>
    <w:rsid w:val="640E5D9D"/>
    <w:rsid w:val="640E5FAA"/>
    <w:rsid w:val="640E8E25"/>
    <w:rsid w:val="640F3A3D"/>
    <w:rsid w:val="64123E4A"/>
    <w:rsid w:val="64179B83"/>
    <w:rsid w:val="6417D7D6"/>
    <w:rsid w:val="6417EE2A"/>
    <w:rsid w:val="641854B0"/>
    <w:rsid w:val="6418F34E"/>
    <w:rsid w:val="641941EE"/>
    <w:rsid w:val="641972CC"/>
    <w:rsid w:val="641AF3CC"/>
    <w:rsid w:val="641B1EB7"/>
    <w:rsid w:val="641B9510"/>
    <w:rsid w:val="641D27C8"/>
    <w:rsid w:val="641DEE79"/>
    <w:rsid w:val="64205565"/>
    <w:rsid w:val="6420B4BF"/>
    <w:rsid w:val="6421B4D1"/>
    <w:rsid w:val="6421B63C"/>
    <w:rsid w:val="642263C1"/>
    <w:rsid w:val="6423EA9B"/>
    <w:rsid w:val="6425302C"/>
    <w:rsid w:val="642837D1"/>
    <w:rsid w:val="642909D4"/>
    <w:rsid w:val="64293F00"/>
    <w:rsid w:val="642E3376"/>
    <w:rsid w:val="642E987E"/>
    <w:rsid w:val="64306701"/>
    <w:rsid w:val="6430BFAC"/>
    <w:rsid w:val="64320F69"/>
    <w:rsid w:val="64355046"/>
    <w:rsid w:val="64356451"/>
    <w:rsid w:val="643A578F"/>
    <w:rsid w:val="643DF165"/>
    <w:rsid w:val="643F56C7"/>
    <w:rsid w:val="6440220E"/>
    <w:rsid w:val="644176D4"/>
    <w:rsid w:val="64417C21"/>
    <w:rsid w:val="644226CA"/>
    <w:rsid w:val="644541CB"/>
    <w:rsid w:val="6445A73E"/>
    <w:rsid w:val="6447BF8E"/>
    <w:rsid w:val="6448B9D0"/>
    <w:rsid w:val="6448F550"/>
    <w:rsid w:val="64497C95"/>
    <w:rsid w:val="644B2D3C"/>
    <w:rsid w:val="644F4F32"/>
    <w:rsid w:val="645116F1"/>
    <w:rsid w:val="64520D08"/>
    <w:rsid w:val="6454CA53"/>
    <w:rsid w:val="6455991C"/>
    <w:rsid w:val="645787CF"/>
    <w:rsid w:val="6457D9D1"/>
    <w:rsid w:val="6458B9E6"/>
    <w:rsid w:val="645A2950"/>
    <w:rsid w:val="645BA7E6"/>
    <w:rsid w:val="645FE46A"/>
    <w:rsid w:val="6461A834"/>
    <w:rsid w:val="6461CCF2"/>
    <w:rsid w:val="6463597A"/>
    <w:rsid w:val="64636745"/>
    <w:rsid w:val="64678689"/>
    <w:rsid w:val="6468048F"/>
    <w:rsid w:val="64694B72"/>
    <w:rsid w:val="64697C61"/>
    <w:rsid w:val="646A5B98"/>
    <w:rsid w:val="646B0395"/>
    <w:rsid w:val="646CAC10"/>
    <w:rsid w:val="646DC2FD"/>
    <w:rsid w:val="646EE4DF"/>
    <w:rsid w:val="646EE5C0"/>
    <w:rsid w:val="64711B84"/>
    <w:rsid w:val="64728E3B"/>
    <w:rsid w:val="6473A59B"/>
    <w:rsid w:val="6475A727"/>
    <w:rsid w:val="64761746"/>
    <w:rsid w:val="64766E2D"/>
    <w:rsid w:val="64772FB1"/>
    <w:rsid w:val="6477D51E"/>
    <w:rsid w:val="647B900F"/>
    <w:rsid w:val="647EFBC6"/>
    <w:rsid w:val="648414C6"/>
    <w:rsid w:val="648525A5"/>
    <w:rsid w:val="6485F588"/>
    <w:rsid w:val="64868BDB"/>
    <w:rsid w:val="6488C19A"/>
    <w:rsid w:val="648A0AA9"/>
    <w:rsid w:val="648C4FF9"/>
    <w:rsid w:val="648CF265"/>
    <w:rsid w:val="648FCCCF"/>
    <w:rsid w:val="648FD095"/>
    <w:rsid w:val="6492708F"/>
    <w:rsid w:val="64949762"/>
    <w:rsid w:val="649580C0"/>
    <w:rsid w:val="64973E8F"/>
    <w:rsid w:val="649EE951"/>
    <w:rsid w:val="649FA7A0"/>
    <w:rsid w:val="64A0292A"/>
    <w:rsid w:val="64A39B4D"/>
    <w:rsid w:val="64A4C399"/>
    <w:rsid w:val="64A51B0F"/>
    <w:rsid w:val="64A51BA9"/>
    <w:rsid w:val="64A578C6"/>
    <w:rsid w:val="64A67449"/>
    <w:rsid w:val="64A6948F"/>
    <w:rsid w:val="64A78EA9"/>
    <w:rsid w:val="64AA4715"/>
    <w:rsid w:val="64AABC22"/>
    <w:rsid w:val="64AB2E85"/>
    <w:rsid w:val="64AB4090"/>
    <w:rsid w:val="64AB878D"/>
    <w:rsid w:val="64ACA205"/>
    <w:rsid w:val="64ACB950"/>
    <w:rsid w:val="64ACCC87"/>
    <w:rsid w:val="64B06A43"/>
    <w:rsid w:val="64B192C6"/>
    <w:rsid w:val="64B1EB14"/>
    <w:rsid w:val="64B22A9A"/>
    <w:rsid w:val="64B2FF67"/>
    <w:rsid w:val="64B451D5"/>
    <w:rsid w:val="64B4EB9A"/>
    <w:rsid w:val="64B63720"/>
    <w:rsid w:val="64B6A6AE"/>
    <w:rsid w:val="64B71AE8"/>
    <w:rsid w:val="64B8C2B6"/>
    <w:rsid w:val="64BA2820"/>
    <w:rsid w:val="64BAC28F"/>
    <w:rsid w:val="64BC6A11"/>
    <w:rsid w:val="64BD851D"/>
    <w:rsid w:val="64BECB76"/>
    <w:rsid w:val="64C0EAEB"/>
    <w:rsid w:val="64C1133B"/>
    <w:rsid w:val="64C1778D"/>
    <w:rsid w:val="64C2D930"/>
    <w:rsid w:val="64C54FF3"/>
    <w:rsid w:val="64C7BA1E"/>
    <w:rsid w:val="64C9BE3E"/>
    <w:rsid w:val="64CCB11C"/>
    <w:rsid w:val="64CCE916"/>
    <w:rsid w:val="64CD0927"/>
    <w:rsid w:val="64CE9709"/>
    <w:rsid w:val="64CEE6E3"/>
    <w:rsid w:val="64D00D8A"/>
    <w:rsid w:val="64D2146C"/>
    <w:rsid w:val="64D2E361"/>
    <w:rsid w:val="64D44E61"/>
    <w:rsid w:val="64D65A63"/>
    <w:rsid w:val="64D70DFC"/>
    <w:rsid w:val="64D86C38"/>
    <w:rsid w:val="64DA11A6"/>
    <w:rsid w:val="64DAD972"/>
    <w:rsid w:val="64DB7A46"/>
    <w:rsid w:val="64DC543F"/>
    <w:rsid w:val="64DCCCF9"/>
    <w:rsid w:val="64DDE08E"/>
    <w:rsid w:val="64DDE952"/>
    <w:rsid w:val="64E0597E"/>
    <w:rsid w:val="64E06D01"/>
    <w:rsid w:val="64E258E9"/>
    <w:rsid w:val="64E4000D"/>
    <w:rsid w:val="64E4A1F4"/>
    <w:rsid w:val="64E4A610"/>
    <w:rsid w:val="64E59CA6"/>
    <w:rsid w:val="64E67AD2"/>
    <w:rsid w:val="64E6D9F8"/>
    <w:rsid w:val="64E7683E"/>
    <w:rsid w:val="64E7D0BC"/>
    <w:rsid w:val="64E7DD2D"/>
    <w:rsid w:val="64E7EA9B"/>
    <w:rsid w:val="64E8643B"/>
    <w:rsid w:val="64EA0C71"/>
    <w:rsid w:val="64EC3A81"/>
    <w:rsid w:val="64EC8F99"/>
    <w:rsid w:val="64ED257A"/>
    <w:rsid w:val="64EDC8FC"/>
    <w:rsid w:val="64EE8573"/>
    <w:rsid w:val="64F08C09"/>
    <w:rsid w:val="64F4BFFD"/>
    <w:rsid w:val="64F4D80E"/>
    <w:rsid w:val="64F54E9E"/>
    <w:rsid w:val="64F56278"/>
    <w:rsid w:val="64F68FAF"/>
    <w:rsid w:val="64F6E83D"/>
    <w:rsid w:val="64F7FC8C"/>
    <w:rsid w:val="64F88CE7"/>
    <w:rsid w:val="64FA3F34"/>
    <w:rsid w:val="64FAC3D6"/>
    <w:rsid w:val="64FB0897"/>
    <w:rsid w:val="64FF135D"/>
    <w:rsid w:val="64FF239B"/>
    <w:rsid w:val="6503D326"/>
    <w:rsid w:val="6504607B"/>
    <w:rsid w:val="6504D0A2"/>
    <w:rsid w:val="650A53E7"/>
    <w:rsid w:val="650B0002"/>
    <w:rsid w:val="650B44AE"/>
    <w:rsid w:val="650B5E7F"/>
    <w:rsid w:val="650B9F5F"/>
    <w:rsid w:val="650D530D"/>
    <w:rsid w:val="650D85D6"/>
    <w:rsid w:val="650E1E4F"/>
    <w:rsid w:val="650EEF87"/>
    <w:rsid w:val="650F36D3"/>
    <w:rsid w:val="65126749"/>
    <w:rsid w:val="6512EE8C"/>
    <w:rsid w:val="65131BE1"/>
    <w:rsid w:val="65138644"/>
    <w:rsid w:val="6515B94D"/>
    <w:rsid w:val="65172CD4"/>
    <w:rsid w:val="651732DC"/>
    <w:rsid w:val="65193E01"/>
    <w:rsid w:val="6519EA6D"/>
    <w:rsid w:val="651BE415"/>
    <w:rsid w:val="651CABEB"/>
    <w:rsid w:val="651DF75A"/>
    <w:rsid w:val="6521313D"/>
    <w:rsid w:val="6524BD15"/>
    <w:rsid w:val="6527E4F6"/>
    <w:rsid w:val="652A9292"/>
    <w:rsid w:val="652CC126"/>
    <w:rsid w:val="652CEB8B"/>
    <w:rsid w:val="652D1600"/>
    <w:rsid w:val="652DB1AE"/>
    <w:rsid w:val="652E9E33"/>
    <w:rsid w:val="6530012B"/>
    <w:rsid w:val="6530B36F"/>
    <w:rsid w:val="6530D44F"/>
    <w:rsid w:val="65310EBF"/>
    <w:rsid w:val="6533F0E7"/>
    <w:rsid w:val="653474A5"/>
    <w:rsid w:val="65347AD9"/>
    <w:rsid w:val="6535CCD4"/>
    <w:rsid w:val="6536B00A"/>
    <w:rsid w:val="65380C60"/>
    <w:rsid w:val="65381B8D"/>
    <w:rsid w:val="653978B9"/>
    <w:rsid w:val="653BBB29"/>
    <w:rsid w:val="653C2D9B"/>
    <w:rsid w:val="653C3052"/>
    <w:rsid w:val="653D9D28"/>
    <w:rsid w:val="653DEC30"/>
    <w:rsid w:val="653E8848"/>
    <w:rsid w:val="653F8CF4"/>
    <w:rsid w:val="6540502C"/>
    <w:rsid w:val="65410ECD"/>
    <w:rsid w:val="6541158C"/>
    <w:rsid w:val="6543D2A3"/>
    <w:rsid w:val="65457B8C"/>
    <w:rsid w:val="6545E05B"/>
    <w:rsid w:val="6546296B"/>
    <w:rsid w:val="6546A716"/>
    <w:rsid w:val="6547388B"/>
    <w:rsid w:val="65482CBD"/>
    <w:rsid w:val="6549D212"/>
    <w:rsid w:val="654B3E82"/>
    <w:rsid w:val="654ED95A"/>
    <w:rsid w:val="65534440"/>
    <w:rsid w:val="65548F6F"/>
    <w:rsid w:val="655551BC"/>
    <w:rsid w:val="6556563C"/>
    <w:rsid w:val="65578535"/>
    <w:rsid w:val="6558B0FA"/>
    <w:rsid w:val="655BA0AC"/>
    <w:rsid w:val="655C21C9"/>
    <w:rsid w:val="655F4476"/>
    <w:rsid w:val="655F6D5F"/>
    <w:rsid w:val="6563976A"/>
    <w:rsid w:val="65643669"/>
    <w:rsid w:val="6568473B"/>
    <w:rsid w:val="656913C2"/>
    <w:rsid w:val="65693042"/>
    <w:rsid w:val="656D5131"/>
    <w:rsid w:val="656E69F6"/>
    <w:rsid w:val="656ECF96"/>
    <w:rsid w:val="65718EE2"/>
    <w:rsid w:val="6572D712"/>
    <w:rsid w:val="65750CB1"/>
    <w:rsid w:val="657A8C4F"/>
    <w:rsid w:val="657C86E8"/>
    <w:rsid w:val="657CF005"/>
    <w:rsid w:val="657D9624"/>
    <w:rsid w:val="657E2DF2"/>
    <w:rsid w:val="657F782C"/>
    <w:rsid w:val="65801E9B"/>
    <w:rsid w:val="65816527"/>
    <w:rsid w:val="6581DCF2"/>
    <w:rsid w:val="65821698"/>
    <w:rsid w:val="6584F628"/>
    <w:rsid w:val="6585EB03"/>
    <w:rsid w:val="6586A785"/>
    <w:rsid w:val="65874770"/>
    <w:rsid w:val="658780B6"/>
    <w:rsid w:val="65879AD3"/>
    <w:rsid w:val="658916D7"/>
    <w:rsid w:val="658A4A13"/>
    <w:rsid w:val="658B6C01"/>
    <w:rsid w:val="658D70A2"/>
    <w:rsid w:val="658F44B5"/>
    <w:rsid w:val="6590408F"/>
    <w:rsid w:val="65923E83"/>
    <w:rsid w:val="65929D15"/>
    <w:rsid w:val="65960065"/>
    <w:rsid w:val="65966D2F"/>
    <w:rsid w:val="65970817"/>
    <w:rsid w:val="65987BAE"/>
    <w:rsid w:val="6598AD40"/>
    <w:rsid w:val="659EA72F"/>
    <w:rsid w:val="65A11F98"/>
    <w:rsid w:val="65A32ADA"/>
    <w:rsid w:val="65A68E3D"/>
    <w:rsid w:val="65A6AEFB"/>
    <w:rsid w:val="65AAAB0A"/>
    <w:rsid w:val="65AC747F"/>
    <w:rsid w:val="65ADAF9A"/>
    <w:rsid w:val="65AF014F"/>
    <w:rsid w:val="65AFD14E"/>
    <w:rsid w:val="65B12579"/>
    <w:rsid w:val="65B25E90"/>
    <w:rsid w:val="65B2617F"/>
    <w:rsid w:val="65B4C1CC"/>
    <w:rsid w:val="65B5FCFD"/>
    <w:rsid w:val="65BA6492"/>
    <w:rsid w:val="65BBCB1F"/>
    <w:rsid w:val="65BF2D49"/>
    <w:rsid w:val="65BF7A09"/>
    <w:rsid w:val="65C13D9E"/>
    <w:rsid w:val="65C1BA90"/>
    <w:rsid w:val="65C1FCC9"/>
    <w:rsid w:val="65C40658"/>
    <w:rsid w:val="65C5BC24"/>
    <w:rsid w:val="65C5C1F6"/>
    <w:rsid w:val="65C5FD34"/>
    <w:rsid w:val="65C635CE"/>
    <w:rsid w:val="65C86ACC"/>
    <w:rsid w:val="65C88338"/>
    <w:rsid w:val="65C8E459"/>
    <w:rsid w:val="65CAE2A9"/>
    <w:rsid w:val="65CAF637"/>
    <w:rsid w:val="65CC922F"/>
    <w:rsid w:val="65CE8719"/>
    <w:rsid w:val="65CE8E33"/>
    <w:rsid w:val="65CF1BC2"/>
    <w:rsid w:val="65CFC1D9"/>
    <w:rsid w:val="65D13111"/>
    <w:rsid w:val="65D35865"/>
    <w:rsid w:val="65DAFF44"/>
    <w:rsid w:val="65DB3D37"/>
    <w:rsid w:val="65DB7E63"/>
    <w:rsid w:val="65DC4E4B"/>
    <w:rsid w:val="65DE1EB0"/>
    <w:rsid w:val="65DF2337"/>
    <w:rsid w:val="65E06852"/>
    <w:rsid w:val="65E0E027"/>
    <w:rsid w:val="65E14D56"/>
    <w:rsid w:val="65E1EE54"/>
    <w:rsid w:val="65E2B605"/>
    <w:rsid w:val="65E3F85A"/>
    <w:rsid w:val="65E9761F"/>
    <w:rsid w:val="65E9D30C"/>
    <w:rsid w:val="65EBB76B"/>
    <w:rsid w:val="65EBE827"/>
    <w:rsid w:val="65ECF52A"/>
    <w:rsid w:val="65ED9985"/>
    <w:rsid w:val="65F16952"/>
    <w:rsid w:val="65F17AD9"/>
    <w:rsid w:val="65F21251"/>
    <w:rsid w:val="65F2A92A"/>
    <w:rsid w:val="65F3CEC7"/>
    <w:rsid w:val="65F4AE5E"/>
    <w:rsid w:val="65F5EBB2"/>
    <w:rsid w:val="65F8ACCD"/>
    <w:rsid w:val="65F90DCD"/>
    <w:rsid w:val="65FD961C"/>
    <w:rsid w:val="65FDFAEC"/>
    <w:rsid w:val="65FED103"/>
    <w:rsid w:val="65FFEA53"/>
    <w:rsid w:val="6603B26E"/>
    <w:rsid w:val="66046210"/>
    <w:rsid w:val="6605E10E"/>
    <w:rsid w:val="6606132F"/>
    <w:rsid w:val="6606537A"/>
    <w:rsid w:val="6606CCC3"/>
    <w:rsid w:val="66074111"/>
    <w:rsid w:val="6608AB37"/>
    <w:rsid w:val="6608FE75"/>
    <w:rsid w:val="660B9005"/>
    <w:rsid w:val="660BC91B"/>
    <w:rsid w:val="660CD074"/>
    <w:rsid w:val="660D3019"/>
    <w:rsid w:val="660EE731"/>
    <w:rsid w:val="660F3E3A"/>
    <w:rsid w:val="660FDB7B"/>
    <w:rsid w:val="66132586"/>
    <w:rsid w:val="66133EC6"/>
    <w:rsid w:val="6613DA27"/>
    <w:rsid w:val="6614C0AC"/>
    <w:rsid w:val="6615D68A"/>
    <w:rsid w:val="661989D5"/>
    <w:rsid w:val="661C070A"/>
    <w:rsid w:val="661C6B98"/>
    <w:rsid w:val="661D986A"/>
    <w:rsid w:val="661DE840"/>
    <w:rsid w:val="661EC1C7"/>
    <w:rsid w:val="66215B7D"/>
    <w:rsid w:val="66222E28"/>
    <w:rsid w:val="66225DB9"/>
    <w:rsid w:val="66236871"/>
    <w:rsid w:val="6623BEC5"/>
    <w:rsid w:val="6623D64E"/>
    <w:rsid w:val="66240C1E"/>
    <w:rsid w:val="66253AC9"/>
    <w:rsid w:val="6625FABD"/>
    <w:rsid w:val="6626A5CD"/>
    <w:rsid w:val="6626B5D7"/>
    <w:rsid w:val="66276849"/>
    <w:rsid w:val="662849BF"/>
    <w:rsid w:val="6629264D"/>
    <w:rsid w:val="662C31C4"/>
    <w:rsid w:val="662D2075"/>
    <w:rsid w:val="6635F575"/>
    <w:rsid w:val="66382692"/>
    <w:rsid w:val="66385D6C"/>
    <w:rsid w:val="663A2EB2"/>
    <w:rsid w:val="663BA1B2"/>
    <w:rsid w:val="663C6498"/>
    <w:rsid w:val="663EA2D6"/>
    <w:rsid w:val="6640D283"/>
    <w:rsid w:val="6640DB61"/>
    <w:rsid w:val="66438134"/>
    <w:rsid w:val="66463C53"/>
    <w:rsid w:val="6647D450"/>
    <w:rsid w:val="66480238"/>
    <w:rsid w:val="66480E18"/>
    <w:rsid w:val="664C309C"/>
    <w:rsid w:val="664C9996"/>
    <w:rsid w:val="665212D1"/>
    <w:rsid w:val="6656F28D"/>
    <w:rsid w:val="66584A9F"/>
    <w:rsid w:val="66589116"/>
    <w:rsid w:val="6659AA70"/>
    <w:rsid w:val="665BB9E0"/>
    <w:rsid w:val="665CCCDD"/>
    <w:rsid w:val="665D4D42"/>
    <w:rsid w:val="665D5665"/>
    <w:rsid w:val="665ED7BE"/>
    <w:rsid w:val="66625DE9"/>
    <w:rsid w:val="6665EAFB"/>
    <w:rsid w:val="6668DC96"/>
    <w:rsid w:val="666ADF29"/>
    <w:rsid w:val="666B1130"/>
    <w:rsid w:val="666D8645"/>
    <w:rsid w:val="666DD470"/>
    <w:rsid w:val="666E665D"/>
    <w:rsid w:val="666F06A9"/>
    <w:rsid w:val="667023EC"/>
    <w:rsid w:val="667143B2"/>
    <w:rsid w:val="66766A60"/>
    <w:rsid w:val="6679273D"/>
    <w:rsid w:val="66798D1C"/>
    <w:rsid w:val="667C7D65"/>
    <w:rsid w:val="667E2B66"/>
    <w:rsid w:val="6682141D"/>
    <w:rsid w:val="66821A80"/>
    <w:rsid w:val="6682609D"/>
    <w:rsid w:val="6682F4F5"/>
    <w:rsid w:val="6683ADC3"/>
    <w:rsid w:val="6684768B"/>
    <w:rsid w:val="66856812"/>
    <w:rsid w:val="668578BE"/>
    <w:rsid w:val="6685E162"/>
    <w:rsid w:val="6686CC63"/>
    <w:rsid w:val="6687ED49"/>
    <w:rsid w:val="66884BE0"/>
    <w:rsid w:val="6689B160"/>
    <w:rsid w:val="668A08E4"/>
    <w:rsid w:val="668A8EE6"/>
    <w:rsid w:val="668C8698"/>
    <w:rsid w:val="668E50CE"/>
    <w:rsid w:val="668E9BB6"/>
    <w:rsid w:val="66913566"/>
    <w:rsid w:val="669147CC"/>
    <w:rsid w:val="66915535"/>
    <w:rsid w:val="66916622"/>
    <w:rsid w:val="669284DC"/>
    <w:rsid w:val="6692AF34"/>
    <w:rsid w:val="669596EF"/>
    <w:rsid w:val="66959FF3"/>
    <w:rsid w:val="66977DC5"/>
    <w:rsid w:val="669AA5AB"/>
    <w:rsid w:val="669C1C9A"/>
    <w:rsid w:val="669C404A"/>
    <w:rsid w:val="669E360D"/>
    <w:rsid w:val="669F0B0E"/>
    <w:rsid w:val="669F174E"/>
    <w:rsid w:val="669F31F2"/>
    <w:rsid w:val="66A3115E"/>
    <w:rsid w:val="66A4DF1E"/>
    <w:rsid w:val="66A6642A"/>
    <w:rsid w:val="66A924D9"/>
    <w:rsid w:val="66A964A8"/>
    <w:rsid w:val="66AB34D7"/>
    <w:rsid w:val="66ABE9FE"/>
    <w:rsid w:val="66AC6C70"/>
    <w:rsid w:val="66ADB68B"/>
    <w:rsid w:val="66B05C64"/>
    <w:rsid w:val="66B09101"/>
    <w:rsid w:val="66B11E3B"/>
    <w:rsid w:val="66B13617"/>
    <w:rsid w:val="66B23E55"/>
    <w:rsid w:val="66B24C2B"/>
    <w:rsid w:val="66B3AE85"/>
    <w:rsid w:val="66B5632C"/>
    <w:rsid w:val="66B59D37"/>
    <w:rsid w:val="66BD0025"/>
    <w:rsid w:val="66BDE99D"/>
    <w:rsid w:val="66C3D4F4"/>
    <w:rsid w:val="66C419C4"/>
    <w:rsid w:val="66C52404"/>
    <w:rsid w:val="66C58091"/>
    <w:rsid w:val="66C7098D"/>
    <w:rsid w:val="66C781A8"/>
    <w:rsid w:val="66C89ECA"/>
    <w:rsid w:val="66C8B3A6"/>
    <w:rsid w:val="66CB4146"/>
    <w:rsid w:val="66CB41F4"/>
    <w:rsid w:val="66CF7484"/>
    <w:rsid w:val="66D305DB"/>
    <w:rsid w:val="66D39F3E"/>
    <w:rsid w:val="66D4DB47"/>
    <w:rsid w:val="66D6089F"/>
    <w:rsid w:val="66D67613"/>
    <w:rsid w:val="66DB2F22"/>
    <w:rsid w:val="66DB9F00"/>
    <w:rsid w:val="66DC0EF4"/>
    <w:rsid w:val="66DF2D9E"/>
    <w:rsid w:val="66DFA900"/>
    <w:rsid w:val="66E00C0F"/>
    <w:rsid w:val="66E02EAC"/>
    <w:rsid w:val="66E05C76"/>
    <w:rsid w:val="66E17DEB"/>
    <w:rsid w:val="66E1AC9C"/>
    <w:rsid w:val="66E25D37"/>
    <w:rsid w:val="66E663D2"/>
    <w:rsid w:val="66E717BB"/>
    <w:rsid w:val="66E735CA"/>
    <w:rsid w:val="66E7762B"/>
    <w:rsid w:val="66E83C4B"/>
    <w:rsid w:val="66EB1CFD"/>
    <w:rsid w:val="66EB469C"/>
    <w:rsid w:val="66EC129A"/>
    <w:rsid w:val="66EE4FE2"/>
    <w:rsid w:val="66EF9F0B"/>
    <w:rsid w:val="66F024F1"/>
    <w:rsid w:val="66F16ED7"/>
    <w:rsid w:val="66F3158F"/>
    <w:rsid w:val="66F354AE"/>
    <w:rsid w:val="66F37F15"/>
    <w:rsid w:val="66F4FA96"/>
    <w:rsid w:val="66F53847"/>
    <w:rsid w:val="66F6374A"/>
    <w:rsid w:val="66FBC34D"/>
    <w:rsid w:val="66FDF4E5"/>
    <w:rsid w:val="66FF2ED8"/>
    <w:rsid w:val="66FF75D3"/>
    <w:rsid w:val="66FFD187"/>
    <w:rsid w:val="67009EAF"/>
    <w:rsid w:val="6700F663"/>
    <w:rsid w:val="6701714E"/>
    <w:rsid w:val="67030A24"/>
    <w:rsid w:val="67041D75"/>
    <w:rsid w:val="67066E5F"/>
    <w:rsid w:val="670678FE"/>
    <w:rsid w:val="670A7958"/>
    <w:rsid w:val="670A9D56"/>
    <w:rsid w:val="670CB296"/>
    <w:rsid w:val="670FC6DE"/>
    <w:rsid w:val="6710C487"/>
    <w:rsid w:val="67119912"/>
    <w:rsid w:val="671636BE"/>
    <w:rsid w:val="67170DFD"/>
    <w:rsid w:val="6719524F"/>
    <w:rsid w:val="671A6275"/>
    <w:rsid w:val="671C36DA"/>
    <w:rsid w:val="671C78C1"/>
    <w:rsid w:val="671CDEBE"/>
    <w:rsid w:val="671E0043"/>
    <w:rsid w:val="67203946"/>
    <w:rsid w:val="6720C689"/>
    <w:rsid w:val="6721B593"/>
    <w:rsid w:val="6721DF67"/>
    <w:rsid w:val="6721F2B1"/>
    <w:rsid w:val="67224F2F"/>
    <w:rsid w:val="67236F48"/>
    <w:rsid w:val="67251807"/>
    <w:rsid w:val="67266B28"/>
    <w:rsid w:val="6726F548"/>
    <w:rsid w:val="67281828"/>
    <w:rsid w:val="67293D29"/>
    <w:rsid w:val="6729E323"/>
    <w:rsid w:val="672F0EDE"/>
    <w:rsid w:val="6736B4FF"/>
    <w:rsid w:val="67387973"/>
    <w:rsid w:val="673AF038"/>
    <w:rsid w:val="673B3107"/>
    <w:rsid w:val="673B9AAA"/>
    <w:rsid w:val="673BD24E"/>
    <w:rsid w:val="673C02D4"/>
    <w:rsid w:val="673DFC08"/>
    <w:rsid w:val="673DFD85"/>
    <w:rsid w:val="673ED2D2"/>
    <w:rsid w:val="673F6A90"/>
    <w:rsid w:val="67413A9D"/>
    <w:rsid w:val="6744BF5A"/>
    <w:rsid w:val="67462116"/>
    <w:rsid w:val="67469FBC"/>
    <w:rsid w:val="674B27A0"/>
    <w:rsid w:val="674BFCB0"/>
    <w:rsid w:val="674D96F1"/>
    <w:rsid w:val="674D989A"/>
    <w:rsid w:val="67509BF7"/>
    <w:rsid w:val="67511D35"/>
    <w:rsid w:val="6752F36D"/>
    <w:rsid w:val="67539846"/>
    <w:rsid w:val="6753C8EA"/>
    <w:rsid w:val="6753D05E"/>
    <w:rsid w:val="67556B4F"/>
    <w:rsid w:val="6755F339"/>
    <w:rsid w:val="67561D98"/>
    <w:rsid w:val="67566752"/>
    <w:rsid w:val="6757B2EF"/>
    <w:rsid w:val="675BE1DF"/>
    <w:rsid w:val="675C4A7B"/>
    <w:rsid w:val="675D0326"/>
    <w:rsid w:val="675F9A0A"/>
    <w:rsid w:val="676024B4"/>
    <w:rsid w:val="6764CD47"/>
    <w:rsid w:val="67672FD6"/>
    <w:rsid w:val="676757E0"/>
    <w:rsid w:val="67679F68"/>
    <w:rsid w:val="676840F6"/>
    <w:rsid w:val="676D3D91"/>
    <w:rsid w:val="676F8263"/>
    <w:rsid w:val="6770712B"/>
    <w:rsid w:val="6770ACC6"/>
    <w:rsid w:val="6771597D"/>
    <w:rsid w:val="6771ED18"/>
    <w:rsid w:val="6771F3EB"/>
    <w:rsid w:val="677201B9"/>
    <w:rsid w:val="6772B57B"/>
    <w:rsid w:val="6774EBD8"/>
    <w:rsid w:val="6774F457"/>
    <w:rsid w:val="67762721"/>
    <w:rsid w:val="677953E7"/>
    <w:rsid w:val="677A4D74"/>
    <w:rsid w:val="677C49C6"/>
    <w:rsid w:val="677C6B53"/>
    <w:rsid w:val="677EFE02"/>
    <w:rsid w:val="677FD69F"/>
    <w:rsid w:val="67809612"/>
    <w:rsid w:val="678160B5"/>
    <w:rsid w:val="6782C45F"/>
    <w:rsid w:val="6783B018"/>
    <w:rsid w:val="6786824D"/>
    <w:rsid w:val="67872EFD"/>
    <w:rsid w:val="6788F9B8"/>
    <w:rsid w:val="678CB2E7"/>
    <w:rsid w:val="678D85A5"/>
    <w:rsid w:val="678DD9F0"/>
    <w:rsid w:val="678DE609"/>
    <w:rsid w:val="678E3FBC"/>
    <w:rsid w:val="679088AA"/>
    <w:rsid w:val="67909517"/>
    <w:rsid w:val="6790F0FB"/>
    <w:rsid w:val="67912022"/>
    <w:rsid w:val="67918C62"/>
    <w:rsid w:val="679276F3"/>
    <w:rsid w:val="6794FA46"/>
    <w:rsid w:val="6795AB87"/>
    <w:rsid w:val="67979BF4"/>
    <w:rsid w:val="67981B0F"/>
    <w:rsid w:val="6799E597"/>
    <w:rsid w:val="679A7AF4"/>
    <w:rsid w:val="679B54AF"/>
    <w:rsid w:val="679CF166"/>
    <w:rsid w:val="67A0C2A5"/>
    <w:rsid w:val="67A1367E"/>
    <w:rsid w:val="67A1BE73"/>
    <w:rsid w:val="67A1C3F9"/>
    <w:rsid w:val="67A473A3"/>
    <w:rsid w:val="67A52707"/>
    <w:rsid w:val="67A76CFC"/>
    <w:rsid w:val="67A79FA1"/>
    <w:rsid w:val="67A81ACC"/>
    <w:rsid w:val="67A91447"/>
    <w:rsid w:val="67A987EE"/>
    <w:rsid w:val="67A9EF63"/>
    <w:rsid w:val="67AA2C3E"/>
    <w:rsid w:val="67AB6694"/>
    <w:rsid w:val="67ABFB84"/>
    <w:rsid w:val="67AD9CC7"/>
    <w:rsid w:val="67AEB9A4"/>
    <w:rsid w:val="67B21E49"/>
    <w:rsid w:val="67B36772"/>
    <w:rsid w:val="67B48485"/>
    <w:rsid w:val="67B57828"/>
    <w:rsid w:val="67B7A148"/>
    <w:rsid w:val="67B8F0A3"/>
    <w:rsid w:val="67B9128B"/>
    <w:rsid w:val="67BB2AC7"/>
    <w:rsid w:val="67BD2647"/>
    <w:rsid w:val="67BD82B7"/>
    <w:rsid w:val="67BF75D0"/>
    <w:rsid w:val="67C04939"/>
    <w:rsid w:val="67C0A170"/>
    <w:rsid w:val="67C11D56"/>
    <w:rsid w:val="67C1D5D4"/>
    <w:rsid w:val="67C39749"/>
    <w:rsid w:val="67C3B395"/>
    <w:rsid w:val="67C5363A"/>
    <w:rsid w:val="67CB991F"/>
    <w:rsid w:val="67CBC05D"/>
    <w:rsid w:val="67CE496D"/>
    <w:rsid w:val="67CF1F18"/>
    <w:rsid w:val="67D19050"/>
    <w:rsid w:val="67D31628"/>
    <w:rsid w:val="67D3AD47"/>
    <w:rsid w:val="67D4185F"/>
    <w:rsid w:val="67D4CB35"/>
    <w:rsid w:val="67D516B9"/>
    <w:rsid w:val="67D91265"/>
    <w:rsid w:val="67D91CDC"/>
    <w:rsid w:val="67D9F7E2"/>
    <w:rsid w:val="67DD066B"/>
    <w:rsid w:val="67DECD8F"/>
    <w:rsid w:val="67DFC5C5"/>
    <w:rsid w:val="67E0D9F0"/>
    <w:rsid w:val="67E362A2"/>
    <w:rsid w:val="67E494C7"/>
    <w:rsid w:val="67E4DB81"/>
    <w:rsid w:val="67E51B8B"/>
    <w:rsid w:val="67E5A9D1"/>
    <w:rsid w:val="67E65392"/>
    <w:rsid w:val="67E66A9F"/>
    <w:rsid w:val="67E81C31"/>
    <w:rsid w:val="67EA8731"/>
    <w:rsid w:val="67ED2F97"/>
    <w:rsid w:val="67EDA030"/>
    <w:rsid w:val="67EE2C55"/>
    <w:rsid w:val="67F28719"/>
    <w:rsid w:val="67F28A83"/>
    <w:rsid w:val="67F3D3A2"/>
    <w:rsid w:val="67F4C797"/>
    <w:rsid w:val="67F53468"/>
    <w:rsid w:val="67F58C2F"/>
    <w:rsid w:val="67F7736A"/>
    <w:rsid w:val="67FD42DD"/>
    <w:rsid w:val="67FF1206"/>
    <w:rsid w:val="6804DCB9"/>
    <w:rsid w:val="6805F470"/>
    <w:rsid w:val="68060544"/>
    <w:rsid w:val="680615FA"/>
    <w:rsid w:val="6806174B"/>
    <w:rsid w:val="68088AB7"/>
    <w:rsid w:val="68094E99"/>
    <w:rsid w:val="68098EDF"/>
    <w:rsid w:val="6809C9C4"/>
    <w:rsid w:val="680AE081"/>
    <w:rsid w:val="680C1556"/>
    <w:rsid w:val="680D886A"/>
    <w:rsid w:val="680E328A"/>
    <w:rsid w:val="6814046C"/>
    <w:rsid w:val="6815EFB0"/>
    <w:rsid w:val="68165302"/>
    <w:rsid w:val="6816ABF8"/>
    <w:rsid w:val="6816DB03"/>
    <w:rsid w:val="68185D3A"/>
    <w:rsid w:val="681B943F"/>
    <w:rsid w:val="681C2652"/>
    <w:rsid w:val="681E4CFD"/>
    <w:rsid w:val="681E8D8C"/>
    <w:rsid w:val="68237D3D"/>
    <w:rsid w:val="6826E058"/>
    <w:rsid w:val="68289CA9"/>
    <w:rsid w:val="68296077"/>
    <w:rsid w:val="682A9A8F"/>
    <w:rsid w:val="682ADB6C"/>
    <w:rsid w:val="682C2EA7"/>
    <w:rsid w:val="682C7270"/>
    <w:rsid w:val="682FE694"/>
    <w:rsid w:val="6832AF03"/>
    <w:rsid w:val="68330DE8"/>
    <w:rsid w:val="6833DDAC"/>
    <w:rsid w:val="68378DAE"/>
    <w:rsid w:val="6837E725"/>
    <w:rsid w:val="68381CF1"/>
    <w:rsid w:val="6839B5DD"/>
    <w:rsid w:val="683AD3E2"/>
    <w:rsid w:val="683C3B08"/>
    <w:rsid w:val="683CD12F"/>
    <w:rsid w:val="68411DC4"/>
    <w:rsid w:val="68419988"/>
    <w:rsid w:val="6841EA27"/>
    <w:rsid w:val="6842487C"/>
    <w:rsid w:val="68439814"/>
    <w:rsid w:val="6843C2CB"/>
    <w:rsid w:val="6844EFF3"/>
    <w:rsid w:val="6845511E"/>
    <w:rsid w:val="6846826C"/>
    <w:rsid w:val="6849901B"/>
    <w:rsid w:val="684B26D3"/>
    <w:rsid w:val="684B568E"/>
    <w:rsid w:val="684B8387"/>
    <w:rsid w:val="684BB1FB"/>
    <w:rsid w:val="684C1457"/>
    <w:rsid w:val="684C58AE"/>
    <w:rsid w:val="684D33AE"/>
    <w:rsid w:val="684D522C"/>
    <w:rsid w:val="6850CB9C"/>
    <w:rsid w:val="6853A2FC"/>
    <w:rsid w:val="68543030"/>
    <w:rsid w:val="6855689B"/>
    <w:rsid w:val="68587ADF"/>
    <w:rsid w:val="6858FCFB"/>
    <w:rsid w:val="68594798"/>
    <w:rsid w:val="68597CFE"/>
    <w:rsid w:val="685B8D9B"/>
    <w:rsid w:val="685C4AC2"/>
    <w:rsid w:val="68608B3B"/>
    <w:rsid w:val="6862177E"/>
    <w:rsid w:val="6862A5B8"/>
    <w:rsid w:val="68638B7E"/>
    <w:rsid w:val="6866ABC5"/>
    <w:rsid w:val="6866FAEF"/>
    <w:rsid w:val="68677351"/>
    <w:rsid w:val="6867EE28"/>
    <w:rsid w:val="686870AC"/>
    <w:rsid w:val="6868E777"/>
    <w:rsid w:val="6869F439"/>
    <w:rsid w:val="686A83EA"/>
    <w:rsid w:val="686AB838"/>
    <w:rsid w:val="686B47C9"/>
    <w:rsid w:val="686BAABA"/>
    <w:rsid w:val="686BB00B"/>
    <w:rsid w:val="686D860B"/>
    <w:rsid w:val="686E7912"/>
    <w:rsid w:val="68710426"/>
    <w:rsid w:val="68737499"/>
    <w:rsid w:val="68752B6B"/>
    <w:rsid w:val="68769F3C"/>
    <w:rsid w:val="6876FF83"/>
    <w:rsid w:val="68777000"/>
    <w:rsid w:val="6877C8D1"/>
    <w:rsid w:val="6878ACAF"/>
    <w:rsid w:val="68796715"/>
    <w:rsid w:val="687AC52F"/>
    <w:rsid w:val="6882A3F3"/>
    <w:rsid w:val="6885B85B"/>
    <w:rsid w:val="68866A7F"/>
    <w:rsid w:val="6887ABD9"/>
    <w:rsid w:val="68883905"/>
    <w:rsid w:val="6888BD39"/>
    <w:rsid w:val="688AC29F"/>
    <w:rsid w:val="688B0277"/>
    <w:rsid w:val="688CCE8E"/>
    <w:rsid w:val="688D3A92"/>
    <w:rsid w:val="688D9A3C"/>
    <w:rsid w:val="688E50EB"/>
    <w:rsid w:val="688F2A8B"/>
    <w:rsid w:val="68900D6D"/>
    <w:rsid w:val="68908418"/>
    <w:rsid w:val="68927F3A"/>
    <w:rsid w:val="6892ACD6"/>
    <w:rsid w:val="68933969"/>
    <w:rsid w:val="6893651D"/>
    <w:rsid w:val="68939B41"/>
    <w:rsid w:val="68942C3C"/>
    <w:rsid w:val="68945DE0"/>
    <w:rsid w:val="6895255E"/>
    <w:rsid w:val="6895992F"/>
    <w:rsid w:val="68967A0E"/>
    <w:rsid w:val="6896F972"/>
    <w:rsid w:val="6898AE14"/>
    <w:rsid w:val="6899B7A3"/>
    <w:rsid w:val="689A7C83"/>
    <w:rsid w:val="689B1ACB"/>
    <w:rsid w:val="689FED82"/>
    <w:rsid w:val="68A16324"/>
    <w:rsid w:val="68A309B2"/>
    <w:rsid w:val="68A4A8F7"/>
    <w:rsid w:val="68A4D9C9"/>
    <w:rsid w:val="68A4EA87"/>
    <w:rsid w:val="68A7F2DC"/>
    <w:rsid w:val="68AA035E"/>
    <w:rsid w:val="68AA2048"/>
    <w:rsid w:val="68AA231D"/>
    <w:rsid w:val="68AB678D"/>
    <w:rsid w:val="68AB7DEC"/>
    <w:rsid w:val="68ADAF02"/>
    <w:rsid w:val="68B6EAE9"/>
    <w:rsid w:val="68B984C4"/>
    <w:rsid w:val="68B9E000"/>
    <w:rsid w:val="68BABE6D"/>
    <w:rsid w:val="68BB8D7C"/>
    <w:rsid w:val="68BC31D6"/>
    <w:rsid w:val="68BCDBDE"/>
    <w:rsid w:val="68BDFEA3"/>
    <w:rsid w:val="68BFD7F6"/>
    <w:rsid w:val="68BFE1EE"/>
    <w:rsid w:val="68C46D98"/>
    <w:rsid w:val="68C49DE8"/>
    <w:rsid w:val="68C4CBAB"/>
    <w:rsid w:val="68C5E31B"/>
    <w:rsid w:val="68C686B6"/>
    <w:rsid w:val="68C6AF69"/>
    <w:rsid w:val="68C80FE9"/>
    <w:rsid w:val="68C8B7EF"/>
    <w:rsid w:val="68CB60B6"/>
    <w:rsid w:val="68CCEAD7"/>
    <w:rsid w:val="68CEB5DA"/>
    <w:rsid w:val="68CFD175"/>
    <w:rsid w:val="68D0397E"/>
    <w:rsid w:val="68D0D12B"/>
    <w:rsid w:val="68D399ED"/>
    <w:rsid w:val="68D3C5A1"/>
    <w:rsid w:val="68D3C9BE"/>
    <w:rsid w:val="68D523B8"/>
    <w:rsid w:val="68D72DE5"/>
    <w:rsid w:val="68DA3687"/>
    <w:rsid w:val="68DB5945"/>
    <w:rsid w:val="68DE1671"/>
    <w:rsid w:val="68E0CBBF"/>
    <w:rsid w:val="68E32CAD"/>
    <w:rsid w:val="68E32E42"/>
    <w:rsid w:val="68E34E48"/>
    <w:rsid w:val="68E40026"/>
    <w:rsid w:val="68E5882C"/>
    <w:rsid w:val="68E76C9D"/>
    <w:rsid w:val="68E79251"/>
    <w:rsid w:val="68E8BF4B"/>
    <w:rsid w:val="68EA9A46"/>
    <w:rsid w:val="68EACF9F"/>
    <w:rsid w:val="68ECE7D7"/>
    <w:rsid w:val="68F15B64"/>
    <w:rsid w:val="68F4F85D"/>
    <w:rsid w:val="68F62280"/>
    <w:rsid w:val="68F62510"/>
    <w:rsid w:val="68F69F90"/>
    <w:rsid w:val="68F7FF59"/>
    <w:rsid w:val="68FC0AA6"/>
    <w:rsid w:val="68FDD690"/>
    <w:rsid w:val="68FEC2B5"/>
    <w:rsid w:val="69007DEC"/>
    <w:rsid w:val="6900DA1A"/>
    <w:rsid w:val="6904EB9A"/>
    <w:rsid w:val="690564A8"/>
    <w:rsid w:val="690685F8"/>
    <w:rsid w:val="6908D751"/>
    <w:rsid w:val="690DFE57"/>
    <w:rsid w:val="690FB7AD"/>
    <w:rsid w:val="6913439E"/>
    <w:rsid w:val="6913B1A6"/>
    <w:rsid w:val="69147EFB"/>
    <w:rsid w:val="6914CD31"/>
    <w:rsid w:val="69172B90"/>
    <w:rsid w:val="691760F2"/>
    <w:rsid w:val="6917B4DE"/>
    <w:rsid w:val="6917E857"/>
    <w:rsid w:val="691818D2"/>
    <w:rsid w:val="691B9F0E"/>
    <w:rsid w:val="691DD6C1"/>
    <w:rsid w:val="691E28A1"/>
    <w:rsid w:val="691E53DE"/>
    <w:rsid w:val="69200801"/>
    <w:rsid w:val="6921A6A2"/>
    <w:rsid w:val="6922EEB8"/>
    <w:rsid w:val="6923A62B"/>
    <w:rsid w:val="6924FE03"/>
    <w:rsid w:val="69261F1D"/>
    <w:rsid w:val="6927D061"/>
    <w:rsid w:val="6927FB39"/>
    <w:rsid w:val="692B9510"/>
    <w:rsid w:val="692C0D1F"/>
    <w:rsid w:val="692C54BE"/>
    <w:rsid w:val="69339D21"/>
    <w:rsid w:val="6934DA9C"/>
    <w:rsid w:val="6937DCFD"/>
    <w:rsid w:val="6938171D"/>
    <w:rsid w:val="6938DCEB"/>
    <w:rsid w:val="693A3AE7"/>
    <w:rsid w:val="693A4396"/>
    <w:rsid w:val="693B26B9"/>
    <w:rsid w:val="693CDDD4"/>
    <w:rsid w:val="693CF07F"/>
    <w:rsid w:val="693DB2E3"/>
    <w:rsid w:val="693DE509"/>
    <w:rsid w:val="6940729C"/>
    <w:rsid w:val="69456420"/>
    <w:rsid w:val="69467E2B"/>
    <w:rsid w:val="6946D57B"/>
    <w:rsid w:val="6947FAF0"/>
    <w:rsid w:val="694A194F"/>
    <w:rsid w:val="694CCBE3"/>
    <w:rsid w:val="694DF93B"/>
    <w:rsid w:val="694E432D"/>
    <w:rsid w:val="694E5BE0"/>
    <w:rsid w:val="694E6C6A"/>
    <w:rsid w:val="6950EE7A"/>
    <w:rsid w:val="695249D7"/>
    <w:rsid w:val="695560E2"/>
    <w:rsid w:val="69573EC6"/>
    <w:rsid w:val="695BA28B"/>
    <w:rsid w:val="695D2444"/>
    <w:rsid w:val="69605CC7"/>
    <w:rsid w:val="6960F701"/>
    <w:rsid w:val="6961B029"/>
    <w:rsid w:val="6961FE93"/>
    <w:rsid w:val="6964A25A"/>
    <w:rsid w:val="69658362"/>
    <w:rsid w:val="69683CA2"/>
    <w:rsid w:val="69698CC5"/>
    <w:rsid w:val="696ABC21"/>
    <w:rsid w:val="696AD39D"/>
    <w:rsid w:val="696B4F64"/>
    <w:rsid w:val="696B74F8"/>
    <w:rsid w:val="696C9076"/>
    <w:rsid w:val="696DD336"/>
    <w:rsid w:val="6974F147"/>
    <w:rsid w:val="697540D6"/>
    <w:rsid w:val="6976BB86"/>
    <w:rsid w:val="697A793B"/>
    <w:rsid w:val="697AB93B"/>
    <w:rsid w:val="697C5949"/>
    <w:rsid w:val="698272A4"/>
    <w:rsid w:val="69828358"/>
    <w:rsid w:val="6982C1D5"/>
    <w:rsid w:val="69845A25"/>
    <w:rsid w:val="69868D2E"/>
    <w:rsid w:val="698764CD"/>
    <w:rsid w:val="69887020"/>
    <w:rsid w:val="698A11C2"/>
    <w:rsid w:val="698A4232"/>
    <w:rsid w:val="698B682D"/>
    <w:rsid w:val="698B6910"/>
    <w:rsid w:val="698BBADC"/>
    <w:rsid w:val="698C213B"/>
    <w:rsid w:val="698D5831"/>
    <w:rsid w:val="698E3A78"/>
    <w:rsid w:val="698F2A6D"/>
    <w:rsid w:val="698F821E"/>
    <w:rsid w:val="69906C8A"/>
    <w:rsid w:val="6991309C"/>
    <w:rsid w:val="699154C5"/>
    <w:rsid w:val="699257A6"/>
    <w:rsid w:val="6992D993"/>
    <w:rsid w:val="699315A6"/>
    <w:rsid w:val="69969ED6"/>
    <w:rsid w:val="6997DD26"/>
    <w:rsid w:val="69999AE6"/>
    <w:rsid w:val="699B0692"/>
    <w:rsid w:val="699BBAB5"/>
    <w:rsid w:val="699C65DE"/>
    <w:rsid w:val="699CE382"/>
    <w:rsid w:val="699D2F1E"/>
    <w:rsid w:val="699E5E62"/>
    <w:rsid w:val="69A1548A"/>
    <w:rsid w:val="69A19E00"/>
    <w:rsid w:val="69A1FB20"/>
    <w:rsid w:val="69A29EDE"/>
    <w:rsid w:val="69A346B9"/>
    <w:rsid w:val="69A555AE"/>
    <w:rsid w:val="69A5B57C"/>
    <w:rsid w:val="69A66673"/>
    <w:rsid w:val="69A71EF4"/>
    <w:rsid w:val="69A829B6"/>
    <w:rsid w:val="69A8BF0E"/>
    <w:rsid w:val="69A9885C"/>
    <w:rsid w:val="69AA46D2"/>
    <w:rsid w:val="69AE50C3"/>
    <w:rsid w:val="69AE990C"/>
    <w:rsid w:val="69AF4CF7"/>
    <w:rsid w:val="69AF617B"/>
    <w:rsid w:val="69AF681D"/>
    <w:rsid w:val="69B273C0"/>
    <w:rsid w:val="69B38DEF"/>
    <w:rsid w:val="69B3A30E"/>
    <w:rsid w:val="69B595EF"/>
    <w:rsid w:val="69B5BF06"/>
    <w:rsid w:val="69B62B4C"/>
    <w:rsid w:val="69B65197"/>
    <w:rsid w:val="69B78D4F"/>
    <w:rsid w:val="69B79BD5"/>
    <w:rsid w:val="69B87C90"/>
    <w:rsid w:val="69BBBBB2"/>
    <w:rsid w:val="69BCF0D2"/>
    <w:rsid w:val="69BEB4C1"/>
    <w:rsid w:val="69C0D69D"/>
    <w:rsid w:val="69C1E105"/>
    <w:rsid w:val="69C3171F"/>
    <w:rsid w:val="69C3886B"/>
    <w:rsid w:val="69C3C9A8"/>
    <w:rsid w:val="69C44A6F"/>
    <w:rsid w:val="69C4F290"/>
    <w:rsid w:val="69C95629"/>
    <w:rsid w:val="69C9874D"/>
    <w:rsid w:val="69CA0F74"/>
    <w:rsid w:val="69CC7508"/>
    <w:rsid w:val="69CC8CA9"/>
    <w:rsid w:val="69CDB793"/>
    <w:rsid w:val="69D2B21C"/>
    <w:rsid w:val="69D2EBC7"/>
    <w:rsid w:val="69D46BD4"/>
    <w:rsid w:val="69D5437D"/>
    <w:rsid w:val="69D68EBA"/>
    <w:rsid w:val="69DB03AD"/>
    <w:rsid w:val="69DC8915"/>
    <w:rsid w:val="69DD4AF6"/>
    <w:rsid w:val="69DE0BC0"/>
    <w:rsid w:val="69DE3D68"/>
    <w:rsid w:val="69E040BA"/>
    <w:rsid w:val="69E056C9"/>
    <w:rsid w:val="69E06BA2"/>
    <w:rsid w:val="69E17996"/>
    <w:rsid w:val="69E29C96"/>
    <w:rsid w:val="69E44B0B"/>
    <w:rsid w:val="69E56708"/>
    <w:rsid w:val="69E774F8"/>
    <w:rsid w:val="69E8A199"/>
    <w:rsid w:val="69E97AE7"/>
    <w:rsid w:val="69EB1515"/>
    <w:rsid w:val="69EB4A40"/>
    <w:rsid w:val="69F1CE8D"/>
    <w:rsid w:val="69F7A76D"/>
    <w:rsid w:val="69F8B2E8"/>
    <w:rsid w:val="69F8DF45"/>
    <w:rsid w:val="69F9765E"/>
    <w:rsid w:val="69F9A787"/>
    <w:rsid w:val="69FCE9C8"/>
    <w:rsid w:val="69FD6B7E"/>
    <w:rsid w:val="69FDD5D4"/>
    <w:rsid w:val="6A00FF6B"/>
    <w:rsid w:val="6A039A7C"/>
    <w:rsid w:val="6A03E902"/>
    <w:rsid w:val="6A044212"/>
    <w:rsid w:val="6A0554C5"/>
    <w:rsid w:val="6A057063"/>
    <w:rsid w:val="6A087135"/>
    <w:rsid w:val="6A089044"/>
    <w:rsid w:val="6A0C1CEE"/>
    <w:rsid w:val="6A0C2C71"/>
    <w:rsid w:val="6A0D39FA"/>
    <w:rsid w:val="6A0D8219"/>
    <w:rsid w:val="6A0E404A"/>
    <w:rsid w:val="6A0F3DD7"/>
    <w:rsid w:val="6A108E0D"/>
    <w:rsid w:val="6A12EE06"/>
    <w:rsid w:val="6A1555E3"/>
    <w:rsid w:val="6A15F8D1"/>
    <w:rsid w:val="6A182CE9"/>
    <w:rsid w:val="6A184B07"/>
    <w:rsid w:val="6A1ABB79"/>
    <w:rsid w:val="6A1BDBA5"/>
    <w:rsid w:val="6A1F102C"/>
    <w:rsid w:val="6A1F6AA1"/>
    <w:rsid w:val="6A1F720F"/>
    <w:rsid w:val="6A20F10C"/>
    <w:rsid w:val="6A214B24"/>
    <w:rsid w:val="6A2189A4"/>
    <w:rsid w:val="6A227016"/>
    <w:rsid w:val="6A22CA02"/>
    <w:rsid w:val="6A22CE50"/>
    <w:rsid w:val="6A2361EA"/>
    <w:rsid w:val="6A24B83A"/>
    <w:rsid w:val="6A267620"/>
    <w:rsid w:val="6A267768"/>
    <w:rsid w:val="6A26FFD0"/>
    <w:rsid w:val="6A275A30"/>
    <w:rsid w:val="6A28EA1E"/>
    <w:rsid w:val="6A2A8B5F"/>
    <w:rsid w:val="6A2D2E48"/>
    <w:rsid w:val="6A2DF9C5"/>
    <w:rsid w:val="6A2F84C3"/>
    <w:rsid w:val="6A2FF797"/>
    <w:rsid w:val="6A305FE5"/>
    <w:rsid w:val="6A30B6C0"/>
    <w:rsid w:val="6A336BED"/>
    <w:rsid w:val="6A3409EF"/>
    <w:rsid w:val="6A35C722"/>
    <w:rsid w:val="6A369195"/>
    <w:rsid w:val="6A36AA21"/>
    <w:rsid w:val="6A38CB72"/>
    <w:rsid w:val="6A38CE4A"/>
    <w:rsid w:val="6A39B18B"/>
    <w:rsid w:val="6A3A609B"/>
    <w:rsid w:val="6A3A9770"/>
    <w:rsid w:val="6A3C044C"/>
    <w:rsid w:val="6A3DD604"/>
    <w:rsid w:val="6A3E5A2B"/>
    <w:rsid w:val="6A3EEF39"/>
    <w:rsid w:val="6A3F9083"/>
    <w:rsid w:val="6A400CE4"/>
    <w:rsid w:val="6A402450"/>
    <w:rsid w:val="6A40430E"/>
    <w:rsid w:val="6A40DC8A"/>
    <w:rsid w:val="6A414BDB"/>
    <w:rsid w:val="6A41698D"/>
    <w:rsid w:val="6A43EA7B"/>
    <w:rsid w:val="6A456FA1"/>
    <w:rsid w:val="6A466270"/>
    <w:rsid w:val="6A482A1F"/>
    <w:rsid w:val="6A49201E"/>
    <w:rsid w:val="6A4A30C7"/>
    <w:rsid w:val="6A4D0D37"/>
    <w:rsid w:val="6A4F7778"/>
    <w:rsid w:val="6A4F7C6D"/>
    <w:rsid w:val="6A4FDAF5"/>
    <w:rsid w:val="6A503465"/>
    <w:rsid w:val="6A50753E"/>
    <w:rsid w:val="6A517C26"/>
    <w:rsid w:val="6A5263F1"/>
    <w:rsid w:val="6A5287AD"/>
    <w:rsid w:val="6A52AD34"/>
    <w:rsid w:val="6A5302D9"/>
    <w:rsid w:val="6A54B6E5"/>
    <w:rsid w:val="6A5519EE"/>
    <w:rsid w:val="6A5567F3"/>
    <w:rsid w:val="6A576A92"/>
    <w:rsid w:val="6A57E591"/>
    <w:rsid w:val="6A5C9724"/>
    <w:rsid w:val="6A5D0EC9"/>
    <w:rsid w:val="6A5D5BFB"/>
    <w:rsid w:val="6A5EE025"/>
    <w:rsid w:val="6A5F4096"/>
    <w:rsid w:val="6A5FB31B"/>
    <w:rsid w:val="6A6011DB"/>
    <w:rsid w:val="6A6061DB"/>
    <w:rsid w:val="6A607601"/>
    <w:rsid w:val="6A60E27D"/>
    <w:rsid w:val="6A626D0C"/>
    <w:rsid w:val="6A62B31A"/>
    <w:rsid w:val="6A647380"/>
    <w:rsid w:val="6A653837"/>
    <w:rsid w:val="6A670C0A"/>
    <w:rsid w:val="6A68B3FE"/>
    <w:rsid w:val="6A6C1EE3"/>
    <w:rsid w:val="6A70D8D0"/>
    <w:rsid w:val="6A72F748"/>
    <w:rsid w:val="6A7338AE"/>
    <w:rsid w:val="6A7374FB"/>
    <w:rsid w:val="6A747139"/>
    <w:rsid w:val="6A75AE55"/>
    <w:rsid w:val="6A789CA4"/>
    <w:rsid w:val="6A78E59C"/>
    <w:rsid w:val="6A7FB69B"/>
    <w:rsid w:val="6A8136E8"/>
    <w:rsid w:val="6A848554"/>
    <w:rsid w:val="6A855345"/>
    <w:rsid w:val="6A863846"/>
    <w:rsid w:val="6A8A4642"/>
    <w:rsid w:val="6A8D542E"/>
    <w:rsid w:val="6A8DBE5A"/>
    <w:rsid w:val="6A8DCD0F"/>
    <w:rsid w:val="6A8E16BC"/>
    <w:rsid w:val="6A8E29E9"/>
    <w:rsid w:val="6A8F574E"/>
    <w:rsid w:val="6A91CEA0"/>
    <w:rsid w:val="6A924AB1"/>
    <w:rsid w:val="6A93860F"/>
    <w:rsid w:val="6A96693E"/>
    <w:rsid w:val="6A967316"/>
    <w:rsid w:val="6A982836"/>
    <w:rsid w:val="6A991D81"/>
    <w:rsid w:val="6A991E60"/>
    <w:rsid w:val="6A9B9ED2"/>
    <w:rsid w:val="6A9C0ECA"/>
    <w:rsid w:val="6A9C24C6"/>
    <w:rsid w:val="6A9D9F53"/>
    <w:rsid w:val="6A9F07A0"/>
    <w:rsid w:val="6A9FBBFA"/>
    <w:rsid w:val="6AA054A9"/>
    <w:rsid w:val="6AA09A05"/>
    <w:rsid w:val="6AA0A485"/>
    <w:rsid w:val="6AA0E665"/>
    <w:rsid w:val="6AA0F891"/>
    <w:rsid w:val="6AA23E65"/>
    <w:rsid w:val="6AA255FE"/>
    <w:rsid w:val="6AA3F8A3"/>
    <w:rsid w:val="6AA5CFAE"/>
    <w:rsid w:val="6AAADA5A"/>
    <w:rsid w:val="6AACB5D9"/>
    <w:rsid w:val="6AAD5C65"/>
    <w:rsid w:val="6AB08606"/>
    <w:rsid w:val="6AB0948F"/>
    <w:rsid w:val="6AB20922"/>
    <w:rsid w:val="6AB2DDDD"/>
    <w:rsid w:val="6AB4A58E"/>
    <w:rsid w:val="6AB69A4C"/>
    <w:rsid w:val="6AB6D968"/>
    <w:rsid w:val="6AB826A1"/>
    <w:rsid w:val="6AB9C52A"/>
    <w:rsid w:val="6ABB919A"/>
    <w:rsid w:val="6ABC630A"/>
    <w:rsid w:val="6ABE7C61"/>
    <w:rsid w:val="6ABE8610"/>
    <w:rsid w:val="6ABF0406"/>
    <w:rsid w:val="6AC03AC6"/>
    <w:rsid w:val="6AC1AADD"/>
    <w:rsid w:val="6AC1F45F"/>
    <w:rsid w:val="6AC2B811"/>
    <w:rsid w:val="6AC2C50D"/>
    <w:rsid w:val="6AC2CC86"/>
    <w:rsid w:val="6AC34521"/>
    <w:rsid w:val="6AC537B0"/>
    <w:rsid w:val="6AC598E1"/>
    <w:rsid w:val="6AC64E3E"/>
    <w:rsid w:val="6AC6CB6E"/>
    <w:rsid w:val="6AC802AC"/>
    <w:rsid w:val="6AC84DF5"/>
    <w:rsid w:val="6AC8DA1D"/>
    <w:rsid w:val="6AC8E91D"/>
    <w:rsid w:val="6ACA18AE"/>
    <w:rsid w:val="6ACCC3CA"/>
    <w:rsid w:val="6ACE69DD"/>
    <w:rsid w:val="6ACF245C"/>
    <w:rsid w:val="6ACF9CCD"/>
    <w:rsid w:val="6AD04263"/>
    <w:rsid w:val="6AD0DF63"/>
    <w:rsid w:val="6AD10C58"/>
    <w:rsid w:val="6AD3EFF1"/>
    <w:rsid w:val="6AD5E091"/>
    <w:rsid w:val="6AD78BDB"/>
    <w:rsid w:val="6ADA4DBA"/>
    <w:rsid w:val="6ADA8D47"/>
    <w:rsid w:val="6ADB2863"/>
    <w:rsid w:val="6ADCD444"/>
    <w:rsid w:val="6ADCE65F"/>
    <w:rsid w:val="6ADEA807"/>
    <w:rsid w:val="6ADEF591"/>
    <w:rsid w:val="6AE33B1D"/>
    <w:rsid w:val="6AE3D5D5"/>
    <w:rsid w:val="6AE486E1"/>
    <w:rsid w:val="6AE64AA4"/>
    <w:rsid w:val="6AE6CA32"/>
    <w:rsid w:val="6AE71C61"/>
    <w:rsid w:val="6AEAA1BB"/>
    <w:rsid w:val="6AEB9518"/>
    <w:rsid w:val="6AEC794F"/>
    <w:rsid w:val="6AEDD531"/>
    <w:rsid w:val="6AEEEA9E"/>
    <w:rsid w:val="6AEFA77E"/>
    <w:rsid w:val="6AF072F9"/>
    <w:rsid w:val="6AF1F7C9"/>
    <w:rsid w:val="6AF51E84"/>
    <w:rsid w:val="6AF8FA07"/>
    <w:rsid w:val="6AF9B966"/>
    <w:rsid w:val="6AFBF422"/>
    <w:rsid w:val="6AFDD3D7"/>
    <w:rsid w:val="6AFE38B0"/>
    <w:rsid w:val="6B001D24"/>
    <w:rsid w:val="6B009D78"/>
    <w:rsid w:val="6B018ED5"/>
    <w:rsid w:val="6B020D0C"/>
    <w:rsid w:val="6B02C6F2"/>
    <w:rsid w:val="6B079DBA"/>
    <w:rsid w:val="6B08C246"/>
    <w:rsid w:val="6B0EB9FA"/>
    <w:rsid w:val="6B0FBD15"/>
    <w:rsid w:val="6B104BB8"/>
    <w:rsid w:val="6B107A39"/>
    <w:rsid w:val="6B11B2EC"/>
    <w:rsid w:val="6B12E1E0"/>
    <w:rsid w:val="6B148E5B"/>
    <w:rsid w:val="6B167D9A"/>
    <w:rsid w:val="6B182DAF"/>
    <w:rsid w:val="6B1A5701"/>
    <w:rsid w:val="6B1B088D"/>
    <w:rsid w:val="6B1C7C43"/>
    <w:rsid w:val="6B1CB989"/>
    <w:rsid w:val="6B1E2BA4"/>
    <w:rsid w:val="6B1F39CD"/>
    <w:rsid w:val="6B22D051"/>
    <w:rsid w:val="6B279151"/>
    <w:rsid w:val="6B28C041"/>
    <w:rsid w:val="6B2EF740"/>
    <w:rsid w:val="6B2F5926"/>
    <w:rsid w:val="6B2FEF06"/>
    <w:rsid w:val="6B305668"/>
    <w:rsid w:val="6B32577E"/>
    <w:rsid w:val="6B32BF3E"/>
    <w:rsid w:val="6B348048"/>
    <w:rsid w:val="6B389FBD"/>
    <w:rsid w:val="6B38E683"/>
    <w:rsid w:val="6B3966D2"/>
    <w:rsid w:val="6B3A7158"/>
    <w:rsid w:val="6B3BAA19"/>
    <w:rsid w:val="6B3C2CA2"/>
    <w:rsid w:val="6B3E24DD"/>
    <w:rsid w:val="6B3FD6AF"/>
    <w:rsid w:val="6B449ABD"/>
    <w:rsid w:val="6B44A45F"/>
    <w:rsid w:val="6B44C055"/>
    <w:rsid w:val="6B44DD25"/>
    <w:rsid w:val="6B45CA01"/>
    <w:rsid w:val="6B4616BA"/>
    <w:rsid w:val="6B47BD8B"/>
    <w:rsid w:val="6B4832DB"/>
    <w:rsid w:val="6B4881AD"/>
    <w:rsid w:val="6B494849"/>
    <w:rsid w:val="6B497EC4"/>
    <w:rsid w:val="6B4A3D32"/>
    <w:rsid w:val="6B4B3D06"/>
    <w:rsid w:val="6B4D0A56"/>
    <w:rsid w:val="6B4E1939"/>
    <w:rsid w:val="6B4FD800"/>
    <w:rsid w:val="6B51702C"/>
    <w:rsid w:val="6B522A32"/>
    <w:rsid w:val="6B53F561"/>
    <w:rsid w:val="6B564ED0"/>
    <w:rsid w:val="6B5674A9"/>
    <w:rsid w:val="6B5777E5"/>
    <w:rsid w:val="6B584D74"/>
    <w:rsid w:val="6B586DDD"/>
    <w:rsid w:val="6B5A4D28"/>
    <w:rsid w:val="6B5BB911"/>
    <w:rsid w:val="6B5CE4F2"/>
    <w:rsid w:val="6B5DFC1D"/>
    <w:rsid w:val="6B5E7F90"/>
    <w:rsid w:val="6B5FC55E"/>
    <w:rsid w:val="6B6069C1"/>
    <w:rsid w:val="6B6072C4"/>
    <w:rsid w:val="6B647726"/>
    <w:rsid w:val="6B64DC53"/>
    <w:rsid w:val="6B66258E"/>
    <w:rsid w:val="6B67B006"/>
    <w:rsid w:val="6B6858F0"/>
    <w:rsid w:val="6B68BE50"/>
    <w:rsid w:val="6B6907B3"/>
    <w:rsid w:val="6B6947D2"/>
    <w:rsid w:val="6B6E8B16"/>
    <w:rsid w:val="6B6EAAF4"/>
    <w:rsid w:val="6B6ECD83"/>
    <w:rsid w:val="6B730E37"/>
    <w:rsid w:val="6B736410"/>
    <w:rsid w:val="6B73E2C3"/>
    <w:rsid w:val="6B746C91"/>
    <w:rsid w:val="6B7B9C65"/>
    <w:rsid w:val="6B7BA386"/>
    <w:rsid w:val="6B7D790C"/>
    <w:rsid w:val="6B7EAEC4"/>
    <w:rsid w:val="6B7F00A2"/>
    <w:rsid w:val="6B8567A1"/>
    <w:rsid w:val="6B8733B3"/>
    <w:rsid w:val="6B87844F"/>
    <w:rsid w:val="6B87E34E"/>
    <w:rsid w:val="6B88CDC7"/>
    <w:rsid w:val="6B8BD8BF"/>
    <w:rsid w:val="6B8CE0EA"/>
    <w:rsid w:val="6B8E2214"/>
    <w:rsid w:val="6B92A963"/>
    <w:rsid w:val="6B94C5C1"/>
    <w:rsid w:val="6B982FD4"/>
    <w:rsid w:val="6B98FDEF"/>
    <w:rsid w:val="6B9F488A"/>
    <w:rsid w:val="6BA0E49B"/>
    <w:rsid w:val="6BA111A6"/>
    <w:rsid w:val="6BA17B40"/>
    <w:rsid w:val="6BA44A5D"/>
    <w:rsid w:val="6BA4C55C"/>
    <w:rsid w:val="6BA4CCD2"/>
    <w:rsid w:val="6BA7BE00"/>
    <w:rsid w:val="6BA8DC7E"/>
    <w:rsid w:val="6BA9CBC0"/>
    <w:rsid w:val="6BA9FD33"/>
    <w:rsid w:val="6BAAA1A8"/>
    <w:rsid w:val="6BAC0664"/>
    <w:rsid w:val="6BACFB3C"/>
    <w:rsid w:val="6BAD1759"/>
    <w:rsid w:val="6BAD8A26"/>
    <w:rsid w:val="6BAE7ECC"/>
    <w:rsid w:val="6BAEA045"/>
    <w:rsid w:val="6BB2245B"/>
    <w:rsid w:val="6BB2AE45"/>
    <w:rsid w:val="6BB42845"/>
    <w:rsid w:val="6BB4668C"/>
    <w:rsid w:val="6BB64FFD"/>
    <w:rsid w:val="6BB6B673"/>
    <w:rsid w:val="6BB6CA61"/>
    <w:rsid w:val="6BB7C3E3"/>
    <w:rsid w:val="6BBA5571"/>
    <w:rsid w:val="6BBB92A9"/>
    <w:rsid w:val="6BBD878E"/>
    <w:rsid w:val="6BBE9025"/>
    <w:rsid w:val="6BBF39B9"/>
    <w:rsid w:val="6BC0D090"/>
    <w:rsid w:val="6BC1024E"/>
    <w:rsid w:val="6BC10A76"/>
    <w:rsid w:val="6BC13BCB"/>
    <w:rsid w:val="6BC4B459"/>
    <w:rsid w:val="6BC5A668"/>
    <w:rsid w:val="6BC60155"/>
    <w:rsid w:val="6BC6EC1B"/>
    <w:rsid w:val="6BC750C5"/>
    <w:rsid w:val="6BC7E490"/>
    <w:rsid w:val="6BC9CA26"/>
    <w:rsid w:val="6BCADA2B"/>
    <w:rsid w:val="6BCB234E"/>
    <w:rsid w:val="6BCE4CC4"/>
    <w:rsid w:val="6BCE6505"/>
    <w:rsid w:val="6BCEAC88"/>
    <w:rsid w:val="6BCEC77D"/>
    <w:rsid w:val="6BD07E64"/>
    <w:rsid w:val="6BD09288"/>
    <w:rsid w:val="6BD2BF21"/>
    <w:rsid w:val="6BD4A0B6"/>
    <w:rsid w:val="6BD5F566"/>
    <w:rsid w:val="6BD76012"/>
    <w:rsid w:val="6BD865C6"/>
    <w:rsid w:val="6BDA5FD6"/>
    <w:rsid w:val="6BDB9928"/>
    <w:rsid w:val="6BDC80ED"/>
    <w:rsid w:val="6BDF3B67"/>
    <w:rsid w:val="6BE55430"/>
    <w:rsid w:val="6BE69424"/>
    <w:rsid w:val="6BE94EB3"/>
    <w:rsid w:val="6BE9E2A9"/>
    <w:rsid w:val="6BEA299D"/>
    <w:rsid w:val="6BEAB59C"/>
    <w:rsid w:val="6BEB7013"/>
    <w:rsid w:val="6BEC2D42"/>
    <w:rsid w:val="6BF06E6E"/>
    <w:rsid w:val="6BF0FAF5"/>
    <w:rsid w:val="6BF2655A"/>
    <w:rsid w:val="6BF4015D"/>
    <w:rsid w:val="6BF44F95"/>
    <w:rsid w:val="6BF4A1D9"/>
    <w:rsid w:val="6BF748F5"/>
    <w:rsid w:val="6BF76CD0"/>
    <w:rsid w:val="6BF957BA"/>
    <w:rsid w:val="6BFB1CF3"/>
    <w:rsid w:val="6BFBA20D"/>
    <w:rsid w:val="6BFBB3AB"/>
    <w:rsid w:val="6BFC0400"/>
    <w:rsid w:val="6BFC7705"/>
    <w:rsid w:val="6BFCC03C"/>
    <w:rsid w:val="6BFDDCCA"/>
    <w:rsid w:val="6BFE5217"/>
    <w:rsid w:val="6C003AAA"/>
    <w:rsid w:val="6C0045C8"/>
    <w:rsid w:val="6C0305AB"/>
    <w:rsid w:val="6C036782"/>
    <w:rsid w:val="6C0982E5"/>
    <w:rsid w:val="6C0A79B1"/>
    <w:rsid w:val="6C0C7E8A"/>
    <w:rsid w:val="6C0CB5BD"/>
    <w:rsid w:val="6C0D2781"/>
    <w:rsid w:val="6C1082DC"/>
    <w:rsid w:val="6C12EA8E"/>
    <w:rsid w:val="6C13432A"/>
    <w:rsid w:val="6C1552A2"/>
    <w:rsid w:val="6C192C35"/>
    <w:rsid w:val="6C1993DF"/>
    <w:rsid w:val="6C19E6F3"/>
    <w:rsid w:val="6C1B61DE"/>
    <w:rsid w:val="6C1B782B"/>
    <w:rsid w:val="6C1B915C"/>
    <w:rsid w:val="6C1C7556"/>
    <w:rsid w:val="6C1D2974"/>
    <w:rsid w:val="6C1D982D"/>
    <w:rsid w:val="6C1DFAD2"/>
    <w:rsid w:val="6C1E62FC"/>
    <w:rsid w:val="6C231A7F"/>
    <w:rsid w:val="6C2621D1"/>
    <w:rsid w:val="6C26FFFB"/>
    <w:rsid w:val="6C2723E2"/>
    <w:rsid w:val="6C2AA2C1"/>
    <w:rsid w:val="6C2BDCFF"/>
    <w:rsid w:val="6C2CA1AD"/>
    <w:rsid w:val="6C2E5A23"/>
    <w:rsid w:val="6C2EF0B9"/>
    <w:rsid w:val="6C2F5FE4"/>
    <w:rsid w:val="6C327ACA"/>
    <w:rsid w:val="6C344577"/>
    <w:rsid w:val="6C376700"/>
    <w:rsid w:val="6C3A4AA0"/>
    <w:rsid w:val="6C3B95A5"/>
    <w:rsid w:val="6C3BD217"/>
    <w:rsid w:val="6C3F70BF"/>
    <w:rsid w:val="6C410462"/>
    <w:rsid w:val="6C412D7A"/>
    <w:rsid w:val="6C41485E"/>
    <w:rsid w:val="6C43243C"/>
    <w:rsid w:val="6C449583"/>
    <w:rsid w:val="6C44BA3A"/>
    <w:rsid w:val="6C462846"/>
    <w:rsid w:val="6C4654BC"/>
    <w:rsid w:val="6C4691C0"/>
    <w:rsid w:val="6C493769"/>
    <w:rsid w:val="6C496C1A"/>
    <w:rsid w:val="6C4ADB7C"/>
    <w:rsid w:val="6C4B3600"/>
    <w:rsid w:val="6C4C1FBD"/>
    <w:rsid w:val="6C4CDBAA"/>
    <w:rsid w:val="6C4DF773"/>
    <w:rsid w:val="6C4E0A98"/>
    <w:rsid w:val="6C4F0E99"/>
    <w:rsid w:val="6C500119"/>
    <w:rsid w:val="6C507D65"/>
    <w:rsid w:val="6C5C36E5"/>
    <w:rsid w:val="6C5C38EC"/>
    <w:rsid w:val="6C5DA9C5"/>
    <w:rsid w:val="6C5E7882"/>
    <w:rsid w:val="6C5ECC5C"/>
    <w:rsid w:val="6C63962F"/>
    <w:rsid w:val="6C64AA7E"/>
    <w:rsid w:val="6C684401"/>
    <w:rsid w:val="6C68A483"/>
    <w:rsid w:val="6C68E922"/>
    <w:rsid w:val="6C6A7074"/>
    <w:rsid w:val="6C6BDDD8"/>
    <w:rsid w:val="6C6C1B9A"/>
    <w:rsid w:val="6C6F99D5"/>
    <w:rsid w:val="6C722EC3"/>
    <w:rsid w:val="6C723AD5"/>
    <w:rsid w:val="6C76A28C"/>
    <w:rsid w:val="6C79DE80"/>
    <w:rsid w:val="6C7C03F3"/>
    <w:rsid w:val="6C7C1B66"/>
    <w:rsid w:val="6C7C5E2F"/>
    <w:rsid w:val="6C7E2931"/>
    <w:rsid w:val="6C7F1BA4"/>
    <w:rsid w:val="6C804806"/>
    <w:rsid w:val="6C827792"/>
    <w:rsid w:val="6C836F74"/>
    <w:rsid w:val="6C849684"/>
    <w:rsid w:val="6C853B91"/>
    <w:rsid w:val="6C86708A"/>
    <w:rsid w:val="6C87E04D"/>
    <w:rsid w:val="6C88116D"/>
    <w:rsid w:val="6C88B6BD"/>
    <w:rsid w:val="6C8BB2BD"/>
    <w:rsid w:val="6C8DB9C9"/>
    <w:rsid w:val="6C8F056B"/>
    <w:rsid w:val="6C8F3315"/>
    <w:rsid w:val="6C905A4E"/>
    <w:rsid w:val="6C90EE09"/>
    <w:rsid w:val="6C920566"/>
    <w:rsid w:val="6C928BC5"/>
    <w:rsid w:val="6C938450"/>
    <w:rsid w:val="6C95A924"/>
    <w:rsid w:val="6C961B31"/>
    <w:rsid w:val="6C977105"/>
    <w:rsid w:val="6C97BC30"/>
    <w:rsid w:val="6C987D8A"/>
    <w:rsid w:val="6C993BA4"/>
    <w:rsid w:val="6C999190"/>
    <w:rsid w:val="6C99BA20"/>
    <w:rsid w:val="6C9E5D9A"/>
    <w:rsid w:val="6CA040BF"/>
    <w:rsid w:val="6CA0AFFE"/>
    <w:rsid w:val="6CA1104A"/>
    <w:rsid w:val="6CA494C3"/>
    <w:rsid w:val="6CA64D79"/>
    <w:rsid w:val="6CA66AB1"/>
    <w:rsid w:val="6CA72CF5"/>
    <w:rsid w:val="6CB0A3A4"/>
    <w:rsid w:val="6CB38014"/>
    <w:rsid w:val="6CB3F00B"/>
    <w:rsid w:val="6CB400DC"/>
    <w:rsid w:val="6CB473C9"/>
    <w:rsid w:val="6CB4E867"/>
    <w:rsid w:val="6CB6E772"/>
    <w:rsid w:val="6CB77E1C"/>
    <w:rsid w:val="6CB7B962"/>
    <w:rsid w:val="6CB7DAAB"/>
    <w:rsid w:val="6CB8B42F"/>
    <w:rsid w:val="6CB91869"/>
    <w:rsid w:val="6CB9A0D0"/>
    <w:rsid w:val="6CBA2231"/>
    <w:rsid w:val="6CBCC4F3"/>
    <w:rsid w:val="6CBDB411"/>
    <w:rsid w:val="6CBECEB1"/>
    <w:rsid w:val="6CC0BBFB"/>
    <w:rsid w:val="6CC1844E"/>
    <w:rsid w:val="6CC38A7F"/>
    <w:rsid w:val="6CC5995E"/>
    <w:rsid w:val="6CC601A3"/>
    <w:rsid w:val="6CC917EF"/>
    <w:rsid w:val="6CC96160"/>
    <w:rsid w:val="6CC9F92B"/>
    <w:rsid w:val="6CCACA22"/>
    <w:rsid w:val="6CCB6C62"/>
    <w:rsid w:val="6CCC0CDB"/>
    <w:rsid w:val="6CCC1477"/>
    <w:rsid w:val="6CCD2FDD"/>
    <w:rsid w:val="6CD2C4A4"/>
    <w:rsid w:val="6CD34EA8"/>
    <w:rsid w:val="6CD3B540"/>
    <w:rsid w:val="6CD458C4"/>
    <w:rsid w:val="6CD59BA2"/>
    <w:rsid w:val="6CD5A03E"/>
    <w:rsid w:val="6CD5AED9"/>
    <w:rsid w:val="6CD6548A"/>
    <w:rsid w:val="6CD666AF"/>
    <w:rsid w:val="6CD7A5B8"/>
    <w:rsid w:val="6CD9C41B"/>
    <w:rsid w:val="6CDC16C5"/>
    <w:rsid w:val="6CDCC7C9"/>
    <w:rsid w:val="6CDCD3D5"/>
    <w:rsid w:val="6CDE4944"/>
    <w:rsid w:val="6CDEBFB6"/>
    <w:rsid w:val="6CDF31F2"/>
    <w:rsid w:val="6CE10F45"/>
    <w:rsid w:val="6CE20E22"/>
    <w:rsid w:val="6CE53784"/>
    <w:rsid w:val="6CE570B7"/>
    <w:rsid w:val="6CE5B3CF"/>
    <w:rsid w:val="6CE6806C"/>
    <w:rsid w:val="6CE72445"/>
    <w:rsid w:val="6CE78D06"/>
    <w:rsid w:val="6CE7E98A"/>
    <w:rsid w:val="6CE86716"/>
    <w:rsid w:val="6CE8A25C"/>
    <w:rsid w:val="6CE91F51"/>
    <w:rsid w:val="6CE9FAFD"/>
    <w:rsid w:val="6CEB63F2"/>
    <w:rsid w:val="6CEE2FC2"/>
    <w:rsid w:val="6CF044B4"/>
    <w:rsid w:val="6CF2638B"/>
    <w:rsid w:val="6CF31FF4"/>
    <w:rsid w:val="6CF3523F"/>
    <w:rsid w:val="6CF47CF9"/>
    <w:rsid w:val="6CF4999C"/>
    <w:rsid w:val="6CF4C288"/>
    <w:rsid w:val="6CF4F1AC"/>
    <w:rsid w:val="6CF73BD0"/>
    <w:rsid w:val="6CFACDC9"/>
    <w:rsid w:val="6CFBB4CF"/>
    <w:rsid w:val="6CFC3A22"/>
    <w:rsid w:val="6CFD5CF9"/>
    <w:rsid w:val="6CFE3157"/>
    <w:rsid w:val="6CFECB3C"/>
    <w:rsid w:val="6D00C130"/>
    <w:rsid w:val="6D026E1D"/>
    <w:rsid w:val="6D0332E8"/>
    <w:rsid w:val="6D033771"/>
    <w:rsid w:val="6D0685F0"/>
    <w:rsid w:val="6D075FE4"/>
    <w:rsid w:val="6D08E100"/>
    <w:rsid w:val="6D094472"/>
    <w:rsid w:val="6D0AC43F"/>
    <w:rsid w:val="6D0C0DE1"/>
    <w:rsid w:val="6D11806C"/>
    <w:rsid w:val="6D11ABD3"/>
    <w:rsid w:val="6D11BDC5"/>
    <w:rsid w:val="6D12BE01"/>
    <w:rsid w:val="6D13297D"/>
    <w:rsid w:val="6D16F6AF"/>
    <w:rsid w:val="6D1A49F1"/>
    <w:rsid w:val="6D1AD619"/>
    <w:rsid w:val="6D1B1B7C"/>
    <w:rsid w:val="6D1CF6EF"/>
    <w:rsid w:val="6D20EE29"/>
    <w:rsid w:val="6D217320"/>
    <w:rsid w:val="6D219BF3"/>
    <w:rsid w:val="6D2216C5"/>
    <w:rsid w:val="6D221928"/>
    <w:rsid w:val="6D224AD2"/>
    <w:rsid w:val="6D26EF12"/>
    <w:rsid w:val="6D273A24"/>
    <w:rsid w:val="6D28545D"/>
    <w:rsid w:val="6D290E8E"/>
    <w:rsid w:val="6D297DF6"/>
    <w:rsid w:val="6D298F3C"/>
    <w:rsid w:val="6D2ADEC1"/>
    <w:rsid w:val="6D2D77D4"/>
    <w:rsid w:val="6D2ED6A1"/>
    <w:rsid w:val="6D2F1AE5"/>
    <w:rsid w:val="6D328753"/>
    <w:rsid w:val="6D34DA3E"/>
    <w:rsid w:val="6D35A73D"/>
    <w:rsid w:val="6D363555"/>
    <w:rsid w:val="6D363F6B"/>
    <w:rsid w:val="6D38F242"/>
    <w:rsid w:val="6D3B672A"/>
    <w:rsid w:val="6D3C7E00"/>
    <w:rsid w:val="6D3F6729"/>
    <w:rsid w:val="6D46001D"/>
    <w:rsid w:val="6D465D4C"/>
    <w:rsid w:val="6D466FDB"/>
    <w:rsid w:val="6D483CBE"/>
    <w:rsid w:val="6D49A66B"/>
    <w:rsid w:val="6D49A9E3"/>
    <w:rsid w:val="6D4C6646"/>
    <w:rsid w:val="6D4ED5D2"/>
    <w:rsid w:val="6D51798E"/>
    <w:rsid w:val="6D527564"/>
    <w:rsid w:val="6D52B8E8"/>
    <w:rsid w:val="6D554C2E"/>
    <w:rsid w:val="6D5645CF"/>
    <w:rsid w:val="6D56AA03"/>
    <w:rsid w:val="6D5904B8"/>
    <w:rsid w:val="6D591AB8"/>
    <w:rsid w:val="6D5A4F93"/>
    <w:rsid w:val="6D5B0E0D"/>
    <w:rsid w:val="6D5B4BC4"/>
    <w:rsid w:val="6D5C8650"/>
    <w:rsid w:val="6D5CA1A4"/>
    <w:rsid w:val="6D5D26A1"/>
    <w:rsid w:val="6D5D2D5F"/>
    <w:rsid w:val="6D60517F"/>
    <w:rsid w:val="6D631EDE"/>
    <w:rsid w:val="6D63BF72"/>
    <w:rsid w:val="6D64D712"/>
    <w:rsid w:val="6D6575EB"/>
    <w:rsid w:val="6D657EDE"/>
    <w:rsid w:val="6D660050"/>
    <w:rsid w:val="6D6640FD"/>
    <w:rsid w:val="6D6733A0"/>
    <w:rsid w:val="6D673803"/>
    <w:rsid w:val="6D67802D"/>
    <w:rsid w:val="6D678AF8"/>
    <w:rsid w:val="6D694D02"/>
    <w:rsid w:val="6D69AD2C"/>
    <w:rsid w:val="6D6B0141"/>
    <w:rsid w:val="6D6D3CEB"/>
    <w:rsid w:val="6D6E237D"/>
    <w:rsid w:val="6D6EB65B"/>
    <w:rsid w:val="6D6EE21C"/>
    <w:rsid w:val="6D72F041"/>
    <w:rsid w:val="6D732E48"/>
    <w:rsid w:val="6D7400B8"/>
    <w:rsid w:val="6D76353F"/>
    <w:rsid w:val="6D7778F6"/>
    <w:rsid w:val="6D780881"/>
    <w:rsid w:val="6D7A1DD7"/>
    <w:rsid w:val="6D7A7119"/>
    <w:rsid w:val="6D7C9D87"/>
    <w:rsid w:val="6D7DD85D"/>
    <w:rsid w:val="6D7EB3FD"/>
    <w:rsid w:val="6D810DC8"/>
    <w:rsid w:val="6D831087"/>
    <w:rsid w:val="6D85CB0D"/>
    <w:rsid w:val="6D861BE7"/>
    <w:rsid w:val="6D878F07"/>
    <w:rsid w:val="6D8E455E"/>
    <w:rsid w:val="6D8E7694"/>
    <w:rsid w:val="6D8E898D"/>
    <w:rsid w:val="6D8FDAFB"/>
    <w:rsid w:val="6D9067E4"/>
    <w:rsid w:val="6D91B3D1"/>
    <w:rsid w:val="6D93909B"/>
    <w:rsid w:val="6D94B1A9"/>
    <w:rsid w:val="6D98E529"/>
    <w:rsid w:val="6D99CC61"/>
    <w:rsid w:val="6D9B9C9E"/>
    <w:rsid w:val="6D9F9987"/>
    <w:rsid w:val="6DA052C5"/>
    <w:rsid w:val="6DA2869A"/>
    <w:rsid w:val="6DA47421"/>
    <w:rsid w:val="6DA644CD"/>
    <w:rsid w:val="6DA66B2E"/>
    <w:rsid w:val="6DA6BBDE"/>
    <w:rsid w:val="6DAA0789"/>
    <w:rsid w:val="6DAA0DE4"/>
    <w:rsid w:val="6DAA14E2"/>
    <w:rsid w:val="6DAB7081"/>
    <w:rsid w:val="6DACDE6D"/>
    <w:rsid w:val="6DAD13DA"/>
    <w:rsid w:val="6DAD4B4B"/>
    <w:rsid w:val="6DAE0C5D"/>
    <w:rsid w:val="6DAED42D"/>
    <w:rsid w:val="6DAFB8C2"/>
    <w:rsid w:val="6DB2D0A3"/>
    <w:rsid w:val="6DB3E1DD"/>
    <w:rsid w:val="6DB50BF8"/>
    <w:rsid w:val="6DB5DDB2"/>
    <w:rsid w:val="6DB6476E"/>
    <w:rsid w:val="6DB796C5"/>
    <w:rsid w:val="6DB7D9DF"/>
    <w:rsid w:val="6DB97387"/>
    <w:rsid w:val="6DB9F9F6"/>
    <w:rsid w:val="6DBA692F"/>
    <w:rsid w:val="6DBBBE32"/>
    <w:rsid w:val="6DBD284D"/>
    <w:rsid w:val="6DBD392A"/>
    <w:rsid w:val="6DC0C044"/>
    <w:rsid w:val="6DC11213"/>
    <w:rsid w:val="6DC17AF4"/>
    <w:rsid w:val="6DC2AF8A"/>
    <w:rsid w:val="6DC35470"/>
    <w:rsid w:val="6DC3C38E"/>
    <w:rsid w:val="6DC52A6B"/>
    <w:rsid w:val="6DC6CDD8"/>
    <w:rsid w:val="6DC81E8D"/>
    <w:rsid w:val="6DC88915"/>
    <w:rsid w:val="6DC8E695"/>
    <w:rsid w:val="6DCA27E6"/>
    <w:rsid w:val="6DCA3CDB"/>
    <w:rsid w:val="6DCC9AE9"/>
    <w:rsid w:val="6DCDC9E6"/>
    <w:rsid w:val="6DCE5373"/>
    <w:rsid w:val="6DCFB09D"/>
    <w:rsid w:val="6DD00E9E"/>
    <w:rsid w:val="6DD09574"/>
    <w:rsid w:val="6DD0E846"/>
    <w:rsid w:val="6DD108E5"/>
    <w:rsid w:val="6DD11DD6"/>
    <w:rsid w:val="6DD2A06A"/>
    <w:rsid w:val="6DD3FB2A"/>
    <w:rsid w:val="6DD4CCC2"/>
    <w:rsid w:val="6DD79612"/>
    <w:rsid w:val="6DD8B1F1"/>
    <w:rsid w:val="6DD9208D"/>
    <w:rsid w:val="6DDA9BA0"/>
    <w:rsid w:val="6DDAF7D2"/>
    <w:rsid w:val="6DDCB82C"/>
    <w:rsid w:val="6DDD8061"/>
    <w:rsid w:val="6DDEF353"/>
    <w:rsid w:val="6DE34E3C"/>
    <w:rsid w:val="6DE41EAA"/>
    <w:rsid w:val="6DE563FC"/>
    <w:rsid w:val="6DE85A4A"/>
    <w:rsid w:val="6DE862A9"/>
    <w:rsid w:val="6DE8FEA4"/>
    <w:rsid w:val="6DEBEA55"/>
    <w:rsid w:val="6DEDA434"/>
    <w:rsid w:val="6DEE299A"/>
    <w:rsid w:val="6DEE4D32"/>
    <w:rsid w:val="6DF0E684"/>
    <w:rsid w:val="6DF12FF3"/>
    <w:rsid w:val="6DF1DC71"/>
    <w:rsid w:val="6DF1FBCE"/>
    <w:rsid w:val="6DF50B3C"/>
    <w:rsid w:val="6DF5236F"/>
    <w:rsid w:val="6DF6F87A"/>
    <w:rsid w:val="6DF7A2D2"/>
    <w:rsid w:val="6DF83B1B"/>
    <w:rsid w:val="6DF86446"/>
    <w:rsid w:val="6DF8CE18"/>
    <w:rsid w:val="6DFA989D"/>
    <w:rsid w:val="6DFC34E5"/>
    <w:rsid w:val="6DFCEF20"/>
    <w:rsid w:val="6DFD25B8"/>
    <w:rsid w:val="6DFDB773"/>
    <w:rsid w:val="6DFF4C05"/>
    <w:rsid w:val="6DFF7878"/>
    <w:rsid w:val="6DFF8B73"/>
    <w:rsid w:val="6E021E23"/>
    <w:rsid w:val="6E027B8B"/>
    <w:rsid w:val="6E033FED"/>
    <w:rsid w:val="6E04E99A"/>
    <w:rsid w:val="6E05AC83"/>
    <w:rsid w:val="6E05C1D2"/>
    <w:rsid w:val="6E094BF8"/>
    <w:rsid w:val="6E097177"/>
    <w:rsid w:val="6E097EC9"/>
    <w:rsid w:val="6E09F53B"/>
    <w:rsid w:val="6E0C5114"/>
    <w:rsid w:val="6E0C7392"/>
    <w:rsid w:val="6E0D4D1A"/>
    <w:rsid w:val="6E0E0399"/>
    <w:rsid w:val="6E0F00DD"/>
    <w:rsid w:val="6E114B5A"/>
    <w:rsid w:val="6E1176CE"/>
    <w:rsid w:val="6E12786B"/>
    <w:rsid w:val="6E12FEEB"/>
    <w:rsid w:val="6E145379"/>
    <w:rsid w:val="6E172459"/>
    <w:rsid w:val="6E176F72"/>
    <w:rsid w:val="6E187A63"/>
    <w:rsid w:val="6E19268F"/>
    <w:rsid w:val="6E19782C"/>
    <w:rsid w:val="6E1A2526"/>
    <w:rsid w:val="6E1B7C10"/>
    <w:rsid w:val="6E1C02EF"/>
    <w:rsid w:val="6E22F633"/>
    <w:rsid w:val="6E241727"/>
    <w:rsid w:val="6E251896"/>
    <w:rsid w:val="6E25B03F"/>
    <w:rsid w:val="6E26536E"/>
    <w:rsid w:val="6E27752F"/>
    <w:rsid w:val="6E27CF82"/>
    <w:rsid w:val="6E285D0F"/>
    <w:rsid w:val="6E28D01A"/>
    <w:rsid w:val="6E29D79D"/>
    <w:rsid w:val="6E2D7445"/>
    <w:rsid w:val="6E2D7DBC"/>
    <w:rsid w:val="6E2E6891"/>
    <w:rsid w:val="6E2EED1C"/>
    <w:rsid w:val="6E30D966"/>
    <w:rsid w:val="6E32E4EE"/>
    <w:rsid w:val="6E3454EF"/>
    <w:rsid w:val="6E3645DB"/>
    <w:rsid w:val="6E365C3B"/>
    <w:rsid w:val="6E3793C1"/>
    <w:rsid w:val="6E393C4D"/>
    <w:rsid w:val="6E3A47A4"/>
    <w:rsid w:val="6E3BB268"/>
    <w:rsid w:val="6E3D115C"/>
    <w:rsid w:val="6E3D5B0D"/>
    <w:rsid w:val="6E3D731E"/>
    <w:rsid w:val="6E412C56"/>
    <w:rsid w:val="6E424078"/>
    <w:rsid w:val="6E430B08"/>
    <w:rsid w:val="6E470FF9"/>
    <w:rsid w:val="6E47BBC8"/>
    <w:rsid w:val="6E4AE506"/>
    <w:rsid w:val="6E4C5279"/>
    <w:rsid w:val="6E4C65A7"/>
    <w:rsid w:val="6E4DC818"/>
    <w:rsid w:val="6E4E937E"/>
    <w:rsid w:val="6E4ECEFE"/>
    <w:rsid w:val="6E4F5075"/>
    <w:rsid w:val="6E50A2AF"/>
    <w:rsid w:val="6E50E864"/>
    <w:rsid w:val="6E51094B"/>
    <w:rsid w:val="6E523395"/>
    <w:rsid w:val="6E527169"/>
    <w:rsid w:val="6E544966"/>
    <w:rsid w:val="6E5451BF"/>
    <w:rsid w:val="6E562738"/>
    <w:rsid w:val="6E565A36"/>
    <w:rsid w:val="6E579691"/>
    <w:rsid w:val="6E591F02"/>
    <w:rsid w:val="6E5926E5"/>
    <w:rsid w:val="6E5A6859"/>
    <w:rsid w:val="6E5C7C0F"/>
    <w:rsid w:val="6E5FB2AA"/>
    <w:rsid w:val="6E60BD14"/>
    <w:rsid w:val="6E60D470"/>
    <w:rsid w:val="6E60F6CA"/>
    <w:rsid w:val="6E62523C"/>
    <w:rsid w:val="6E63D941"/>
    <w:rsid w:val="6E68B2BB"/>
    <w:rsid w:val="6E68C910"/>
    <w:rsid w:val="6E699B04"/>
    <w:rsid w:val="6E6BD387"/>
    <w:rsid w:val="6E70AAA9"/>
    <w:rsid w:val="6E74D79B"/>
    <w:rsid w:val="6E7A37DA"/>
    <w:rsid w:val="6E7E5FCD"/>
    <w:rsid w:val="6E7EB086"/>
    <w:rsid w:val="6E7EF9A6"/>
    <w:rsid w:val="6E7F402B"/>
    <w:rsid w:val="6E80AB96"/>
    <w:rsid w:val="6E8179E3"/>
    <w:rsid w:val="6E819C4C"/>
    <w:rsid w:val="6E81D62F"/>
    <w:rsid w:val="6E825C8C"/>
    <w:rsid w:val="6E8474E0"/>
    <w:rsid w:val="6E8499B8"/>
    <w:rsid w:val="6E8608C4"/>
    <w:rsid w:val="6E86B35F"/>
    <w:rsid w:val="6E877973"/>
    <w:rsid w:val="6E8BEED5"/>
    <w:rsid w:val="6E8CDF78"/>
    <w:rsid w:val="6E8D6867"/>
    <w:rsid w:val="6E8EF679"/>
    <w:rsid w:val="6E90C20D"/>
    <w:rsid w:val="6E92CEB4"/>
    <w:rsid w:val="6E992B65"/>
    <w:rsid w:val="6E9A866F"/>
    <w:rsid w:val="6E9A8A8C"/>
    <w:rsid w:val="6E9BA4E6"/>
    <w:rsid w:val="6E9BA770"/>
    <w:rsid w:val="6E9D4464"/>
    <w:rsid w:val="6E9EE4C7"/>
    <w:rsid w:val="6EA0744F"/>
    <w:rsid w:val="6EA1FF82"/>
    <w:rsid w:val="6EA3C29D"/>
    <w:rsid w:val="6EA840A2"/>
    <w:rsid w:val="6EA8C220"/>
    <w:rsid w:val="6EAA5C04"/>
    <w:rsid w:val="6EACD13D"/>
    <w:rsid w:val="6EAE4CC3"/>
    <w:rsid w:val="6EAE6E25"/>
    <w:rsid w:val="6EB168B7"/>
    <w:rsid w:val="6EB26E6A"/>
    <w:rsid w:val="6EB8544F"/>
    <w:rsid w:val="6EB8BF38"/>
    <w:rsid w:val="6EBA430B"/>
    <w:rsid w:val="6EBC124C"/>
    <w:rsid w:val="6EBD6CD0"/>
    <w:rsid w:val="6EBDD092"/>
    <w:rsid w:val="6EBE5B4B"/>
    <w:rsid w:val="6EC29357"/>
    <w:rsid w:val="6EC955FA"/>
    <w:rsid w:val="6EC9FDFF"/>
    <w:rsid w:val="6ECB04D9"/>
    <w:rsid w:val="6ECCC8AD"/>
    <w:rsid w:val="6ECDE7D6"/>
    <w:rsid w:val="6ECEB0FC"/>
    <w:rsid w:val="6ECF3276"/>
    <w:rsid w:val="6ECF883C"/>
    <w:rsid w:val="6ED2352D"/>
    <w:rsid w:val="6ED46B23"/>
    <w:rsid w:val="6ED5F83F"/>
    <w:rsid w:val="6ED975F3"/>
    <w:rsid w:val="6ED9BDF8"/>
    <w:rsid w:val="6EDA6DE0"/>
    <w:rsid w:val="6EDBB311"/>
    <w:rsid w:val="6EDD3F55"/>
    <w:rsid w:val="6EDD759A"/>
    <w:rsid w:val="6EDDB2D9"/>
    <w:rsid w:val="6EDDBD8E"/>
    <w:rsid w:val="6EDFE713"/>
    <w:rsid w:val="6EDFED0A"/>
    <w:rsid w:val="6EE03837"/>
    <w:rsid w:val="6EE11770"/>
    <w:rsid w:val="6EE127E6"/>
    <w:rsid w:val="6EE3EEFA"/>
    <w:rsid w:val="6EE5E4DA"/>
    <w:rsid w:val="6EE5F097"/>
    <w:rsid w:val="6EE5FA0E"/>
    <w:rsid w:val="6EE6C5BB"/>
    <w:rsid w:val="6EE8E0B0"/>
    <w:rsid w:val="6EEB2912"/>
    <w:rsid w:val="6EEB3B93"/>
    <w:rsid w:val="6EEFFC8D"/>
    <w:rsid w:val="6EF0DCA2"/>
    <w:rsid w:val="6EF0F39C"/>
    <w:rsid w:val="6EF1949A"/>
    <w:rsid w:val="6EF218D1"/>
    <w:rsid w:val="6EF2E3AE"/>
    <w:rsid w:val="6EF2FFE9"/>
    <w:rsid w:val="6EF31AD9"/>
    <w:rsid w:val="6EF4FC88"/>
    <w:rsid w:val="6EF72D58"/>
    <w:rsid w:val="6EF73FDD"/>
    <w:rsid w:val="6EF74BC8"/>
    <w:rsid w:val="6EF7BEEA"/>
    <w:rsid w:val="6EF7C284"/>
    <w:rsid w:val="6EF8C397"/>
    <w:rsid w:val="6EF9922A"/>
    <w:rsid w:val="6EF9EF01"/>
    <w:rsid w:val="6EFBC9D0"/>
    <w:rsid w:val="6EFE762B"/>
    <w:rsid w:val="6F017EA7"/>
    <w:rsid w:val="6F01AB64"/>
    <w:rsid w:val="6F024E2A"/>
    <w:rsid w:val="6F031D80"/>
    <w:rsid w:val="6F03AC72"/>
    <w:rsid w:val="6F04CB2B"/>
    <w:rsid w:val="6F0730C9"/>
    <w:rsid w:val="6F07ABA1"/>
    <w:rsid w:val="6F08A6E3"/>
    <w:rsid w:val="6F09521A"/>
    <w:rsid w:val="6F09A201"/>
    <w:rsid w:val="6F09E6CC"/>
    <w:rsid w:val="6F0AA744"/>
    <w:rsid w:val="6F0B2A51"/>
    <w:rsid w:val="6F0D707F"/>
    <w:rsid w:val="6F0EE2D1"/>
    <w:rsid w:val="6F0F99C5"/>
    <w:rsid w:val="6F129CCE"/>
    <w:rsid w:val="6F13ADFC"/>
    <w:rsid w:val="6F149676"/>
    <w:rsid w:val="6F14BFCB"/>
    <w:rsid w:val="6F15C70E"/>
    <w:rsid w:val="6F164EEF"/>
    <w:rsid w:val="6F16B878"/>
    <w:rsid w:val="6F1B846D"/>
    <w:rsid w:val="6F1C9463"/>
    <w:rsid w:val="6F2228E7"/>
    <w:rsid w:val="6F223A6D"/>
    <w:rsid w:val="6F22EEED"/>
    <w:rsid w:val="6F233B5B"/>
    <w:rsid w:val="6F23692E"/>
    <w:rsid w:val="6F24B001"/>
    <w:rsid w:val="6F2802FB"/>
    <w:rsid w:val="6F2846CE"/>
    <w:rsid w:val="6F28A434"/>
    <w:rsid w:val="6F290841"/>
    <w:rsid w:val="6F29E78D"/>
    <w:rsid w:val="6F2A46F5"/>
    <w:rsid w:val="6F2A5B76"/>
    <w:rsid w:val="6F2C508B"/>
    <w:rsid w:val="6F2D1F64"/>
    <w:rsid w:val="6F305921"/>
    <w:rsid w:val="6F353CCC"/>
    <w:rsid w:val="6F39A510"/>
    <w:rsid w:val="6F3B63ED"/>
    <w:rsid w:val="6F3B7819"/>
    <w:rsid w:val="6F3D0946"/>
    <w:rsid w:val="6F3E41B6"/>
    <w:rsid w:val="6F3E4B2A"/>
    <w:rsid w:val="6F41B9D0"/>
    <w:rsid w:val="6F4425DC"/>
    <w:rsid w:val="6F45A3BD"/>
    <w:rsid w:val="6F45DE45"/>
    <w:rsid w:val="6F45E396"/>
    <w:rsid w:val="6F48CF64"/>
    <w:rsid w:val="6F497C60"/>
    <w:rsid w:val="6F4B3268"/>
    <w:rsid w:val="6F4CACE8"/>
    <w:rsid w:val="6F5146C3"/>
    <w:rsid w:val="6F5275BB"/>
    <w:rsid w:val="6F55A307"/>
    <w:rsid w:val="6F56228A"/>
    <w:rsid w:val="6F5B7781"/>
    <w:rsid w:val="6F5BCB28"/>
    <w:rsid w:val="6F5C44B5"/>
    <w:rsid w:val="6F5C7C48"/>
    <w:rsid w:val="6F5CCD5F"/>
    <w:rsid w:val="6F5EE14D"/>
    <w:rsid w:val="6F5F19B4"/>
    <w:rsid w:val="6F648E84"/>
    <w:rsid w:val="6F65F847"/>
    <w:rsid w:val="6F665EAA"/>
    <w:rsid w:val="6F66F4D0"/>
    <w:rsid w:val="6F677981"/>
    <w:rsid w:val="6F67DBA9"/>
    <w:rsid w:val="6F698892"/>
    <w:rsid w:val="6F6AC63A"/>
    <w:rsid w:val="6F6FD5F7"/>
    <w:rsid w:val="6F711E00"/>
    <w:rsid w:val="6F733B66"/>
    <w:rsid w:val="6F745599"/>
    <w:rsid w:val="6F76567D"/>
    <w:rsid w:val="6F79486F"/>
    <w:rsid w:val="6F7BD2F9"/>
    <w:rsid w:val="6F7EC784"/>
    <w:rsid w:val="6F80B802"/>
    <w:rsid w:val="6F820913"/>
    <w:rsid w:val="6F824ADD"/>
    <w:rsid w:val="6F83D2E1"/>
    <w:rsid w:val="6F84DE6A"/>
    <w:rsid w:val="6F858863"/>
    <w:rsid w:val="6F864D71"/>
    <w:rsid w:val="6F86C45A"/>
    <w:rsid w:val="6F875DC6"/>
    <w:rsid w:val="6F876D8B"/>
    <w:rsid w:val="6F8828BC"/>
    <w:rsid w:val="6F8B7F54"/>
    <w:rsid w:val="6F8B9321"/>
    <w:rsid w:val="6F8BCF1F"/>
    <w:rsid w:val="6F8E4A15"/>
    <w:rsid w:val="6F8FB4B6"/>
    <w:rsid w:val="6F8FD7B6"/>
    <w:rsid w:val="6F909776"/>
    <w:rsid w:val="6F917E4A"/>
    <w:rsid w:val="6F952A1E"/>
    <w:rsid w:val="6F970A4F"/>
    <w:rsid w:val="6F978D4E"/>
    <w:rsid w:val="6F97CBDB"/>
    <w:rsid w:val="6F9846A7"/>
    <w:rsid w:val="6F991399"/>
    <w:rsid w:val="6F99F8AD"/>
    <w:rsid w:val="6F9A0ABB"/>
    <w:rsid w:val="6F9BB735"/>
    <w:rsid w:val="6F9C8582"/>
    <w:rsid w:val="6F9CA5C9"/>
    <w:rsid w:val="6F9D42FC"/>
    <w:rsid w:val="6F9DBB06"/>
    <w:rsid w:val="6F9E1D79"/>
    <w:rsid w:val="6F9F6800"/>
    <w:rsid w:val="6FA18516"/>
    <w:rsid w:val="6FA2C784"/>
    <w:rsid w:val="6FA3FF17"/>
    <w:rsid w:val="6FA6B4B6"/>
    <w:rsid w:val="6FA891F6"/>
    <w:rsid w:val="6FA8FA4C"/>
    <w:rsid w:val="6FA91FDC"/>
    <w:rsid w:val="6FACC936"/>
    <w:rsid w:val="6FAD506F"/>
    <w:rsid w:val="6FAF0293"/>
    <w:rsid w:val="6FAF094E"/>
    <w:rsid w:val="6FB5E444"/>
    <w:rsid w:val="6FB6316E"/>
    <w:rsid w:val="6FB63FB9"/>
    <w:rsid w:val="6FB665EF"/>
    <w:rsid w:val="6FB6EDDE"/>
    <w:rsid w:val="6FB862B8"/>
    <w:rsid w:val="6FB9B3FD"/>
    <w:rsid w:val="6FBAE63E"/>
    <w:rsid w:val="6FBE7824"/>
    <w:rsid w:val="6FBFF5A6"/>
    <w:rsid w:val="6FC11FB5"/>
    <w:rsid w:val="6FC33B05"/>
    <w:rsid w:val="6FC4CC2F"/>
    <w:rsid w:val="6FC6A4F2"/>
    <w:rsid w:val="6FC6A53C"/>
    <w:rsid w:val="6FC754A1"/>
    <w:rsid w:val="6FC9CD7C"/>
    <w:rsid w:val="6FC9D1D4"/>
    <w:rsid w:val="6FCB4167"/>
    <w:rsid w:val="6FCB8404"/>
    <w:rsid w:val="6FCD0A36"/>
    <w:rsid w:val="6FCD8C4C"/>
    <w:rsid w:val="6FCF2799"/>
    <w:rsid w:val="6FD07888"/>
    <w:rsid w:val="6FD1B078"/>
    <w:rsid w:val="6FD1BCF8"/>
    <w:rsid w:val="6FD75573"/>
    <w:rsid w:val="6FDAD5C7"/>
    <w:rsid w:val="6FDCD751"/>
    <w:rsid w:val="6FDD4137"/>
    <w:rsid w:val="6FE23310"/>
    <w:rsid w:val="6FE2FBF8"/>
    <w:rsid w:val="6FE4B1E4"/>
    <w:rsid w:val="6FE63104"/>
    <w:rsid w:val="6FE64710"/>
    <w:rsid w:val="6FE67FB7"/>
    <w:rsid w:val="6FE74DCE"/>
    <w:rsid w:val="6FE79755"/>
    <w:rsid w:val="6FE7F597"/>
    <w:rsid w:val="6FE9C784"/>
    <w:rsid w:val="6FEA1BD4"/>
    <w:rsid w:val="6FEAB142"/>
    <w:rsid w:val="6FEFD49A"/>
    <w:rsid w:val="6FF14F3E"/>
    <w:rsid w:val="6FF24039"/>
    <w:rsid w:val="6FF24815"/>
    <w:rsid w:val="6FF9D049"/>
    <w:rsid w:val="6FFA6F96"/>
    <w:rsid w:val="6FFB0E58"/>
    <w:rsid w:val="6FFB6CE0"/>
    <w:rsid w:val="6FFCAE6D"/>
    <w:rsid w:val="6FFCB486"/>
    <w:rsid w:val="6FFD381B"/>
    <w:rsid w:val="6FFEC5D3"/>
    <w:rsid w:val="7000D8C6"/>
    <w:rsid w:val="7000E8E3"/>
    <w:rsid w:val="70016902"/>
    <w:rsid w:val="700201A8"/>
    <w:rsid w:val="700213EB"/>
    <w:rsid w:val="70054692"/>
    <w:rsid w:val="70062726"/>
    <w:rsid w:val="70081837"/>
    <w:rsid w:val="700ACF1A"/>
    <w:rsid w:val="700BB2B2"/>
    <w:rsid w:val="700BB688"/>
    <w:rsid w:val="700FAE25"/>
    <w:rsid w:val="7010A687"/>
    <w:rsid w:val="7011CDA1"/>
    <w:rsid w:val="70124C7F"/>
    <w:rsid w:val="7012AAAB"/>
    <w:rsid w:val="7013D8A0"/>
    <w:rsid w:val="7016E860"/>
    <w:rsid w:val="701A63AF"/>
    <w:rsid w:val="701BB62D"/>
    <w:rsid w:val="701BB83D"/>
    <w:rsid w:val="701D6B53"/>
    <w:rsid w:val="701EB1BD"/>
    <w:rsid w:val="701EE27D"/>
    <w:rsid w:val="701F149B"/>
    <w:rsid w:val="70219F2C"/>
    <w:rsid w:val="70220975"/>
    <w:rsid w:val="7022967F"/>
    <w:rsid w:val="70237223"/>
    <w:rsid w:val="7024106A"/>
    <w:rsid w:val="7024E327"/>
    <w:rsid w:val="7024EA56"/>
    <w:rsid w:val="7026F844"/>
    <w:rsid w:val="7027101A"/>
    <w:rsid w:val="70277761"/>
    <w:rsid w:val="7027A9DE"/>
    <w:rsid w:val="7028B3C8"/>
    <w:rsid w:val="702A2EB2"/>
    <w:rsid w:val="702CAEA9"/>
    <w:rsid w:val="702D1659"/>
    <w:rsid w:val="702D70EE"/>
    <w:rsid w:val="702E1ACB"/>
    <w:rsid w:val="7031A807"/>
    <w:rsid w:val="7031F23D"/>
    <w:rsid w:val="70321859"/>
    <w:rsid w:val="70330456"/>
    <w:rsid w:val="70333984"/>
    <w:rsid w:val="70352770"/>
    <w:rsid w:val="70359FB0"/>
    <w:rsid w:val="703751CA"/>
    <w:rsid w:val="7037E8F2"/>
    <w:rsid w:val="70380A8E"/>
    <w:rsid w:val="70386BF4"/>
    <w:rsid w:val="703A0081"/>
    <w:rsid w:val="703A68EC"/>
    <w:rsid w:val="703CE21B"/>
    <w:rsid w:val="703F0AB5"/>
    <w:rsid w:val="704063CF"/>
    <w:rsid w:val="704200B9"/>
    <w:rsid w:val="70425279"/>
    <w:rsid w:val="70475CEA"/>
    <w:rsid w:val="7047CE82"/>
    <w:rsid w:val="704C2C5C"/>
    <w:rsid w:val="704D5DB3"/>
    <w:rsid w:val="704FF254"/>
    <w:rsid w:val="70519451"/>
    <w:rsid w:val="70524E16"/>
    <w:rsid w:val="70553452"/>
    <w:rsid w:val="70564ACD"/>
    <w:rsid w:val="705B2573"/>
    <w:rsid w:val="705DFD3A"/>
    <w:rsid w:val="705E064F"/>
    <w:rsid w:val="705F48BD"/>
    <w:rsid w:val="70607098"/>
    <w:rsid w:val="7060FAE8"/>
    <w:rsid w:val="70611386"/>
    <w:rsid w:val="70621191"/>
    <w:rsid w:val="7064ACC4"/>
    <w:rsid w:val="706723C2"/>
    <w:rsid w:val="7068679E"/>
    <w:rsid w:val="706B6FDF"/>
    <w:rsid w:val="706DAE51"/>
    <w:rsid w:val="706E9D21"/>
    <w:rsid w:val="706EBC52"/>
    <w:rsid w:val="706EFD65"/>
    <w:rsid w:val="706F52CC"/>
    <w:rsid w:val="706F767B"/>
    <w:rsid w:val="70707CA6"/>
    <w:rsid w:val="70711C34"/>
    <w:rsid w:val="7072F167"/>
    <w:rsid w:val="70741EC5"/>
    <w:rsid w:val="70748B59"/>
    <w:rsid w:val="7074F246"/>
    <w:rsid w:val="70764A84"/>
    <w:rsid w:val="7077ABDC"/>
    <w:rsid w:val="707A741B"/>
    <w:rsid w:val="707CD5C0"/>
    <w:rsid w:val="708090FF"/>
    <w:rsid w:val="7080A377"/>
    <w:rsid w:val="7081105A"/>
    <w:rsid w:val="708340C5"/>
    <w:rsid w:val="708560F6"/>
    <w:rsid w:val="7086038C"/>
    <w:rsid w:val="7087E414"/>
    <w:rsid w:val="70888DE9"/>
    <w:rsid w:val="7088E5B4"/>
    <w:rsid w:val="708901EA"/>
    <w:rsid w:val="708A0FE1"/>
    <w:rsid w:val="708C7FBA"/>
    <w:rsid w:val="708E187D"/>
    <w:rsid w:val="708F9BDE"/>
    <w:rsid w:val="708FA56C"/>
    <w:rsid w:val="70909D09"/>
    <w:rsid w:val="709289D6"/>
    <w:rsid w:val="7092B82E"/>
    <w:rsid w:val="70935C59"/>
    <w:rsid w:val="70938DCF"/>
    <w:rsid w:val="70939637"/>
    <w:rsid w:val="7093E8C3"/>
    <w:rsid w:val="70953E45"/>
    <w:rsid w:val="7098ABD5"/>
    <w:rsid w:val="70992BC9"/>
    <w:rsid w:val="709C9155"/>
    <w:rsid w:val="70A19596"/>
    <w:rsid w:val="70A409FC"/>
    <w:rsid w:val="70A4C695"/>
    <w:rsid w:val="70A5A183"/>
    <w:rsid w:val="70A60521"/>
    <w:rsid w:val="70A615A7"/>
    <w:rsid w:val="70AB22CE"/>
    <w:rsid w:val="70ABAA66"/>
    <w:rsid w:val="70ABFE27"/>
    <w:rsid w:val="70AC2D1B"/>
    <w:rsid w:val="70ADF4B5"/>
    <w:rsid w:val="70AFA44A"/>
    <w:rsid w:val="70B2487B"/>
    <w:rsid w:val="70B35029"/>
    <w:rsid w:val="70B3575E"/>
    <w:rsid w:val="70B38C65"/>
    <w:rsid w:val="70B3BDC5"/>
    <w:rsid w:val="70B4E866"/>
    <w:rsid w:val="70B6B966"/>
    <w:rsid w:val="70B78042"/>
    <w:rsid w:val="70B89AB2"/>
    <w:rsid w:val="70B8E4B8"/>
    <w:rsid w:val="70BA5FEC"/>
    <w:rsid w:val="70BC0DE4"/>
    <w:rsid w:val="70BE4644"/>
    <w:rsid w:val="70BEFF93"/>
    <w:rsid w:val="70C1DE61"/>
    <w:rsid w:val="70C4E2CA"/>
    <w:rsid w:val="70C61C52"/>
    <w:rsid w:val="70CB3BBE"/>
    <w:rsid w:val="70CDC5AF"/>
    <w:rsid w:val="70CDF7F6"/>
    <w:rsid w:val="70CEA741"/>
    <w:rsid w:val="70D077BA"/>
    <w:rsid w:val="70D07CFC"/>
    <w:rsid w:val="70D0A886"/>
    <w:rsid w:val="70D1716A"/>
    <w:rsid w:val="70D27F7C"/>
    <w:rsid w:val="70D373F8"/>
    <w:rsid w:val="70D3B9A2"/>
    <w:rsid w:val="70D44563"/>
    <w:rsid w:val="70D48769"/>
    <w:rsid w:val="70D4BC82"/>
    <w:rsid w:val="70D5D47E"/>
    <w:rsid w:val="70D8F922"/>
    <w:rsid w:val="70D91F8F"/>
    <w:rsid w:val="70D967D7"/>
    <w:rsid w:val="70D96AB6"/>
    <w:rsid w:val="70DA648D"/>
    <w:rsid w:val="70DF1B30"/>
    <w:rsid w:val="70E37CDA"/>
    <w:rsid w:val="70E3B556"/>
    <w:rsid w:val="70E62310"/>
    <w:rsid w:val="70E8F7E2"/>
    <w:rsid w:val="70EBC7E1"/>
    <w:rsid w:val="70ED7A2A"/>
    <w:rsid w:val="70EDE830"/>
    <w:rsid w:val="70EDEA24"/>
    <w:rsid w:val="70EF02F7"/>
    <w:rsid w:val="70F814C6"/>
    <w:rsid w:val="70FA877F"/>
    <w:rsid w:val="70FCE70F"/>
    <w:rsid w:val="70FF2FA0"/>
    <w:rsid w:val="70FF8970"/>
    <w:rsid w:val="7103683C"/>
    <w:rsid w:val="71041A7E"/>
    <w:rsid w:val="7104FC19"/>
    <w:rsid w:val="71054760"/>
    <w:rsid w:val="71056CC0"/>
    <w:rsid w:val="7105C874"/>
    <w:rsid w:val="7109F53D"/>
    <w:rsid w:val="710B3210"/>
    <w:rsid w:val="710BED7B"/>
    <w:rsid w:val="71136367"/>
    <w:rsid w:val="71159630"/>
    <w:rsid w:val="711738EB"/>
    <w:rsid w:val="7119BD7E"/>
    <w:rsid w:val="711C3B9D"/>
    <w:rsid w:val="711DF1FC"/>
    <w:rsid w:val="71220CA7"/>
    <w:rsid w:val="712273D1"/>
    <w:rsid w:val="7122802A"/>
    <w:rsid w:val="71237198"/>
    <w:rsid w:val="71241676"/>
    <w:rsid w:val="71248731"/>
    <w:rsid w:val="712645AD"/>
    <w:rsid w:val="71266460"/>
    <w:rsid w:val="71267281"/>
    <w:rsid w:val="7126CF9E"/>
    <w:rsid w:val="71294B5D"/>
    <w:rsid w:val="7129A50D"/>
    <w:rsid w:val="712AC8F3"/>
    <w:rsid w:val="713024D5"/>
    <w:rsid w:val="71320826"/>
    <w:rsid w:val="71325A95"/>
    <w:rsid w:val="7134BDE6"/>
    <w:rsid w:val="713526E5"/>
    <w:rsid w:val="713E723C"/>
    <w:rsid w:val="71404012"/>
    <w:rsid w:val="7140C23A"/>
    <w:rsid w:val="7140EE93"/>
    <w:rsid w:val="714258CD"/>
    <w:rsid w:val="7143F4C3"/>
    <w:rsid w:val="714AD9AF"/>
    <w:rsid w:val="714DB9E5"/>
    <w:rsid w:val="714EA4F1"/>
    <w:rsid w:val="714FE587"/>
    <w:rsid w:val="7152E82A"/>
    <w:rsid w:val="7153C7F9"/>
    <w:rsid w:val="7153DB04"/>
    <w:rsid w:val="71569086"/>
    <w:rsid w:val="7157ECD3"/>
    <w:rsid w:val="7157FCCB"/>
    <w:rsid w:val="7158CE3D"/>
    <w:rsid w:val="715BF28F"/>
    <w:rsid w:val="715CB533"/>
    <w:rsid w:val="715EC963"/>
    <w:rsid w:val="7161A852"/>
    <w:rsid w:val="7163A5DF"/>
    <w:rsid w:val="71663F96"/>
    <w:rsid w:val="71679DA7"/>
    <w:rsid w:val="7167A3F3"/>
    <w:rsid w:val="716BC6FE"/>
    <w:rsid w:val="716BF456"/>
    <w:rsid w:val="716F0A5F"/>
    <w:rsid w:val="716F5EA8"/>
    <w:rsid w:val="71708D55"/>
    <w:rsid w:val="71722F11"/>
    <w:rsid w:val="71749049"/>
    <w:rsid w:val="7176766D"/>
    <w:rsid w:val="7177A25B"/>
    <w:rsid w:val="7179DB13"/>
    <w:rsid w:val="717B0D70"/>
    <w:rsid w:val="717BE783"/>
    <w:rsid w:val="717C6007"/>
    <w:rsid w:val="717CDB67"/>
    <w:rsid w:val="717E6200"/>
    <w:rsid w:val="717F29FB"/>
    <w:rsid w:val="71800B74"/>
    <w:rsid w:val="71832EFA"/>
    <w:rsid w:val="7183651F"/>
    <w:rsid w:val="718730A6"/>
    <w:rsid w:val="7188B1C1"/>
    <w:rsid w:val="718A02DE"/>
    <w:rsid w:val="718A47F9"/>
    <w:rsid w:val="718A7034"/>
    <w:rsid w:val="718AC5AF"/>
    <w:rsid w:val="718AE7B2"/>
    <w:rsid w:val="718AE99D"/>
    <w:rsid w:val="718B63B8"/>
    <w:rsid w:val="718D9354"/>
    <w:rsid w:val="718E4B7D"/>
    <w:rsid w:val="718F245D"/>
    <w:rsid w:val="7193F2B8"/>
    <w:rsid w:val="71955DAF"/>
    <w:rsid w:val="7195EA67"/>
    <w:rsid w:val="71960E0D"/>
    <w:rsid w:val="7196661E"/>
    <w:rsid w:val="7196BA1E"/>
    <w:rsid w:val="719D29F3"/>
    <w:rsid w:val="719DE2A9"/>
    <w:rsid w:val="719E1C9A"/>
    <w:rsid w:val="719E3B45"/>
    <w:rsid w:val="719E72D0"/>
    <w:rsid w:val="719E922A"/>
    <w:rsid w:val="71A18927"/>
    <w:rsid w:val="71A8D493"/>
    <w:rsid w:val="71AC5F43"/>
    <w:rsid w:val="71AD0941"/>
    <w:rsid w:val="71AD2A0C"/>
    <w:rsid w:val="71AD7369"/>
    <w:rsid w:val="71ADD923"/>
    <w:rsid w:val="71B017E9"/>
    <w:rsid w:val="71B0F342"/>
    <w:rsid w:val="71B12DE3"/>
    <w:rsid w:val="71B3380C"/>
    <w:rsid w:val="71B376E4"/>
    <w:rsid w:val="71B66EC1"/>
    <w:rsid w:val="71B7FFEA"/>
    <w:rsid w:val="71B86F12"/>
    <w:rsid w:val="71B9ECAD"/>
    <w:rsid w:val="71BA9427"/>
    <w:rsid w:val="71BBCB99"/>
    <w:rsid w:val="71BC4A1C"/>
    <w:rsid w:val="71BC4BDA"/>
    <w:rsid w:val="71BC96EC"/>
    <w:rsid w:val="71BCD9FB"/>
    <w:rsid w:val="71BDF235"/>
    <w:rsid w:val="71BEAC34"/>
    <w:rsid w:val="71BF4C0D"/>
    <w:rsid w:val="71BF8F28"/>
    <w:rsid w:val="71C2151B"/>
    <w:rsid w:val="71C2A868"/>
    <w:rsid w:val="71C34523"/>
    <w:rsid w:val="71C4656D"/>
    <w:rsid w:val="71C4D5F6"/>
    <w:rsid w:val="71C55956"/>
    <w:rsid w:val="71C5CD4E"/>
    <w:rsid w:val="71C7A932"/>
    <w:rsid w:val="71CC3D4B"/>
    <w:rsid w:val="71CEB2EA"/>
    <w:rsid w:val="71CECF0A"/>
    <w:rsid w:val="71D0AA87"/>
    <w:rsid w:val="71D1399A"/>
    <w:rsid w:val="71D3FC01"/>
    <w:rsid w:val="71D40477"/>
    <w:rsid w:val="71D9F697"/>
    <w:rsid w:val="71DC23BA"/>
    <w:rsid w:val="71DC9312"/>
    <w:rsid w:val="71DF68F3"/>
    <w:rsid w:val="71DF7C91"/>
    <w:rsid w:val="71E02DE1"/>
    <w:rsid w:val="71E0B659"/>
    <w:rsid w:val="71E1BDB5"/>
    <w:rsid w:val="71E31401"/>
    <w:rsid w:val="71E36155"/>
    <w:rsid w:val="71E4ED62"/>
    <w:rsid w:val="71E69815"/>
    <w:rsid w:val="71E7320B"/>
    <w:rsid w:val="71E86944"/>
    <w:rsid w:val="71E87C4B"/>
    <w:rsid w:val="71E9E951"/>
    <w:rsid w:val="71EA0F89"/>
    <w:rsid w:val="71EB5213"/>
    <w:rsid w:val="71EB7293"/>
    <w:rsid w:val="71ECA99B"/>
    <w:rsid w:val="71ECFEA6"/>
    <w:rsid w:val="71ED577C"/>
    <w:rsid w:val="71EE0C23"/>
    <w:rsid w:val="71EF7560"/>
    <w:rsid w:val="71F06E9B"/>
    <w:rsid w:val="71F23E4C"/>
    <w:rsid w:val="71F2FD8B"/>
    <w:rsid w:val="71F37876"/>
    <w:rsid w:val="71F3D816"/>
    <w:rsid w:val="71F59C9E"/>
    <w:rsid w:val="71F68830"/>
    <w:rsid w:val="71F8316F"/>
    <w:rsid w:val="71F8BC64"/>
    <w:rsid w:val="71FAA03A"/>
    <w:rsid w:val="71FACC06"/>
    <w:rsid w:val="71FBB7DF"/>
    <w:rsid w:val="71FBE77E"/>
    <w:rsid w:val="71FDBD09"/>
    <w:rsid w:val="71FF0B74"/>
    <w:rsid w:val="7201DF6A"/>
    <w:rsid w:val="72020D6C"/>
    <w:rsid w:val="7202171B"/>
    <w:rsid w:val="72042B69"/>
    <w:rsid w:val="72050530"/>
    <w:rsid w:val="7205CFA3"/>
    <w:rsid w:val="720770CA"/>
    <w:rsid w:val="7209B3B5"/>
    <w:rsid w:val="7209FB1C"/>
    <w:rsid w:val="720AF4F3"/>
    <w:rsid w:val="720B0662"/>
    <w:rsid w:val="720BF29D"/>
    <w:rsid w:val="720CA3E1"/>
    <w:rsid w:val="720DA5AF"/>
    <w:rsid w:val="720E659E"/>
    <w:rsid w:val="720E94D7"/>
    <w:rsid w:val="720F0B1B"/>
    <w:rsid w:val="720FDB97"/>
    <w:rsid w:val="72106293"/>
    <w:rsid w:val="72107B4E"/>
    <w:rsid w:val="721258F3"/>
    <w:rsid w:val="72126724"/>
    <w:rsid w:val="7212D270"/>
    <w:rsid w:val="72148952"/>
    <w:rsid w:val="7214E0BB"/>
    <w:rsid w:val="721651C1"/>
    <w:rsid w:val="721A710A"/>
    <w:rsid w:val="721C27F4"/>
    <w:rsid w:val="721D4484"/>
    <w:rsid w:val="721ED337"/>
    <w:rsid w:val="721EF2DC"/>
    <w:rsid w:val="721F6310"/>
    <w:rsid w:val="721FCA6F"/>
    <w:rsid w:val="7224615E"/>
    <w:rsid w:val="7228369C"/>
    <w:rsid w:val="722AA8E3"/>
    <w:rsid w:val="722BBF66"/>
    <w:rsid w:val="722EC812"/>
    <w:rsid w:val="722F44E7"/>
    <w:rsid w:val="7231481C"/>
    <w:rsid w:val="72316614"/>
    <w:rsid w:val="72323A3F"/>
    <w:rsid w:val="72350226"/>
    <w:rsid w:val="72351209"/>
    <w:rsid w:val="7236A0A1"/>
    <w:rsid w:val="7237056E"/>
    <w:rsid w:val="723747BA"/>
    <w:rsid w:val="7237FB94"/>
    <w:rsid w:val="723CAE03"/>
    <w:rsid w:val="723FA47B"/>
    <w:rsid w:val="723FCA40"/>
    <w:rsid w:val="72406BA0"/>
    <w:rsid w:val="7240BDC6"/>
    <w:rsid w:val="72424699"/>
    <w:rsid w:val="7242DE3D"/>
    <w:rsid w:val="72447CAF"/>
    <w:rsid w:val="7245F5FF"/>
    <w:rsid w:val="72465468"/>
    <w:rsid w:val="72478A4B"/>
    <w:rsid w:val="72488A2D"/>
    <w:rsid w:val="7249745A"/>
    <w:rsid w:val="7249EAF3"/>
    <w:rsid w:val="724A3746"/>
    <w:rsid w:val="724AA38A"/>
    <w:rsid w:val="724AB3AD"/>
    <w:rsid w:val="724AD672"/>
    <w:rsid w:val="724BA672"/>
    <w:rsid w:val="724BCCB0"/>
    <w:rsid w:val="724C48D3"/>
    <w:rsid w:val="724E9730"/>
    <w:rsid w:val="72501440"/>
    <w:rsid w:val="725087B6"/>
    <w:rsid w:val="725145A7"/>
    <w:rsid w:val="725154CD"/>
    <w:rsid w:val="725193F6"/>
    <w:rsid w:val="725391A0"/>
    <w:rsid w:val="72555A26"/>
    <w:rsid w:val="7257354E"/>
    <w:rsid w:val="7259B765"/>
    <w:rsid w:val="725B171B"/>
    <w:rsid w:val="725B726E"/>
    <w:rsid w:val="725C4AF8"/>
    <w:rsid w:val="725DDDFC"/>
    <w:rsid w:val="725F64A7"/>
    <w:rsid w:val="725F8FF2"/>
    <w:rsid w:val="72611D2A"/>
    <w:rsid w:val="726328DC"/>
    <w:rsid w:val="726443B5"/>
    <w:rsid w:val="726639FB"/>
    <w:rsid w:val="7269B660"/>
    <w:rsid w:val="7269C6EF"/>
    <w:rsid w:val="726B1696"/>
    <w:rsid w:val="726BAB30"/>
    <w:rsid w:val="726C1371"/>
    <w:rsid w:val="726DA4B3"/>
    <w:rsid w:val="726E902C"/>
    <w:rsid w:val="726FEC8E"/>
    <w:rsid w:val="7270E12B"/>
    <w:rsid w:val="7273D9FC"/>
    <w:rsid w:val="727584DB"/>
    <w:rsid w:val="72759316"/>
    <w:rsid w:val="7275BDA6"/>
    <w:rsid w:val="72764F16"/>
    <w:rsid w:val="727A9257"/>
    <w:rsid w:val="727ABD3E"/>
    <w:rsid w:val="727CF823"/>
    <w:rsid w:val="727D1C83"/>
    <w:rsid w:val="727EDDAF"/>
    <w:rsid w:val="727FCCC1"/>
    <w:rsid w:val="727FE39E"/>
    <w:rsid w:val="72809209"/>
    <w:rsid w:val="7283409C"/>
    <w:rsid w:val="72835FBB"/>
    <w:rsid w:val="7283DBD2"/>
    <w:rsid w:val="728679DF"/>
    <w:rsid w:val="7286803D"/>
    <w:rsid w:val="72898D5B"/>
    <w:rsid w:val="728A440B"/>
    <w:rsid w:val="728B40B1"/>
    <w:rsid w:val="728BAF77"/>
    <w:rsid w:val="728BC443"/>
    <w:rsid w:val="728D4D32"/>
    <w:rsid w:val="728E056E"/>
    <w:rsid w:val="728E6842"/>
    <w:rsid w:val="728E9403"/>
    <w:rsid w:val="728EBC36"/>
    <w:rsid w:val="728F878B"/>
    <w:rsid w:val="7290AABF"/>
    <w:rsid w:val="72919A41"/>
    <w:rsid w:val="7291A2FC"/>
    <w:rsid w:val="7291A503"/>
    <w:rsid w:val="729281FE"/>
    <w:rsid w:val="7292BF74"/>
    <w:rsid w:val="72936519"/>
    <w:rsid w:val="72954735"/>
    <w:rsid w:val="7297B3C5"/>
    <w:rsid w:val="729BA966"/>
    <w:rsid w:val="729BB9BE"/>
    <w:rsid w:val="72A0DBB2"/>
    <w:rsid w:val="72A346B4"/>
    <w:rsid w:val="72A38264"/>
    <w:rsid w:val="72A53893"/>
    <w:rsid w:val="72AC5EA3"/>
    <w:rsid w:val="72AE7A81"/>
    <w:rsid w:val="72AF4537"/>
    <w:rsid w:val="72AFBEE4"/>
    <w:rsid w:val="72B08638"/>
    <w:rsid w:val="72B15944"/>
    <w:rsid w:val="72B18257"/>
    <w:rsid w:val="72B67C7E"/>
    <w:rsid w:val="72B8691B"/>
    <w:rsid w:val="72BCC991"/>
    <w:rsid w:val="72C23B93"/>
    <w:rsid w:val="72C3B9FD"/>
    <w:rsid w:val="72C4DD73"/>
    <w:rsid w:val="72C63D16"/>
    <w:rsid w:val="72C6835D"/>
    <w:rsid w:val="72C7627E"/>
    <w:rsid w:val="72C7F96A"/>
    <w:rsid w:val="72CA820B"/>
    <w:rsid w:val="72CD87D9"/>
    <w:rsid w:val="72CDD0A1"/>
    <w:rsid w:val="72CE5492"/>
    <w:rsid w:val="72CFC5E0"/>
    <w:rsid w:val="72D12597"/>
    <w:rsid w:val="72D19BD0"/>
    <w:rsid w:val="72D30ECE"/>
    <w:rsid w:val="72D4CD80"/>
    <w:rsid w:val="72D53F8C"/>
    <w:rsid w:val="72D8F1DB"/>
    <w:rsid w:val="72D9D8F2"/>
    <w:rsid w:val="72DA6509"/>
    <w:rsid w:val="72DBA6CD"/>
    <w:rsid w:val="72E1F72E"/>
    <w:rsid w:val="72E391BE"/>
    <w:rsid w:val="72E3BCB4"/>
    <w:rsid w:val="72E4B632"/>
    <w:rsid w:val="72E54EB7"/>
    <w:rsid w:val="72E66778"/>
    <w:rsid w:val="72E7331B"/>
    <w:rsid w:val="72E8822A"/>
    <w:rsid w:val="72EB33AC"/>
    <w:rsid w:val="72EFED25"/>
    <w:rsid w:val="72F3B474"/>
    <w:rsid w:val="72F3D7C2"/>
    <w:rsid w:val="72F438BC"/>
    <w:rsid w:val="72F5291A"/>
    <w:rsid w:val="72F5F0F2"/>
    <w:rsid w:val="72FB80AF"/>
    <w:rsid w:val="72FD5731"/>
    <w:rsid w:val="72FD8C8D"/>
    <w:rsid w:val="72FF1464"/>
    <w:rsid w:val="72FF45A5"/>
    <w:rsid w:val="72FFF463"/>
    <w:rsid w:val="730128DA"/>
    <w:rsid w:val="73017655"/>
    <w:rsid w:val="73065C84"/>
    <w:rsid w:val="7306AF4C"/>
    <w:rsid w:val="7309F7DB"/>
    <w:rsid w:val="730DF02A"/>
    <w:rsid w:val="730EBA0F"/>
    <w:rsid w:val="730F3982"/>
    <w:rsid w:val="730FBD35"/>
    <w:rsid w:val="7310827F"/>
    <w:rsid w:val="7310DFCB"/>
    <w:rsid w:val="73113125"/>
    <w:rsid w:val="73121A33"/>
    <w:rsid w:val="73123ECF"/>
    <w:rsid w:val="73132032"/>
    <w:rsid w:val="73138712"/>
    <w:rsid w:val="7315861C"/>
    <w:rsid w:val="73162321"/>
    <w:rsid w:val="73168F55"/>
    <w:rsid w:val="731911CC"/>
    <w:rsid w:val="731A58D3"/>
    <w:rsid w:val="731AE8C8"/>
    <w:rsid w:val="731B2CEB"/>
    <w:rsid w:val="731C0E83"/>
    <w:rsid w:val="731C35D3"/>
    <w:rsid w:val="731D8CA3"/>
    <w:rsid w:val="731F006D"/>
    <w:rsid w:val="731F1DAE"/>
    <w:rsid w:val="73206C6A"/>
    <w:rsid w:val="73216F87"/>
    <w:rsid w:val="7321B8BA"/>
    <w:rsid w:val="7322DD32"/>
    <w:rsid w:val="7323F220"/>
    <w:rsid w:val="73268C28"/>
    <w:rsid w:val="73276F47"/>
    <w:rsid w:val="732855BF"/>
    <w:rsid w:val="73295BA3"/>
    <w:rsid w:val="73299FEA"/>
    <w:rsid w:val="732B80F0"/>
    <w:rsid w:val="732E6ED0"/>
    <w:rsid w:val="732E89F9"/>
    <w:rsid w:val="732FED32"/>
    <w:rsid w:val="7330DF60"/>
    <w:rsid w:val="7333046D"/>
    <w:rsid w:val="73331FEC"/>
    <w:rsid w:val="73334387"/>
    <w:rsid w:val="73336014"/>
    <w:rsid w:val="73337863"/>
    <w:rsid w:val="73364A38"/>
    <w:rsid w:val="7338CB04"/>
    <w:rsid w:val="733B4220"/>
    <w:rsid w:val="733C859E"/>
    <w:rsid w:val="733FFEDE"/>
    <w:rsid w:val="73409DE3"/>
    <w:rsid w:val="73416467"/>
    <w:rsid w:val="73427978"/>
    <w:rsid w:val="7343570E"/>
    <w:rsid w:val="734532F1"/>
    <w:rsid w:val="73458A16"/>
    <w:rsid w:val="7349059F"/>
    <w:rsid w:val="73494CB3"/>
    <w:rsid w:val="734B875F"/>
    <w:rsid w:val="734C5046"/>
    <w:rsid w:val="734E60CC"/>
    <w:rsid w:val="734FCF99"/>
    <w:rsid w:val="73505232"/>
    <w:rsid w:val="73517413"/>
    <w:rsid w:val="73537B62"/>
    <w:rsid w:val="735717C6"/>
    <w:rsid w:val="7358A770"/>
    <w:rsid w:val="735A4278"/>
    <w:rsid w:val="735B915F"/>
    <w:rsid w:val="735C61C7"/>
    <w:rsid w:val="735CC54D"/>
    <w:rsid w:val="735ED66F"/>
    <w:rsid w:val="73609725"/>
    <w:rsid w:val="7360CE26"/>
    <w:rsid w:val="73620CDA"/>
    <w:rsid w:val="73624789"/>
    <w:rsid w:val="7364DF68"/>
    <w:rsid w:val="73654A33"/>
    <w:rsid w:val="736554B2"/>
    <w:rsid w:val="7365C907"/>
    <w:rsid w:val="7368C935"/>
    <w:rsid w:val="736B2459"/>
    <w:rsid w:val="736B84A9"/>
    <w:rsid w:val="736CB685"/>
    <w:rsid w:val="736EFEE2"/>
    <w:rsid w:val="736FB627"/>
    <w:rsid w:val="737063DD"/>
    <w:rsid w:val="7371A659"/>
    <w:rsid w:val="73740032"/>
    <w:rsid w:val="7376B2DC"/>
    <w:rsid w:val="7377D8DA"/>
    <w:rsid w:val="73795A3C"/>
    <w:rsid w:val="737DCEBC"/>
    <w:rsid w:val="737F67BF"/>
    <w:rsid w:val="73819FD0"/>
    <w:rsid w:val="7385AD53"/>
    <w:rsid w:val="73873813"/>
    <w:rsid w:val="738953FE"/>
    <w:rsid w:val="738B4D8E"/>
    <w:rsid w:val="738D2C45"/>
    <w:rsid w:val="73911A41"/>
    <w:rsid w:val="7391BE93"/>
    <w:rsid w:val="7391F6F2"/>
    <w:rsid w:val="73924F0C"/>
    <w:rsid w:val="7394214B"/>
    <w:rsid w:val="7394816E"/>
    <w:rsid w:val="7394D7AB"/>
    <w:rsid w:val="73992ACF"/>
    <w:rsid w:val="739A2009"/>
    <w:rsid w:val="739ACD30"/>
    <w:rsid w:val="739AF0F2"/>
    <w:rsid w:val="739C75C0"/>
    <w:rsid w:val="739D4734"/>
    <w:rsid w:val="739D9BA8"/>
    <w:rsid w:val="739EE703"/>
    <w:rsid w:val="73A0CB7D"/>
    <w:rsid w:val="73A4017B"/>
    <w:rsid w:val="73A913D0"/>
    <w:rsid w:val="73A9156E"/>
    <w:rsid w:val="73AAD025"/>
    <w:rsid w:val="73AAE72B"/>
    <w:rsid w:val="73AB9804"/>
    <w:rsid w:val="73AC37B8"/>
    <w:rsid w:val="73ACDDFB"/>
    <w:rsid w:val="73AD2889"/>
    <w:rsid w:val="73B09E29"/>
    <w:rsid w:val="73B0EC18"/>
    <w:rsid w:val="73B2C740"/>
    <w:rsid w:val="73B33735"/>
    <w:rsid w:val="73B5D843"/>
    <w:rsid w:val="73B66DDD"/>
    <w:rsid w:val="73B73EA3"/>
    <w:rsid w:val="73B7AF7B"/>
    <w:rsid w:val="73B96008"/>
    <w:rsid w:val="73BC16C1"/>
    <w:rsid w:val="73BC65D3"/>
    <w:rsid w:val="73BD5F99"/>
    <w:rsid w:val="73BEB06A"/>
    <w:rsid w:val="73C000F3"/>
    <w:rsid w:val="73C18EB4"/>
    <w:rsid w:val="73C335AD"/>
    <w:rsid w:val="73C39C75"/>
    <w:rsid w:val="73C43E47"/>
    <w:rsid w:val="73C581D5"/>
    <w:rsid w:val="73C8D443"/>
    <w:rsid w:val="73CA556D"/>
    <w:rsid w:val="73CB6311"/>
    <w:rsid w:val="73CFE19F"/>
    <w:rsid w:val="73D1E1E6"/>
    <w:rsid w:val="73D2FD1F"/>
    <w:rsid w:val="73D3AD19"/>
    <w:rsid w:val="73D3F7AC"/>
    <w:rsid w:val="73D44185"/>
    <w:rsid w:val="73D7DF65"/>
    <w:rsid w:val="73D8BCB5"/>
    <w:rsid w:val="73DD93F4"/>
    <w:rsid w:val="73DE86F1"/>
    <w:rsid w:val="73E0E0F1"/>
    <w:rsid w:val="73E3F08C"/>
    <w:rsid w:val="73E3F120"/>
    <w:rsid w:val="73E5A9A2"/>
    <w:rsid w:val="73E677C5"/>
    <w:rsid w:val="73E7F4D2"/>
    <w:rsid w:val="73E87B96"/>
    <w:rsid w:val="73E90140"/>
    <w:rsid w:val="73E9DF13"/>
    <w:rsid w:val="73EADD3A"/>
    <w:rsid w:val="73EB879D"/>
    <w:rsid w:val="73ED8D6D"/>
    <w:rsid w:val="73EEDDA3"/>
    <w:rsid w:val="73EF049D"/>
    <w:rsid w:val="73EF6FF7"/>
    <w:rsid w:val="73F34EF6"/>
    <w:rsid w:val="73F38AD6"/>
    <w:rsid w:val="73F4DF48"/>
    <w:rsid w:val="73F50C5B"/>
    <w:rsid w:val="73F7302D"/>
    <w:rsid w:val="73FB0B64"/>
    <w:rsid w:val="73FB3A5F"/>
    <w:rsid w:val="73FF06FF"/>
    <w:rsid w:val="73FF30F4"/>
    <w:rsid w:val="73FF3412"/>
    <w:rsid w:val="73FF5358"/>
    <w:rsid w:val="73FFC548"/>
    <w:rsid w:val="74013737"/>
    <w:rsid w:val="7401C77F"/>
    <w:rsid w:val="740479F3"/>
    <w:rsid w:val="74054342"/>
    <w:rsid w:val="740734E3"/>
    <w:rsid w:val="740950CA"/>
    <w:rsid w:val="740A1F19"/>
    <w:rsid w:val="740B1A5D"/>
    <w:rsid w:val="740BF521"/>
    <w:rsid w:val="740C3B5D"/>
    <w:rsid w:val="740D9B85"/>
    <w:rsid w:val="740DA311"/>
    <w:rsid w:val="740E7316"/>
    <w:rsid w:val="740EA23C"/>
    <w:rsid w:val="740EBE67"/>
    <w:rsid w:val="740EFD0A"/>
    <w:rsid w:val="740F03D5"/>
    <w:rsid w:val="74108348"/>
    <w:rsid w:val="741099EC"/>
    <w:rsid w:val="7410A60D"/>
    <w:rsid w:val="7411253F"/>
    <w:rsid w:val="7412F9A8"/>
    <w:rsid w:val="74138507"/>
    <w:rsid w:val="7413B1A7"/>
    <w:rsid w:val="741425B5"/>
    <w:rsid w:val="7414491F"/>
    <w:rsid w:val="74150616"/>
    <w:rsid w:val="741692FD"/>
    <w:rsid w:val="74193892"/>
    <w:rsid w:val="741AAAFD"/>
    <w:rsid w:val="741B5D8E"/>
    <w:rsid w:val="7420BE9D"/>
    <w:rsid w:val="7421461B"/>
    <w:rsid w:val="7421E613"/>
    <w:rsid w:val="74236087"/>
    <w:rsid w:val="742554A5"/>
    <w:rsid w:val="74259D6F"/>
    <w:rsid w:val="7426864A"/>
    <w:rsid w:val="7428642C"/>
    <w:rsid w:val="7428BC82"/>
    <w:rsid w:val="742C9CC2"/>
    <w:rsid w:val="742CD479"/>
    <w:rsid w:val="742E9A5B"/>
    <w:rsid w:val="7430665F"/>
    <w:rsid w:val="7430BACF"/>
    <w:rsid w:val="7432CBB8"/>
    <w:rsid w:val="7432E7FA"/>
    <w:rsid w:val="7435A571"/>
    <w:rsid w:val="7436188B"/>
    <w:rsid w:val="7437A5E6"/>
    <w:rsid w:val="743BEB99"/>
    <w:rsid w:val="743CBBC7"/>
    <w:rsid w:val="743D193B"/>
    <w:rsid w:val="743EA067"/>
    <w:rsid w:val="743F0C44"/>
    <w:rsid w:val="743F4D97"/>
    <w:rsid w:val="74406210"/>
    <w:rsid w:val="7441C5A6"/>
    <w:rsid w:val="744248E1"/>
    <w:rsid w:val="7444070D"/>
    <w:rsid w:val="74442D95"/>
    <w:rsid w:val="74451A80"/>
    <w:rsid w:val="7446B0C8"/>
    <w:rsid w:val="7449025F"/>
    <w:rsid w:val="744CC755"/>
    <w:rsid w:val="744D2A0F"/>
    <w:rsid w:val="744F4693"/>
    <w:rsid w:val="745153ED"/>
    <w:rsid w:val="74516384"/>
    <w:rsid w:val="74522D8A"/>
    <w:rsid w:val="74537D0B"/>
    <w:rsid w:val="7454284C"/>
    <w:rsid w:val="745474A0"/>
    <w:rsid w:val="745674D8"/>
    <w:rsid w:val="74572B94"/>
    <w:rsid w:val="7458AFEC"/>
    <w:rsid w:val="7459749E"/>
    <w:rsid w:val="7459EC53"/>
    <w:rsid w:val="745B2A44"/>
    <w:rsid w:val="745DD257"/>
    <w:rsid w:val="745E72EE"/>
    <w:rsid w:val="745FD282"/>
    <w:rsid w:val="745FE9E5"/>
    <w:rsid w:val="74602F1E"/>
    <w:rsid w:val="7460974E"/>
    <w:rsid w:val="7463D1B7"/>
    <w:rsid w:val="7464EAB3"/>
    <w:rsid w:val="746621F9"/>
    <w:rsid w:val="7469409C"/>
    <w:rsid w:val="746A285A"/>
    <w:rsid w:val="746BE375"/>
    <w:rsid w:val="746C146B"/>
    <w:rsid w:val="746F2951"/>
    <w:rsid w:val="746F6C98"/>
    <w:rsid w:val="747152EC"/>
    <w:rsid w:val="747606A2"/>
    <w:rsid w:val="74767A14"/>
    <w:rsid w:val="74790B1F"/>
    <w:rsid w:val="747C5C9E"/>
    <w:rsid w:val="7481A8F7"/>
    <w:rsid w:val="7481E07A"/>
    <w:rsid w:val="7485EC89"/>
    <w:rsid w:val="7485F43A"/>
    <w:rsid w:val="74885A3B"/>
    <w:rsid w:val="7488E40C"/>
    <w:rsid w:val="7489590A"/>
    <w:rsid w:val="7489F16E"/>
    <w:rsid w:val="748C2379"/>
    <w:rsid w:val="748C2489"/>
    <w:rsid w:val="748CA043"/>
    <w:rsid w:val="74925373"/>
    <w:rsid w:val="74957750"/>
    <w:rsid w:val="7495D986"/>
    <w:rsid w:val="749871F9"/>
    <w:rsid w:val="7498DEC4"/>
    <w:rsid w:val="74992F35"/>
    <w:rsid w:val="749AB8DA"/>
    <w:rsid w:val="749C8565"/>
    <w:rsid w:val="749E1FC3"/>
    <w:rsid w:val="749EF164"/>
    <w:rsid w:val="74A2AE48"/>
    <w:rsid w:val="74A31FCE"/>
    <w:rsid w:val="74A3620A"/>
    <w:rsid w:val="74A5C275"/>
    <w:rsid w:val="74A5D993"/>
    <w:rsid w:val="74A602E0"/>
    <w:rsid w:val="74A683A2"/>
    <w:rsid w:val="74A7DAFB"/>
    <w:rsid w:val="74A92D44"/>
    <w:rsid w:val="74AA3666"/>
    <w:rsid w:val="74ACDC51"/>
    <w:rsid w:val="74AE40E9"/>
    <w:rsid w:val="74AFE9F1"/>
    <w:rsid w:val="74B19CCA"/>
    <w:rsid w:val="74B1A1DD"/>
    <w:rsid w:val="74B3B0B5"/>
    <w:rsid w:val="74B40460"/>
    <w:rsid w:val="74B44318"/>
    <w:rsid w:val="74B4A021"/>
    <w:rsid w:val="74B5EEF5"/>
    <w:rsid w:val="74B92690"/>
    <w:rsid w:val="74BC1ACF"/>
    <w:rsid w:val="74BC6898"/>
    <w:rsid w:val="74BC7F17"/>
    <w:rsid w:val="74BD1A9F"/>
    <w:rsid w:val="74BD9EBA"/>
    <w:rsid w:val="74BEAA9B"/>
    <w:rsid w:val="74BED72F"/>
    <w:rsid w:val="74C0A070"/>
    <w:rsid w:val="74C0B0C8"/>
    <w:rsid w:val="74C0D61D"/>
    <w:rsid w:val="74C211AA"/>
    <w:rsid w:val="74C2164A"/>
    <w:rsid w:val="74C3CE4E"/>
    <w:rsid w:val="74C4987D"/>
    <w:rsid w:val="74C5EDCE"/>
    <w:rsid w:val="74C77220"/>
    <w:rsid w:val="74C8C5F6"/>
    <w:rsid w:val="74C90433"/>
    <w:rsid w:val="74CB5BC1"/>
    <w:rsid w:val="74CB919C"/>
    <w:rsid w:val="74CBBD93"/>
    <w:rsid w:val="74CC9C43"/>
    <w:rsid w:val="74CE06E0"/>
    <w:rsid w:val="74CED34A"/>
    <w:rsid w:val="74CF79DE"/>
    <w:rsid w:val="74D0956E"/>
    <w:rsid w:val="74D0B41E"/>
    <w:rsid w:val="74D17311"/>
    <w:rsid w:val="74D1C159"/>
    <w:rsid w:val="74D26AE7"/>
    <w:rsid w:val="74D32CB6"/>
    <w:rsid w:val="74D6FA0D"/>
    <w:rsid w:val="74D7685A"/>
    <w:rsid w:val="74DA98D4"/>
    <w:rsid w:val="74DB609D"/>
    <w:rsid w:val="74DBACAF"/>
    <w:rsid w:val="74DBD241"/>
    <w:rsid w:val="74DBF2CE"/>
    <w:rsid w:val="74DD3B59"/>
    <w:rsid w:val="74DDECBF"/>
    <w:rsid w:val="74DFA565"/>
    <w:rsid w:val="74E08C7A"/>
    <w:rsid w:val="74E1A9B9"/>
    <w:rsid w:val="74E1B3D8"/>
    <w:rsid w:val="74E35AD3"/>
    <w:rsid w:val="74E56560"/>
    <w:rsid w:val="74E5D35F"/>
    <w:rsid w:val="74E63563"/>
    <w:rsid w:val="74E67BCC"/>
    <w:rsid w:val="74E71CB7"/>
    <w:rsid w:val="74E7B30F"/>
    <w:rsid w:val="74E7D753"/>
    <w:rsid w:val="74E7EC19"/>
    <w:rsid w:val="74E80C7F"/>
    <w:rsid w:val="74E93CEB"/>
    <w:rsid w:val="74EA5FDB"/>
    <w:rsid w:val="74EF7AFB"/>
    <w:rsid w:val="74F3B459"/>
    <w:rsid w:val="74F3ED92"/>
    <w:rsid w:val="74F4E62C"/>
    <w:rsid w:val="74F59B74"/>
    <w:rsid w:val="74F5A40A"/>
    <w:rsid w:val="74F5B00A"/>
    <w:rsid w:val="74F6239E"/>
    <w:rsid w:val="74F7BBA8"/>
    <w:rsid w:val="74F907DA"/>
    <w:rsid w:val="74FA6255"/>
    <w:rsid w:val="74FCE65F"/>
    <w:rsid w:val="74FDEE50"/>
    <w:rsid w:val="75009230"/>
    <w:rsid w:val="750192BD"/>
    <w:rsid w:val="7502024D"/>
    <w:rsid w:val="750256D4"/>
    <w:rsid w:val="7502B4B1"/>
    <w:rsid w:val="7505DFAE"/>
    <w:rsid w:val="7507550A"/>
    <w:rsid w:val="75077CD1"/>
    <w:rsid w:val="750805EB"/>
    <w:rsid w:val="75088A8E"/>
    <w:rsid w:val="7508EF1F"/>
    <w:rsid w:val="750949EF"/>
    <w:rsid w:val="750B5727"/>
    <w:rsid w:val="750D7F8C"/>
    <w:rsid w:val="750E56A2"/>
    <w:rsid w:val="750EE603"/>
    <w:rsid w:val="750F113C"/>
    <w:rsid w:val="75135C72"/>
    <w:rsid w:val="75139EBA"/>
    <w:rsid w:val="7514156F"/>
    <w:rsid w:val="75141C99"/>
    <w:rsid w:val="7514CA17"/>
    <w:rsid w:val="75160C01"/>
    <w:rsid w:val="75164246"/>
    <w:rsid w:val="751CF487"/>
    <w:rsid w:val="751D2CB4"/>
    <w:rsid w:val="751F56F9"/>
    <w:rsid w:val="7527408A"/>
    <w:rsid w:val="752847C7"/>
    <w:rsid w:val="75290D66"/>
    <w:rsid w:val="752A26D0"/>
    <w:rsid w:val="752C5BC8"/>
    <w:rsid w:val="752D3996"/>
    <w:rsid w:val="752EA686"/>
    <w:rsid w:val="752F9FDB"/>
    <w:rsid w:val="7532D0DD"/>
    <w:rsid w:val="7533B6D0"/>
    <w:rsid w:val="75380726"/>
    <w:rsid w:val="7539FDFD"/>
    <w:rsid w:val="753B1476"/>
    <w:rsid w:val="753B8009"/>
    <w:rsid w:val="753BF885"/>
    <w:rsid w:val="753C825E"/>
    <w:rsid w:val="753D9FA2"/>
    <w:rsid w:val="753DF347"/>
    <w:rsid w:val="753EE41E"/>
    <w:rsid w:val="754079A8"/>
    <w:rsid w:val="75408A14"/>
    <w:rsid w:val="7543F787"/>
    <w:rsid w:val="7544E840"/>
    <w:rsid w:val="7545224C"/>
    <w:rsid w:val="754536EC"/>
    <w:rsid w:val="7546A245"/>
    <w:rsid w:val="75471933"/>
    <w:rsid w:val="754A3AA4"/>
    <w:rsid w:val="754A8FC6"/>
    <w:rsid w:val="754B9DC2"/>
    <w:rsid w:val="754BC431"/>
    <w:rsid w:val="754C4A0E"/>
    <w:rsid w:val="754E22EE"/>
    <w:rsid w:val="754E733E"/>
    <w:rsid w:val="75505B71"/>
    <w:rsid w:val="75514E3C"/>
    <w:rsid w:val="7551D7D9"/>
    <w:rsid w:val="7554714A"/>
    <w:rsid w:val="75564BCD"/>
    <w:rsid w:val="755A213A"/>
    <w:rsid w:val="755C0D9D"/>
    <w:rsid w:val="755E79EC"/>
    <w:rsid w:val="755F31BC"/>
    <w:rsid w:val="755F49F8"/>
    <w:rsid w:val="756283A7"/>
    <w:rsid w:val="7563B482"/>
    <w:rsid w:val="75649AE6"/>
    <w:rsid w:val="75655F88"/>
    <w:rsid w:val="7565BCE0"/>
    <w:rsid w:val="7566636B"/>
    <w:rsid w:val="7567FEAA"/>
    <w:rsid w:val="756937CF"/>
    <w:rsid w:val="75698403"/>
    <w:rsid w:val="756A4CB1"/>
    <w:rsid w:val="756C805F"/>
    <w:rsid w:val="756D9B0D"/>
    <w:rsid w:val="756DC0B7"/>
    <w:rsid w:val="756E0E0A"/>
    <w:rsid w:val="756E4D0D"/>
    <w:rsid w:val="756E7151"/>
    <w:rsid w:val="757018EB"/>
    <w:rsid w:val="757078E8"/>
    <w:rsid w:val="7570D396"/>
    <w:rsid w:val="7575218B"/>
    <w:rsid w:val="7576179C"/>
    <w:rsid w:val="7577317A"/>
    <w:rsid w:val="757C5A43"/>
    <w:rsid w:val="757CAD9E"/>
    <w:rsid w:val="757D03EB"/>
    <w:rsid w:val="757D5875"/>
    <w:rsid w:val="75801BF5"/>
    <w:rsid w:val="75802788"/>
    <w:rsid w:val="75804EA1"/>
    <w:rsid w:val="7581584A"/>
    <w:rsid w:val="7582738F"/>
    <w:rsid w:val="75830F48"/>
    <w:rsid w:val="75835ED0"/>
    <w:rsid w:val="75849E3C"/>
    <w:rsid w:val="7585B7E8"/>
    <w:rsid w:val="7585D85B"/>
    <w:rsid w:val="758757FE"/>
    <w:rsid w:val="758AD5CD"/>
    <w:rsid w:val="758E2CA6"/>
    <w:rsid w:val="7592B705"/>
    <w:rsid w:val="7595B888"/>
    <w:rsid w:val="7596835D"/>
    <w:rsid w:val="7596ED8C"/>
    <w:rsid w:val="759876E8"/>
    <w:rsid w:val="75988EF8"/>
    <w:rsid w:val="75999042"/>
    <w:rsid w:val="759C7017"/>
    <w:rsid w:val="759C87C7"/>
    <w:rsid w:val="759CABCD"/>
    <w:rsid w:val="759CC55F"/>
    <w:rsid w:val="759EFA39"/>
    <w:rsid w:val="759FB8B0"/>
    <w:rsid w:val="75A161D8"/>
    <w:rsid w:val="75A254AC"/>
    <w:rsid w:val="75A2E8CD"/>
    <w:rsid w:val="75A48AC1"/>
    <w:rsid w:val="75A4C109"/>
    <w:rsid w:val="75A65AE3"/>
    <w:rsid w:val="75A8BE46"/>
    <w:rsid w:val="75AB64AA"/>
    <w:rsid w:val="75AC90F9"/>
    <w:rsid w:val="75AE0D43"/>
    <w:rsid w:val="75AE476E"/>
    <w:rsid w:val="75AED380"/>
    <w:rsid w:val="75AF8E60"/>
    <w:rsid w:val="75B0663A"/>
    <w:rsid w:val="75B36D15"/>
    <w:rsid w:val="75B5B76E"/>
    <w:rsid w:val="75B75179"/>
    <w:rsid w:val="75B8CFBF"/>
    <w:rsid w:val="75B8DF50"/>
    <w:rsid w:val="75B914B8"/>
    <w:rsid w:val="75BAC161"/>
    <w:rsid w:val="75BC2646"/>
    <w:rsid w:val="75BCD137"/>
    <w:rsid w:val="75BD4B8B"/>
    <w:rsid w:val="75BF30E8"/>
    <w:rsid w:val="75BF72AE"/>
    <w:rsid w:val="75C12E68"/>
    <w:rsid w:val="75C34ABA"/>
    <w:rsid w:val="75C4E4E8"/>
    <w:rsid w:val="75C634C5"/>
    <w:rsid w:val="75C7B948"/>
    <w:rsid w:val="75CECDB7"/>
    <w:rsid w:val="75D01031"/>
    <w:rsid w:val="75D1156C"/>
    <w:rsid w:val="75D28E1C"/>
    <w:rsid w:val="75D6F269"/>
    <w:rsid w:val="75D7AFAB"/>
    <w:rsid w:val="75D93CD8"/>
    <w:rsid w:val="75DAE1FF"/>
    <w:rsid w:val="75DC8012"/>
    <w:rsid w:val="75DE0C00"/>
    <w:rsid w:val="75DFC950"/>
    <w:rsid w:val="75E028E4"/>
    <w:rsid w:val="75E0CE61"/>
    <w:rsid w:val="75E1C72C"/>
    <w:rsid w:val="75E1F3EF"/>
    <w:rsid w:val="75E2B5F9"/>
    <w:rsid w:val="75E4C6B3"/>
    <w:rsid w:val="75E6B423"/>
    <w:rsid w:val="75E774A1"/>
    <w:rsid w:val="75E8843E"/>
    <w:rsid w:val="75F138CD"/>
    <w:rsid w:val="75F3F87A"/>
    <w:rsid w:val="75F4CBB1"/>
    <w:rsid w:val="75F734E4"/>
    <w:rsid w:val="75F9B1E8"/>
    <w:rsid w:val="75F9C102"/>
    <w:rsid w:val="76012BBC"/>
    <w:rsid w:val="7602985F"/>
    <w:rsid w:val="7603B444"/>
    <w:rsid w:val="76065939"/>
    <w:rsid w:val="7607BFE7"/>
    <w:rsid w:val="7608CBBC"/>
    <w:rsid w:val="7608D7EB"/>
    <w:rsid w:val="7609B156"/>
    <w:rsid w:val="7609E36E"/>
    <w:rsid w:val="760A61A1"/>
    <w:rsid w:val="760B07C7"/>
    <w:rsid w:val="760B795E"/>
    <w:rsid w:val="760CFB38"/>
    <w:rsid w:val="760D252D"/>
    <w:rsid w:val="760DC4E8"/>
    <w:rsid w:val="760FE00A"/>
    <w:rsid w:val="7610762D"/>
    <w:rsid w:val="76111324"/>
    <w:rsid w:val="7612592C"/>
    <w:rsid w:val="76138BCD"/>
    <w:rsid w:val="761A4534"/>
    <w:rsid w:val="761D4532"/>
    <w:rsid w:val="7620F99D"/>
    <w:rsid w:val="7622876E"/>
    <w:rsid w:val="76277CD1"/>
    <w:rsid w:val="7628082D"/>
    <w:rsid w:val="7628DC43"/>
    <w:rsid w:val="7629A1D4"/>
    <w:rsid w:val="762B8943"/>
    <w:rsid w:val="762F7238"/>
    <w:rsid w:val="762F8B2B"/>
    <w:rsid w:val="762FB1CF"/>
    <w:rsid w:val="76319FE8"/>
    <w:rsid w:val="7631AEB3"/>
    <w:rsid w:val="763313DB"/>
    <w:rsid w:val="76332BED"/>
    <w:rsid w:val="76338C2F"/>
    <w:rsid w:val="76341AC4"/>
    <w:rsid w:val="76344775"/>
    <w:rsid w:val="7635D985"/>
    <w:rsid w:val="7639977D"/>
    <w:rsid w:val="763C8CE4"/>
    <w:rsid w:val="763DC0A6"/>
    <w:rsid w:val="763F8663"/>
    <w:rsid w:val="76401395"/>
    <w:rsid w:val="764059AA"/>
    <w:rsid w:val="76419B44"/>
    <w:rsid w:val="7641BA5B"/>
    <w:rsid w:val="76431C38"/>
    <w:rsid w:val="76443762"/>
    <w:rsid w:val="764472F6"/>
    <w:rsid w:val="76448CCD"/>
    <w:rsid w:val="76455989"/>
    <w:rsid w:val="7645F423"/>
    <w:rsid w:val="7645FC66"/>
    <w:rsid w:val="7646FCBC"/>
    <w:rsid w:val="7649CF36"/>
    <w:rsid w:val="764AF40D"/>
    <w:rsid w:val="764D46CC"/>
    <w:rsid w:val="764F29A2"/>
    <w:rsid w:val="765AED64"/>
    <w:rsid w:val="765B31C2"/>
    <w:rsid w:val="765EC77F"/>
    <w:rsid w:val="7660BC90"/>
    <w:rsid w:val="766239CD"/>
    <w:rsid w:val="7663ED8C"/>
    <w:rsid w:val="76668552"/>
    <w:rsid w:val="7666EE9C"/>
    <w:rsid w:val="766CEB25"/>
    <w:rsid w:val="766ED016"/>
    <w:rsid w:val="766EE8E2"/>
    <w:rsid w:val="76708E39"/>
    <w:rsid w:val="76740183"/>
    <w:rsid w:val="76793597"/>
    <w:rsid w:val="767BDAB0"/>
    <w:rsid w:val="767EDD15"/>
    <w:rsid w:val="76819CB8"/>
    <w:rsid w:val="76826749"/>
    <w:rsid w:val="76835B37"/>
    <w:rsid w:val="7687A859"/>
    <w:rsid w:val="768935C2"/>
    <w:rsid w:val="76896AD0"/>
    <w:rsid w:val="7689CE8C"/>
    <w:rsid w:val="7689D38B"/>
    <w:rsid w:val="768A5763"/>
    <w:rsid w:val="768CD99D"/>
    <w:rsid w:val="768D8B50"/>
    <w:rsid w:val="768E3970"/>
    <w:rsid w:val="769057B5"/>
    <w:rsid w:val="769168AA"/>
    <w:rsid w:val="7691F4DD"/>
    <w:rsid w:val="7697D8F2"/>
    <w:rsid w:val="76991CA2"/>
    <w:rsid w:val="769C5C80"/>
    <w:rsid w:val="769CCA5F"/>
    <w:rsid w:val="769FD7B5"/>
    <w:rsid w:val="76A11BDE"/>
    <w:rsid w:val="76A1EB0D"/>
    <w:rsid w:val="76A4FC31"/>
    <w:rsid w:val="76A547A1"/>
    <w:rsid w:val="76A5EDE7"/>
    <w:rsid w:val="76A622D3"/>
    <w:rsid w:val="76A67D7F"/>
    <w:rsid w:val="76A7EA9E"/>
    <w:rsid w:val="76A82758"/>
    <w:rsid w:val="76A8EB3D"/>
    <w:rsid w:val="76AAA1D8"/>
    <w:rsid w:val="76AABE3B"/>
    <w:rsid w:val="76ACA3F0"/>
    <w:rsid w:val="76B0BB25"/>
    <w:rsid w:val="76B16A96"/>
    <w:rsid w:val="76B23C23"/>
    <w:rsid w:val="76B2D40D"/>
    <w:rsid w:val="76B3E0FA"/>
    <w:rsid w:val="76B51BAC"/>
    <w:rsid w:val="76B531A5"/>
    <w:rsid w:val="76B68C94"/>
    <w:rsid w:val="76BA6B00"/>
    <w:rsid w:val="76BC2782"/>
    <w:rsid w:val="76BC493C"/>
    <w:rsid w:val="76BCFA5A"/>
    <w:rsid w:val="76C1CF22"/>
    <w:rsid w:val="76C20FCD"/>
    <w:rsid w:val="76C34619"/>
    <w:rsid w:val="76C35F6A"/>
    <w:rsid w:val="76C535E0"/>
    <w:rsid w:val="76C724A1"/>
    <w:rsid w:val="76CAC010"/>
    <w:rsid w:val="76CB62FF"/>
    <w:rsid w:val="76CCF952"/>
    <w:rsid w:val="76CD1719"/>
    <w:rsid w:val="76CEA082"/>
    <w:rsid w:val="76D04CB0"/>
    <w:rsid w:val="76D1027F"/>
    <w:rsid w:val="76D1DEBA"/>
    <w:rsid w:val="76D207EA"/>
    <w:rsid w:val="76D2E19A"/>
    <w:rsid w:val="76D3D5FE"/>
    <w:rsid w:val="76D71A49"/>
    <w:rsid w:val="76DD49FC"/>
    <w:rsid w:val="76DD8E7E"/>
    <w:rsid w:val="76DEAA24"/>
    <w:rsid w:val="76DF647D"/>
    <w:rsid w:val="76E00BE3"/>
    <w:rsid w:val="76E249A3"/>
    <w:rsid w:val="76E25897"/>
    <w:rsid w:val="76E4C014"/>
    <w:rsid w:val="76E4E6A7"/>
    <w:rsid w:val="76E619BF"/>
    <w:rsid w:val="76E62DC1"/>
    <w:rsid w:val="76E98374"/>
    <w:rsid w:val="76EA9294"/>
    <w:rsid w:val="76EB5F4C"/>
    <w:rsid w:val="76EC45F8"/>
    <w:rsid w:val="76EC7C9E"/>
    <w:rsid w:val="76EDFE3E"/>
    <w:rsid w:val="76F19F5B"/>
    <w:rsid w:val="76F3CBEA"/>
    <w:rsid w:val="76F3DD52"/>
    <w:rsid w:val="76F5A312"/>
    <w:rsid w:val="76F68D01"/>
    <w:rsid w:val="76F7FFCD"/>
    <w:rsid w:val="76F84206"/>
    <w:rsid w:val="76F926BE"/>
    <w:rsid w:val="76F9A31D"/>
    <w:rsid w:val="76FA6FCC"/>
    <w:rsid w:val="76FB7EAC"/>
    <w:rsid w:val="76FD2E04"/>
    <w:rsid w:val="76FF25E0"/>
    <w:rsid w:val="76FF8C27"/>
    <w:rsid w:val="76FFE249"/>
    <w:rsid w:val="7701546D"/>
    <w:rsid w:val="77021159"/>
    <w:rsid w:val="77024D46"/>
    <w:rsid w:val="77028B7C"/>
    <w:rsid w:val="77028D87"/>
    <w:rsid w:val="7703B5DB"/>
    <w:rsid w:val="7705BBFA"/>
    <w:rsid w:val="7706E44E"/>
    <w:rsid w:val="7707B61B"/>
    <w:rsid w:val="7709490D"/>
    <w:rsid w:val="77094FCB"/>
    <w:rsid w:val="77096737"/>
    <w:rsid w:val="770990EA"/>
    <w:rsid w:val="770AF592"/>
    <w:rsid w:val="770B08D6"/>
    <w:rsid w:val="770BC36C"/>
    <w:rsid w:val="770E8634"/>
    <w:rsid w:val="770EE3C6"/>
    <w:rsid w:val="770F26F4"/>
    <w:rsid w:val="770FA4C4"/>
    <w:rsid w:val="7713010B"/>
    <w:rsid w:val="77132F20"/>
    <w:rsid w:val="77134A67"/>
    <w:rsid w:val="7719616B"/>
    <w:rsid w:val="771A690B"/>
    <w:rsid w:val="771CDD69"/>
    <w:rsid w:val="771D403C"/>
    <w:rsid w:val="771DE506"/>
    <w:rsid w:val="771E9571"/>
    <w:rsid w:val="771FD803"/>
    <w:rsid w:val="7720349C"/>
    <w:rsid w:val="7720FF26"/>
    <w:rsid w:val="7721DB57"/>
    <w:rsid w:val="7722EBFF"/>
    <w:rsid w:val="77231340"/>
    <w:rsid w:val="77234684"/>
    <w:rsid w:val="77236EC4"/>
    <w:rsid w:val="7723ECA9"/>
    <w:rsid w:val="772C0A08"/>
    <w:rsid w:val="772D692E"/>
    <w:rsid w:val="772ECC98"/>
    <w:rsid w:val="773029CE"/>
    <w:rsid w:val="773375E2"/>
    <w:rsid w:val="77346E36"/>
    <w:rsid w:val="77366899"/>
    <w:rsid w:val="7739EEA6"/>
    <w:rsid w:val="773D0363"/>
    <w:rsid w:val="773D2EC7"/>
    <w:rsid w:val="773E30F7"/>
    <w:rsid w:val="7740967A"/>
    <w:rsid w:val="77417B5F"/>
    <w:rsid w:val="7742091A"/>
    <w:rsid w:val="77440EEF"/>
    <w:rsid w:val="77442DF3"/>
    <w:rsid w:val="774432D6"/>
    <w:rsid w:val="77470535"/>
    <w:rsid w:val="77484FA8"/>
    <w:rsid w:val="77486AB7"/>
    <w:rsid w:val="7749FB32"/>
    <w:rsid w:val="774ACC03"/>
    <w:rsid w:val="774B9191"/>
    <w:rsid w:val="774EE220"/>
    <w:rsid w:val="7750E5A3"/>
    <w:rsid w:val="77520D33"/>
    <w:rsid w:val="77522C93"/>
    <w:rsid w:val="77542F7C"/>
    <w:rsid w:val="7754F8FF"/>
    <w:rsid w:val="775934EC"/>
    <w:rsid w:val="775A84DF"/>
    <w:rsid w:val="775C7404"/>
    <w:rsid w:val="775E4B76"/>
    <w:rsid w:val="775F5292"/>
    <w:rsid w:val="77614534"/>
    <w:rsid w:val="776275A6"/>
    <w:rsid w:val="7763E5D6"/>
    <w:rsid w:val="7765D958"/>
    <w:rsid w:val="77669EA2"/>
    <w:rsid w:val="77680CD0"/>
    <w:rsid w:val="7768B858"/>
    <w:rsid w:val="7768F62E"/>
    <w:rsid w:val="7769CC61"/>
    <w:rsid w:val="776AF7E8"/>
    <w:rsid w:val="776DBCDD"/>
    <w:rsid w:val="776FA074"/>
    <w:rsid w:val="777222A7"/>
    <w:rsid w:val="7773894F"/>
    <w:rsid w:val="7773F9BB"/>
    <w:rsid w:val="77749F0E"/>
    <w:rsid w:val="777639C0"/>
    <w:rsid w:val="777711FE"/>
    <w:rsid w:val="777B3640"/>
    <w:rsid w:val="777C5017"/>
    <w:rsid w:val="777D1CB8"/>
    <w:rsid w:val="777E4898"/>
    <w:rsid w:val="7780A632"/>
    <w:rsid w:val="77810827"/>
    <w:rsid w:val="77818A51"/>
    <w:rsid w:val="778284C7"/>
    <w:rsid w:val="778381F3"/>
    <w:rsid w:val="7784875A"/>
    <w:rsid w:val="7786B852"/>
    <w:rsid w:val="778749F3"/>
    <w:rsid w:val="7787AF0E"/>
    <w:rsid w:val="778968AA"/>
    <w:rsid w:val="778A909E"/>
    <w:rsid w:val="778AF1EC"/>
    <w:rsid w:val="778B4E70"/>
    <w:rsid w:val="778C233A"/>
    <w:rsid w:val="778C4CC6"/>
    <w:rsid w:val="778D660B"/>
    <w:rsid w:val="778D69BE"/>
    <w:rsid w:val="778EA2FD"/>
    <w:rsid w:val="778F80BA"/>
    <w:rsid w:val="778FD4BB"/>
    <w:rsid w:val="77916201"/>
    <w:rsid w:val="7792B249"/>
    <w:rsid w:val="77942C2B"/>
    <w:rsid w:val="779453AC"/>
    <w:rsid w:val="7795D2ED"/>
    <w:rsid w:val="7796D828"/>
    <w:rsid w:val="77980241"/>
    <w:rsid w:val="77980894"/>
    <w:rsid w:val="779AA2DB"/>
    <w:rsid w:val="779AF15C"/>
    <w:rsid w:val="779B1725"/>
    <w:rsid w:val="779FE937"/>
    <w:rsid w:val="77A09D44"/>
    <w:rsid w:val="77A0B970"/>
    <w:rsid w:val="77A3D764"/>
    <w:rsid w:val="77A49391"/>
    <w:rsid w:val="77A5EF6B"/>
    <w:rsid w:val="77A77DFE"/>
    <w:rsid w:val="77A9950F"/>
    <w:rsid w:val="77AC4037"/>
    <w:rsid w:val="77AF76F2"/>
    <w:rsid w:val="77B0CEB4"/>
    <w:rsid w:val="77B393CE"/>
    <w:rsid w:val="77B4B6DE"/>
    <w:rsid w:val="77B51FC3"/>
    <w:rsid w:val="77B80C06"/>
    <w:rsid w:val="77B87258"/>
    <w:rsid w:val="77BA2BB6"/>
    <w:rsid w:val="77BABE25"/>
    <w:rsid w:val="77BDF3B1"/>
    <w:rsid w:val="77BEF92C"/>
    <w:rsid w:val="77BF31AF"/>
    <w:rsid w:val="77C148D8"/>
    <w:rsid w:val="77C2B5A1"/>
    <w:rsid w:val="77C2BDD8"/>
    <w:rsid w:val="77C36284"/>
    <w:rsid w:val="77C38311"/>
    <w:rsid w:val="77C5929D"/>
    <w:rsid w:val="77C6D44E"/>
    <w:rsid w:val="77C7C93A"/>
    <w:rsid w:val="77C8B1F9"/>
    <w:rsid w:val="77C8FB8D"/>
    <w:rsid w:val="77CBACF3"/>
    <w:rsid w:val="77CCE432"/>
    <w:rsid w:val="77CD3A2F"/>
    <w:rsid w:val="77CD44B9"/>
    <w:rsid w:val="77CFDA96"/>
    <w:rsid w:val="77D00740"/>
    <w:rsid w:val="77D0160C"/>
    <w:rsid w:val="77D06682"/>
    <w:rsid w:val="77D14B0D"/>
    <w:rsid w:val="77D14BB7"/>
    <w:rsid w:val="77D16607"/>
    <w:rsid w:val="77D2D955"/>
    <w:rsid w:val="77D39E4C"/>
    <w:rsid w:val="77D7368D"/>
    <w:rsid w:val="77DA0C62"/>
    <w:rsid w:val="77DC7BEB"/>
    <w:rsid w:val="77E22CCA"/>
    <w:rsid w:val="77E30D39"/>
    <w:rsid w:val="77E57B0C"/>
    <w:rsid w:val="77E74D2E"/>
    <w:rsid w:val="77E7FED6"/>
    <w:rsid w:val="77E84C05"/>
    <w:rsid w:val="77E88934"/>
    <w:rsid w:val="77E9E99A"/>
    <w:rsid w:val="77EA6690"/>
    <w:rsid w:val="77ED3B7C"/>
    <w:rsid w:val="77EE07CF"/>
    <w:rsid w:val="77F11B0C"/>
    <w:rsid w:val="77F21052"/>
    <w:rsid w:val="77F2F5A8"/>
    <w:rsid w:val="77F65C2D"/>
    <w:rsid w:val="77F68B94"/>
    <w:rsid w:val="77F7DE12"/>
    <w:rsid w:val="77F957B2"/>
    <w:rsid w:val="77FC3921"/>
    <w:rsid w:val="77FC6B8E"/>
    <w:rsid w:val="77FE5334"/>
    <w:rsid w:val="77FE6A57"/>
    <w:rsid w:val="77FF8962"/>
    <w:rsid w:val="780145D5"/>
    <w:rsid w:val="78017A3B"/>
    <w:rsid w:val="780197F2"/>
    <w:rsid w:val="78020B16"/>
    <w:rsid w:val="7803C4CD"/>
    <w:rsid w:val="7804847F"/>
    <w:rsid w:val="78049E31"/>
    <w:rsid w:val="7804E6B5"/>
    <w:rsid w:val="78054BE2"/>
    <w:rsid w:val="78074B10"/>
    <w:rsid w:val="7807A8B9"/>
    <w:rsid w:val="7809BB71"/>
    <w:rsid w:val="780CE227"/>
    <w:rsid w:val="780D303E"/>
    <w:rsid w:val="7810085F"/>
    <w:rsid w:val="78112898"/>
    <w:rsid w:val="7812BF73"/>
    <w:rsid w:val="78164D86"/>
    <w:rsid w:val="78164F6E"/>
    <w:rsid w:val="781934AD"/>
    <w:rsid w:val="78195A0F"/>
    <w:rsid w:val="781A302F"/>
    <w:rsid w:val="781BA647"/>
    <w:rsid w:val="781BBA7E"/>
    <w:rsid w:val="781C0061"/>
    <w:rsid w:val="781C130B"/>
    <w:rsid w:val="781CB957"/>
    <w:rsid w:val="781D4B93"/>
    <w:rsid w:val="78210136"/>
    <w:rsid w:val="78218DA7"/>
    <w:rsid w:val="7821D24C"/>
    <w:rsid w:val="782349E8"/>
    <w:rsid w:val="782606D4"/>
    <w:rsid w:val="78262C23"/>
    <w:rsid w:val="78294024"/>
    <w:rsid w:val="782A0660"/>
    <w:rsid w:val="782A5592"/>
    <w:rsid w:val="782BFC33"/>
    <w:rsid w:val="782CA2BC"/>
    <w:rsid w:val="782D77F4"/>
    <w:rsid w:val="782E74C4"/>
    <w:rsid w:val="782F0282"/>
    <w:rsid w:val="782FBAC0"/>
    <w:rsid w:val="78316A44"/>
    <w:rsid w:val="7834DAE1"/>
    <w:rsid w:val="78374976"/>
    <w:rsid w:val="783D9EFB"/>
    <w:rsid w:val="783DDB00"/>
    <w:rsid w:val="783E1796"/>
    <w:rsid w:val="783E508E"/>
    <w:rsid w:val="783EC2A7"/>
    <w:rsid w:val="783FCE1D"/>
    <w:rsid w:val="78401EF7"/>
    <w:rsid w:val="78422DFD"/>
    <w:rsid w:val="78429290"/>
    <w:rsid w:val="78430B8D"/>
    <w:rsid w:val="78433A7E"/>
    <w:rsid w:val="7843CD50"/>
    <w:rsid w:val="7843DC78"/>
    <w:rsid w:val="7844430A"/>
    <w:rsid w:val="78444CE1"/>
    <w:rsid w:val="784705E6"/>
    <w:rsid w:val="78477155"/>
    <w:rsid w:val="7847ED89"/>
    <w:rsid w:val="7848C824"/>
    <w:rsid w:val="7849CBB7"/>
    <w:rsid w:val="784B307E"/>
    <w:rsid w:val="784BEF7D"/>
    <w:rsid w:val="784C0DD8"/>
    <w:rsid w:val="784EC380"/>
    <w:rsid w:val="784EF32E"/>
    <w:rsid w:val="784EFFC6"/>
    <w:rsid w:val="784F81FC"/>
    <w:rsid w:val="78501D00"/>
    <w:rsid w:val="7850C256"/>
    <w:rsid w:val="7850ED99"/>
    <w:rsid w:val="7851392A"/>
    <w:rsid w:val="78514687"/>
    <w:rsid w:val="7852FD68"/>
    <w:rsid w:val="78533121"/>
    <w:rsid w:val="7853F94A"/>
    <w:rsid w:val="7854706C"/>
    <w:rsid w:val="785534AA"/>
    <w:rsid w:val="7855F998"/>
    <w:rsid w:val="7856C4BE"/>
    <w:rsid w:val="7858ECBF"/>
    <w:rsid w:val="7859257F"/>
    <w:rsid w:val="785960C0"/>
    <w:rsid w:val="78598745"/>
    <w:rsid w:val="785BA6BF"/>
    <w:rsid w:val="785E9394"/>
    <w:rsid w:val="785EA1E1"/>
    <w:rsid w:val="785F1056"/>
    <w:rsid w:val="78607AB2"/>
    <w:rsid w:val="78624E79"/>
    <w:rsid w:val="78627AA9"/>
    <w:rsid w:val="786422C9"/>
    <w:rsid w:val="78645730"/>
    <w:rsid w:val="78651070"/>
    <w:rsid w:val="78657BDF"/>
    <w:rsid w:val="78666431"/>
    <w:rsid w:val="7866EE2A"/>
    <w:rsid w:val="7866F898"/>
    <w:rsid w:val="78679AD9"/>
    <w:rsid w:val="786B34DE"/>
    <w:rsid w:val="786D4347"/>
    <w:rsid w:val="786E7545"/>
    <w:rsid w:val="7871D2B2"/>
    <w:rsid w:val="7872B751"/>
    <w:rsid w:val="7873169B"/>
    <w:rsid w:val="78734F94"/>
    <w:rsid w:val="78740F19"/>
    <w:rsid w:val="787446B4"/>
    <w:rsid w:val="7874534C"/>
    <w:rsid w:val="7874F18C"/>
    <w:rsid w:val="78755485"/>
    <w:rsid w:val="7878989F"/>
    <w:rsid w:val="787949CB"/>
    <w:rsid w:val="787CFF24"/>
    <w:rsid w:val="788016CB"/>
    <w:rsid w:val="788024E7"/>
    <w:rsid w:val="7881FE22"/>
    <w:rsid w:val="78820665"/>
    <w:rsid w:val="78839FA2"/>
    <w:rsid w:val="7883FE43"/>
    <w:rsid w:val="78849DCB"/>
    <w:rsid w:val="7884A711"/>
    <w:rsid w:val="78858FDB"/>
    <w:rsid w:val="78883337"/>
    <w:rsid w:val="7888356E"/>
    <w:rsid w:val="788AA38E"/>
    <w:rsid w:val="788B0005"/>
    <w:rsid w:val="788D70DB"/>
    <w:rsid w:val="788D96AB"/>
    <w:rsid w:val="788DB864"/>
    <w:rsid w:val="788DD6E2"/>
    <w:rsid w:val="788F2639"/>
    <w:rsid w:val="7890D2F1"/>
    <w:rsid w:val="7890DBBB"/>
    <w:rsid w:val="78920B42"/>
    <w:rsid w:val="78945C53"/>
    <w:rsid w:val="78962CD3"/>
    <w:rsid w:val="7896676E"/>
    <w:rsid w:val="789744F3"/>
    <w:rsid w:val="7898720C"/>
    <w:rsid w:val="7898B8F2"/>
    <w:rsid w:val="789A9E0A"/>
    <w:rsid w:val="789AA3A0"/>
    <w:rsid w:val="789DE45B"/>
    <w:rsid w:val="789E2951"/>
    <w:rsid w:val="789EB93C"/>
    <w:rsid w:val="789F445B"/>
    <w:rsid w:val="78A07403"/>
    <w:rsid w:val="78A4552B"/>
    <w:rsid w:val="78A73006"/>
    <w:rsid w:val="78A8C5A2"/>
    <w:rsid w:val="78AA9323"/>
    <w:rsid w:val="78ADF743"/>
    <w:rsid w:val="78AE3E73"/>
    <w:rsid w:val="78B216E8"/>
    <w:rsid w:val="78B265D7"/>
    <w:rsid w:val="78B308C7"/>
    <w:rsid w:val="78B31307"/>
    <w:rsid w:val="78B46E9F"/>
    <w:rsid w:val="78B6897D"/>
    <w:rsid w:val="78B6CC2B"/>
    <w:rsid w:val="78B83C72"/>
    <w:rsid w:val="78B978CA"/>
    <w:rsid w:val="78BBD582"/>
    <w:rsid w:val="78BDEF8F"/>
    <w:rsid w:val="78BE667A"/>
    <w:rsid w:val="78BF8DD7"/>
    <w:rsid w:val="78C22D02"/>
    <w:rsid w:val="78C27EE1"/>
    <w:rsid w:val="78C32E05"/>
    <w:rsid w:val="78C37DFC"/>
    <w:rsid w:val="78C3CF62"/>
    <w:rsid w:val="78C3FE02"/>
    <w:rsid w:val="78C7C849"/>
    <w:rsid w:val="78CC2E15"/>
    <w:rsid w:val="78CDB3E2"/>
    <w:rsid w:val="78CDC210"/>
    <w:rsid w:val="78CE2E47"/>
    <w:rsid w:val="78CEA784"/>
    <w:rsid w:val="78D04819"/>
    <w:rsid w:val="78D0955A"/>
    <w:rsid w:val="78D1A28E"/>
    <w:rsid w:val="78D24724"/>
    <w:rsid w:val="78D27A4D"/>
    <w:rsid w:val="78D37117"/>
    <w:rsid w:val="78D81A72"/>
    <w:rsid w:val="78DA6A78"/>
    <w:rsid w:val="78DB863D"/>
    <w:rsid w:val="78DFA6CD"/>
    <w:rsid w:val="78E423BC"/>
    <w:rsid w:val="78E4D82D"/>
    <w:rsid w:val="78E61B01"/>
    <w:rsid w:val="78E75073"/>
    <w:rsid w:val="78E79A88"/>
    <w:rsid w:val="78E7E9F0"/>
    <w:rsid w:val="78E98F5F"/>
    <w:rsid w:val="78E9ED88"/>
    <w:rsid w:val="78EBF265"/>
    <w:rsid w:val="78EC3BBB"/>
    <w:rsid w:val="78ECC946"/>
    <w:rsid w:val="78ED2968"/>
    <w:rsid w:val="78EF21F3"/>
    <w:rsid w:val="78EF4332"/>
    <w:rsid w:val="78F28BEC"/>
    <w:rsid w:val="78F30616"/>
    <w:rsid w:val="78F3A006"/>
    <w:rsid w:val="78F57945"/>
    <w:rsid w:val="78F71872"/>
    <w:rsid w:val="78F7F7E8"/>
    <w:rsid w:val="78F8AAE6"/>
    <w:rsid w:val="78FA67A2"/>
    <w:rsid w:val="78FBD3B8"/>
    <w:rsid w:val="78FD13C5"/>
    <w:rsid w:val="78FD9F7B"/>
    <w:rsid w:val="78FF1451"/>
    <w:rsid w:val="78FF9B73"/>
    <w:rsid w:val="790157CB"/>
    <w:rsid w:val="7901B1DD"/>
    <w:rsid w:val="7904C68F"/>
    <w:rsid w:val="7906A918"/>
    <w:rsid w:val="790715D2"/>
    <w:rsid w:val="790791D6"/>
    <w:rsid w:val="79085BDF"/>
    <w:rsid w:val="79094CE1"/>
    <w:rsid w:val="790BB3C6"/>
    <w:rsid w:val="790BDF1B"/>
    <w:rsid w:val="790C6E59"/>
    <w:rsid w:val="7910212C"/>
    <w:rsid w:val="79104BD4"/>
    <w:rsid w:val="791063AD"/>
    <w:rsid w:val="7911036A"/>
    <w:rsid w:val="7911CD73"/>
    <w:rsid w:val="7913458C"/>
    <w:rsid w:val="79136130"/>
    <w:rsid w:val="791372C1"/>
    <w:rsid w:val="7914EE11"/>
    <w:rsid w:val="79165E2F"/>
    <w:rsid w:val="79198706"/>
    <w:rsid w:val="7919D93D"/>
    <w:rsid w:val="791A2839"/>
    <w:rsid w:val="791A46DE"/>
    <w:rsid w:val="791ACE02"/>
    <w:rsid w:val="791C563D"/>
    <w:rsid w:val="791C97BB"/>
    <w:rsid w:val="791E7658"/>
    <w:rsid w:val="791FB7C6"/>
    <w:rsid w:val="7920B269"/>
    <w:rsid w:val="792141F8"/>
    <w:rsid w:val="7921D7D9"/>
    <w:rsid w:val="7922E542"/>
    <w:rsid w:val="79231F6B"/>
    <w:rsid w:val="7926448F"/>
    <w:rsid w:val="79274423"/>
    <w:rsid w:val="79276837"/>
    <w:rsid w:val="7927E352"/>
    <w:rsid w:val="792869F4"/>
    <w:rsid w:val="79297332"/>
    <w:rsid w:val="792BD7E2"/>
    <w:rsid w:val="792C001E"/>
    <w:rsid w:val="792C3611"/>
    <w:rsid w:val="792FDB34"/>
    <w:rsid w:val="793098AE"/>
    <w:rsid w:val="79336A9D"/>
    <w:rsid w:val="79342FDC"/>
    <w:rsid w:val="793452D4"/>
    <w:rsid w:val="793576BA"/>
    <w:rsid w:val="7935FE6B"/>
    <w:rsid w:val="79371265"/>
    <w:rsid w:val="7937D77E"/>
    <w:rsid w:val="79390206"/>
    <w:rsid w:val="793A3AAF"/>
    <w:rsid w:val="793B1B7D"/>
    <w:rsid w:val="793C3550"/>
    <w:rsid w:val="793C9A4A"/>
    <w:rsid w:val="793D69B6"/>
    <w:rsid w:val="793F5A07"/>
    <w:rsid w:val="793F633A"/>
    <w:rsid w:val="794063DF"/>
    <w:rsid w:val="7941B5EC"/>
    <w:rsid w:val="7942D592"/>
    <w:rsid w:val="7942F6B5"/>
    <w:rsid w:val="79451455"/>
    <w:rsid w:val="79455A3A"/>
    <w:rsid w:val="7947A114"/>
    <w:rsid w:val="7948FBCB"/>
    <w:rsid w:val="794989C4"/>
    <w:rsid w:val="794B6162"/>
    <w:rsid w:val="794C6F1F"/>
    <w:rsid w:val="794CDB23"/>
    <w:rsid w:val="794E9CDF"/>
    <w:rsid w:val="794EBBA4"/>
    <w:rsid w:val="794EF239"/>
    <w:rsid w:val="7950988A"/>
    <w:rsid w:val="7952BF50"/>
    <w:rsid w:val="7955DA68"/>
    <w:rsid w:val="79566B52"/>
    <w:rsid w:val="7956A8A4"/>
    <w:rsid w:val="7957D7A2"/>
    <w:rsid w:val="795AFA30"/>
    <w:rsid w:val="795D2B8D"/>
    <w:rsid w:val="795DAD91"/>
    <w:rsid w:val="795E4DF3"/>
    <w:rsid w:val="795E7E4A"/>
    <w:rsid w:val="7961732D"/>
    <w:rsid w:val="79618853"/>
    <w:rsid w:val="79621DB0"/>
    <w:rsid w:val="79640A0C"/>
    <w:rsid w:val="7965C40D"/>
    <w:rsid w:val="796871A5"/>
    <w:rsid w:val="7969480A"/>
    <w:rsid w:val="796A82ED"/>
    <w:rsid w:val="796C655A"/>
    <w:rsid w:val="796CA18E"/>
    <w:rsid w:val="796E77E0"/>
    <w:rsid w:val="796F7376"/>
    <w:rsid w:val="79700B6A"/>
    <w:rsid w:val="79715519"/>
    <w:rsid w:val="7971F8B5"/>
    <w:rsid w:val="7972018D"/>
    <w:rsid w:val="797282F0"/>
    <w:rsid w:val="79744602"/>
    <w:rsid w:val="7976858D"/>
    <w:rsid w:val="797A1DBF"/>
    <w:rsid w:val="797B2691"/>
    <w:rsid w:val="797C0385"/>
    <w:rsid w:val="797D0CD6"/>
    <w:rsid w:val="797D5850"/>
    <w:rsid w:val="797E8A9E"/>
    <w:rsid w:val="7980974F"/>
    <w:rsid w:val="7981B0E4"/>
    <w:rsid w:val="7981D27F"/>
    <w:rsid w:val="7983A80F"/>
    <w:rsid w:val="7983A934"/>
    <w:rsid w:val="7983D80F"/>
    <w:rsid w:val="7984CF8B"/>
    <w:rsid w:val="798566CF"/>
    <w:rsid w:val="7985DC3C"/>
    <w:rsid w:val="79899C4E"/>
    <w:rsid w:val="7989B12A"/>
    <w:rsid w:val="798A89A8"/>
    <w:rsid w:val="798A9717"/>
    <w:rsid w:val="798A991A"/>
    <w:rsid w:val="798AEC6A"/>
    <w:rsid w:val="798BB63F"/>
    <w:rsid w:val="79914E41"/>
    <w:rsid w:val="799183A7"/>
    <w:rsid w:val="7991B53D"/>
    <w:rsid w:val="79931AA8"/>
    <w:rsid w:val="79936119"/>
    <w:rsid w:val="79939F68"/>
    <w:rsid w:val="7998D391"/>
    <w:rsid w:val="799A1D4E"/>
    <w:rsid w:val="799BABE7"/>
    <w:rsid w:val="79A11962"/>
    <w:rsid w:val="79A27FDC"/>
    <w:rsid w:val="79A31B71"/>
    <w:rsid w:val="79A34755"/>
    <w:rsid w:val="79A35623"/>
    <w:rsid w:val="79A40A16"/>
    <w:rsid w:val="79A47A85"/>
    <w:rsid w:val="79A52AF6"/>
    <w:rsid w:val="79A54C0A"/>
    <w:rsid w:val="79A5FD36"/>
    <w:rsid w:val="79A6D4FF"/>
    <w:rsid w:val="79A7BC61"/>
    <w:rsid w:val="79A7D31C"/>
    <w:rsid w:val="79A85258"/>
    <w:rsid w:val="79A89831"/>
    <w:rsid w:val="79A8AB9D"/>
    <w:rsid w:val="79A96AD0"/>
    <w:rsid w:val="79AA4F89"/>
    <w:rsid w:val="79AB7CF2"/>
    <w:rsid w:val="79AC8E00"/>
    <w:rsid w:val="79B020B6"/>
    <w:rsid w:val="79B23A4D"/>
    <w:rsid w:val="79B2B16F"/>
    <w:rsid w:val="79B49AB2"/>
    <w:rsid w:val="79B7C9F4"/>
    <w:rsid w:val="79B84BF3"/>
    <w:rsid w:val="79B916A6"/>
    <w:rsid w:val="79B93971"/>
    <w:rsid w:val="79BA9094"/>
    <w:rsid w:val="79BAE4DE"/>
    <w:rsid w:val="79BB1EB0"/>
    <w:rsid w:val="79BCE99F"/>
    <w:rsid w:val="79BD09F0"/>
    <w:rsid w:val="79BD3916"/>
    <w:rsid w:val="79BE65A6"/>
    <w:rsid w:val="79C0DE27"/>
    <w:rsid w:val="79C1A7AD"/>
    <w:rsid w:val="79C1C56A"/>
    <w:rsid w:val="79C35D1F"/>
    <w:rsid w:val="79C3E2CD"/>
    <w:rsid w:val="79C44A1F"/>
    <w:rsid w:val="79C45F4E"/>
    <w:rsid w:val="79C59089"/>
    <w:rsid w:val="79C5FEBD"/>
    <w:rsid w:val="79C64986"/>
    <w:rsid w:val="79C6B848"/>
    <w:rsid w:val="79C9ECC7"/>
    <w:rsid w:val="79CC460C"/>
    <w:rsid w:val="79CC592A"/>
    <w:rsid w:val="79CDD5AC"/>
    <w:rsid w:val="79D094A6"/>
    <w:rsid w:val="79D1B38E"/>
    <w:rsid w:val="79D27AF0"/>
    <w:rsid w:val="79D37E3D"/>
    <w:rsid w:val="79D9D4A7"/>
    <w:rsid w:val="79DAEBEF"/>
    <w:rsid w:val="79DB3C5C"/>
    <w:rsid w:val="79DF05F6"/>
    <w:rsid w:val="79DFA462"/>
    <w:rsid w:val="79E00AAB"/>
    <w:rsid w:val="79E19940"/>
    <w:rsid w:val="79E2B89E"/>
    <w:rsid w:val="79E3F2D4"/>
    <w:rsid w:val="79E8ADE4"/>
    <w:rsid w:val="79E8B602"/>
    <w:rsid w:val="79E9F130"/>
    <w:rsid w:val="79EB257E"/>
    <w:rsid w:val="79EE6BCB"/>
    <w:rsid w:val="79F01840"/>
    <w:rsid w:val="79F05718"/>
    <w:rsid w:val="79F2F0C3"/>
    <w:rsid w:val="79F397CF"/>
    <w:rsid w:val="79F4843A"/>
    <w:rsid w:val="79F4B1E9"/>
    <w:rsid w:val="79F4E4A1"/>
    <w:rsid w:val="79F68519"/>
    <w:rsid w:val="79F8F14D"/>
    <w:rsid w:val="79FA9157"/>
    <w:rsid w:val="79FAEF9C"/>
    <w:rsid w:val="79FB4DF5"/>
    <w:rsid w:val="79FE5E3D"/>
    <w:rsid w:val="79FE9154"/>
    <w:rsid w:val="7A006CB2"/>
    <w:rsid w:val="7A00E62E"/>
    <w:rsid w:val="7A053C76"/>
    <w:rsid w:val="7A05E688"/>
    <w:rsid w:val="7A071465"/>
    <w:rsid w:val="7A07CB55"/>
    <w:rsid w:val="7A0A6491"/>
    <w:rsid w:val="7A0AAC8B"/>
    <w:rsid w:val="7A0AEF16"/>
    <w:rsid w:val="7A0B7177"/>
    <w:rsid w:val="7A0F882A"/>
    <w:rsid w:val="7A101E21"/>
    <w:rsid w:val="7A107B0F"/>
    <w:rsid w:val="7A11FF1A"/>
    <w:rsid w:val="7A13846E"/>
    <w:rsid w:val="7A1479D9"/>
    <w:rsid w:val="7A151A7A"/>
    <w:rsid w:val="7A15965E"/>
    <w:rsid w:val="7A164AE6"/>
    <w:rsid w:val="7A16D374"/>
    <w:rsid w:val="7A1769E6"/>
    <w:rsid w:val="7A184DC1"/>
    <w:rsid w:val="7A187CCD"/>
    <w:rsid w:val="7A1AFB13"/>
    <w:rsid w:val="7A1B5EC4"/>
    <w:rsid w:val="7A1C6649"/>
    <w:rsid w:val="7A1CDA83"/>
    <w:rsid w:val="7A1D1370"/>
    <w:rsid w:val="7A209756"/>
    <w:rsid w:val="7A217AD8"/>
    <w:rsid w:val="7A21FBDB"/>
    <w:rsid w:val="7A234B6C"/>
    <w:rsid w:val="7A23609B"/>
    <w:rsid w:val="7A2491C2"/>
    <w:rsid w:val="7A24A689"/>
    <w:rsid w:val="7A258AE7"/>
    <w:rsid w:val="7A259304"/>
    <w:rsid w:val="7A28EC2C"/>
    <w:rsid w:val="7A29488D"/>
    <w:rsid w:val="7A29768D"/>
    <w:rsid w:val="7A29E112"/>
    <w:rsid w:val="7A29F7CB"/>
    <w:rsid w:val="7A2A69A3"/>
    <w:rsid w:val="7A2A78AA"/>
    <w:rsid w:val="7A2CE395"/>
    <w:rsid w:val="7A2CF0B2"/>
    <w:rsid w:val="7A2F7128"/>
    <w:rsid w:val="7A2FACE9"/>
    <w:rsid w:val="7A2FE2C8"/>
    <w:rsid w:val="7A322DA0"/>
    <w:rsid w:val="7A34315F"/>
    <w:rsid w:val="7A345FDE"/>
    <w:rsid w:val="7A39300C"/>
    <w:rsid w:val="7A39618F"/>
    <w:rsid w:val="7A3A058E"/>
    <w:rsid w:val="7A3AF635"/>
    <w:rsid w:val="7A3B037C"/>
    <w:rsid w:val="7A3C6424"/>
    <w:rsid w:val="7A3C8D12"/>
    <w:rsid w:val="7A3CF2CB"/>
    <w:rsid w:val="7A3EEB67"/>
    <w:rsid w:val="7A417A68"/>
    <w:rsid w:val="7A428B2E"/>
    <w:rsid w:val="7A43041A"/>
    <w:rsid w:val="7A4366E9"/>
    <w:rsid w:val="7A436745"/>
    <w:rsid w:val="7A43D0A5"/>
    <w:rsid w:val="7A445C22"/>
    <w:rsid w:val="7A447A98"/>
    <w:rsid w:val="7A471499"/>
    <w:rsid w:val="7A496B5A"/>
    <w:rsid w:val="7A4AF02E"/>
    <w:rsid w:val="7A4FFC00"/>
    <w:rsid w:val="7A51D1B7"/>
    <w:rsid w:val="7A523D7E"/>
    <w:rsid w:val="7A52A307"/>
    <w:rsid w:val="7A531DD9"/>
    <w:rsid w:val="7A535BFA"/>
    <w:rsid w:val="7A575CFE"/>
    <w:rsid w:val="7A58760B"/>
    <w:rsid w:val="7A5975D4"/>
    <w:rsid w:val="7A5B861C"/>
    <w:rsid w:val="7A5C78BF"/>
    <w:rsid w:val="7A5E224E"/>
    <w:rsid w:val="7A5E52D1"/>
    <w:rsid w:val="7A5FCA54"/>
    <w:rsid w:val="7A60301F"/>
    <w:rsid w:val="7A60D83C"/>
    <w:rsid w:val="7A61A57A"/>
    <w:rsid w:val="7A62B64B"/>
    <w:rsid w:val="7A657797"/>
    <w:rsid w:val="7A65C6A9"/>
    <w:rsid w:val="7A69B5C5"/>
    <w:rsid w:val="7A69DA48"/>
    <w:rsid w:val="7A6C7BF0"/>
    <w:rsid w:val="7A6FA6F4"/>
    <w:rsid w:val="7A7075FD"/>
    <w:rsid w:val="7A714C63"/>
    <w:rsid w:val="7A7242AA"/>
    <w:rsid w:val="7A724D51"/>
    <w:rsid w:val="7A725EAD"/>
    <w:rsid w:val="7A734C7D"/>
    <w:rsid w:val="7A741134"/>
    <w:rsid w:val="7A75237C"/>
    <w:rsid w:val="7A755A55"/>
    <w:rsid w:val="7A770685"/>
    <w:rsid w:val="7A782085"/>
    <w:rsid w:val="7A78E990"/>
    <w:rsid w:val="7A7AD172"/>
    <w:rsid w:val="7A7D6127"/>
    <w:rsid w:val="7A7D8186"/>
    <w:rsid w:val="7A7E1219"/>
    <w:rsid w:val="7A7E6B34"/>
    <w:rsid w:val="7A8405DE"/>
    <w:rsid w:val="7A852DE3"/>
    <w:rsid w:val="7A85ECC1"/>
    <w:rsid w:val="7A86C353"/>
    <w:rsid w:val="7A89DF2C"/>
    <w:rsid w:val="7A8C8CCC"/>
    <w:rsid w:val="7A8CB190"/>
    <w:rsid w:val="7A8CBF97"/>
    <w:rsid w:val="7A8D1E92"/>
    <w:rsid w:val="7A8D3554"/>
    <w:rsid w:val="7A8EBA5A"/>
    <w:rsid w:val="7A914C90"/>
    <w:rsid w:val="7A9163EE"/>
    <w:rsid w:val="7A918A1E"/>
    <w:rsid w:val="7A954469"/>
    <w:rsid w:val="7A984562"/>
    <w:rsid w:val="7A989238"/>
    <w:rsid w:val="7A9FEBEE"/>
    <w:rsid w:val="7AA296A4"/>
    <w:rsid w:val="7AA30F9E"/>
    <w:rsid w:val="7AA531C1"/>
    <w:rsid w:val="7AA5A172"/>
    <w:rsid w:val="7AA6B630"/>
    <w:rsid w:val="7AA8439C"/>
    <w:rsid w:val="7AA8AB70"/>
    <w:rsid w:val="7AA8BA85"/>
    <w:rsid w:val="7AA990E2"/>
    <w:rsid w:val="7AAA93B9"/>
    <w:rsid w:val="7AABA10A"/>
    <w:rsid w:val="7AACEE5F"/>
    <w:rsid w:val="7AAEB7AB"/>
    <w:rsid w:val="7AAF2FFE"/>
    <w:rsid w:val="7AB4738B"/>
    <w:rsid w:val="7AB58BBF"/>
    <w:rsid w:val="7AB6F0C9"/>
    <w:rsid w:val="7AB846F4"/>
    <w:rsid w:val="7AB8A255"/>
    <w:rsid w:val="7AB8AA4C"/>
    <w:rsid w:val="7AB91698"/>
    <w:rsid w:val="7ABB9792"/>
    <w:rsid w:val="7ABBBD3D"/>
    <w:rsid w:val="7ABCB18F"/>
    <w:rsid w:val="7ABE5710"/>
    <w:rsid w:val="7ABECE02"/>
    <w:rsid w:val="7ABFF5D0"/>
    <w:rsid w:val="7AC0F887"/>
    <w:rsid w:val="7AC3A40F"/>
    <w:rsid w:val="7AC5AAF5"/>
    <w:rsid w:val="7AC5F551"/>
    <w:rsid w:val="7AC86DAC"/>
    <w:rsid w:val="7AC999F3"/>
    <w:rsid w:val="7ACB2364"/>
    <w:rsid w:val="7ACB2C86"/>
    <w:rsid w:val="7ACB4763"/>
    <w:rsid w:val="7ACC1FC9"/>
    <w:rsid w:val="7ACD62A3"/>
    <w:rsid w:val="7ACE472C"/>
    <w:rsid w:val="7ACF43B9"/>
    <w:rsid w:val="7AD14CE0"/>
    <w:rsid w:val="7AD96E89"/>
    <w:rsid w:val="7ADF34D5"/>
    <w:rsid w:val="7AE1473C"/>
    <w:rsid w:val="7AE35EB3"/>
    <w:rsid w:val="7AE48573"/>
    <w:rsid w:val="7AE50BCD"/>
    <w:rsid w:val="7AE52E6A"/>
    <w:rsid w:val="7AE8D34B"/>
    <w:rsid w:val="7AED5FA4"/>
    <w:rsid w:val="7AEEB798"/>
    <w:rsid w:val="7AF00394"/>
    <w:rsid w:val="7AF0EB01"/>
    <w:rsid w:val="7AF0F829"/>
    <w:rsid w:val="7AF1B378"/>
    <w:rsid w:val="7AF2039C"/>
    <w:rsid w:val="7AF24C3C"/>
    <w:rsid w:val="7AF66DA1"/>
    <w:rsid w:val="7AF7BEDD"/>
    <w:rsid w:val="7AF872E5"/>
    <w:rsid w:val="7AFA910F"/>
    <w:rsid w:val="7AFBD6F6"/>
    <w:rsid w:val="7AFE6D3D"/>
    <w:rsid w:val="7B02DB61"/>
    <w:rsid w:val="7B08FC74"/>
    <w:rsid w:val="7B092073"/>
    <w:rsid w:val="7B0AA80F"/>
    <w:rsid w:val="7B0AFE35"/>
    <w:rsid w:val="7B0D8020"/>
    <w:rsid w:val="7B0E0703"/>
    <w:rsid w:val="7B0F4B21"/>
    <w:rsid w:val="7B129E92"/>
    <w:rsid w:val="7B141FDA"/>
    <w:rsid w:val="7B142BAB"/>
    <w:rsid w:val="7B14A3BE"/>
    <w:rsid w:val="7B14C825"/>
    <w:rsid w:val="7B14DB5C"/>
    <w:rsid w:val="7B15B32E"/>
    <w:rsid w:val="7B190012"/>
    <w:rsid w:val="7B1C3EF3"/>
    <w:rsid w:val="7B1CBC35"/>
    <w:rsid w:val="7B1CE999"/>
    <w:rsid w:val="7B1D2543"/>
    <w:rsid w:val="7B1D9601"/>
    <w:rsid w:val="7B1DB27D"/>
    <w:rsid w:val="7B2102D4"/>
    <w:rsid w:val="7B220F75"/>
    <w:rsid w:val="7B228311"/>
    <w:rsid w:val="7B22E135"/>
    <w:rsid w:val="7B23A375"/>
    <w:rsid w:val="7B267227"/>
    <w:rsid w:val="7B2731AA"/>
    <w:rsid w:val="7B289F0E"/>
    <w:rsid w:val="7B29102F"/>
    <w:rsid w:val="7B295ADD"/>
    <w:rsid w:val="7B2BF52E"/>
    <w:rsid w:val="7B32257D"/>
    <w:rsid w:val="7B328741"/>
    <w:rsid w:val="7B32AAE8"/>
    <w:rsid w:val="7B32BADB"/>
    <w:rsid w:val="7B3313A9"/>
    <w:rsid w:val="7B34B6B8"/>
    <w:rsid w:val="7B358E2C"/>
    <w:rsid w:val="7B35CD84"/>
    <w:rsid w:val="7B36397A"/>
    <w:rsid w:val="7B364296"/>
    <w:rsid w:val="7B367968"/>
    <w:rsid w:val="7B3A30DF"/>
    <w:rsid w:val="7B3A9B82"/>
    <w:rsid w:val="7B3AEF27"/>
    <w:rsid w:val="7B3C6522"/>
    <w:rsid w:val="7B3F3EE2"/>
    <w:rsid w:val="7B420F3D"/>
    <w:rsid w:val="7B4387EB"/>
    <w:rsid w:val="7B450164"/>
    <w:rsid w:val="7B4614D4"/>
    <w:rsid w:val="7B475441"/>
    <w:rsid w:val="7B479C42"/>
    <w:rsid w:val="7B47B965"/>
    <w:rsid w:val="7B4B93FB"/>
    <w:rsid w:val="7B4C4BE6"/>
    <w:rsid w:val="7B4D0594"/>
    <w:rsid w:val="7B4D522D"/>
    <w:rsid w:val="7B4DB624"/>
    <w:rsid w:val="7B4EEB78"/>
    <w:rsid w:val="7B51D93C"/>
    <w:rsid w:val="7B536B76"/>
    <w:rsid w:val="7B543920"/>
    <w:rsid w:val="7B55C9CD"/>
    <w:rsid w:val="7B572CA3"/>
    <w:rsid w:val="7B577898"/>
    <w:rsid w:val="7B58366E"/>
    <w:rsid w:val="7B589A63"/>
    <w:rsid w:val="7B5A1881"/>
    <w:rsid w:val="7B5A2F65"/>
    <w:rsid w:val="7B5AFA18"/>
    <w:rsid w:val="7B5B21A1"/>
    <w:rsid w:val="7B5BAF18"/>
    <w:rsid w:val="7B5DDA7E"/>
    <w:rsid w:val="7B5E36E8"/>
    <w:rsid w:val="7B5EE8EB"/>
    <w:rsid w:val="7B606D6E"/>
    <w:rsid w:val="7B621ACA"/>
    <w:rsid w:val="7B62C6D8"/>
    <w:rsid w:val="7B63B37A"/>
    <w:rsid w:val="7B647309"/>
    <w:rsid w:val="7B659318"/>
    <w:rsid w:val="7B66D15C"/>
    <w:rsid w:val="7B678A1A"/>
    <w:rsid w:val="7B682E12"/>
    <w:rsid w:val="7B696C64"/>
    <w:rsid w:val="7B6BA717"/>
    <w:rsid w:val="7B6C8F81"/>
    <w:rsid w:val="7B6EAC13"/>
    <w:rsid w:val="7B6F9E82"/>
    <w:rsid w:val="7B70CAD1"/>
    <w:rsid w:val="7B70E7FD"/>
    <w:rsid w:val="7B73BDE2"/>
    <w:rsid w:val="7B73D94C"/>
    <w:rsid w:val="7B74AE44"/>
    <w:rsid w:val="7B760B46"/>
    <w:rsid w:val="7B798B0E"/>
    <w:rsid w:val="7B7A0B79"/>
    <w:rsid w:val="7B7A4F45"/>
    <w:rsid w:val="7B7BCB19"/>
    <w:rsid w:val="7B7BFDAA"/>
    <w:rsid w:val="7B7D28E7"/>
    <w:rsid w:val="7B7D4565"/>
    <w:rsid w:val="7B7D836E"/>
    <w:rsid w:val="7B7E930D"/>
    <w:rsid w:val="7B7EB726"/>
    <w:rsid w:val="7B8495C8"/>
    <w:rsid w:val="7B84AF0C"/>
    <w:rsid w:val="7B8504FE"/>
    <w:rsid w:val="7B85DF1C"/>
    <w:rsid w:val="7B8C8AC3"/>
    <w:rsid w:val="7B92A6FA"/>
    <w:rsid w:val="7B9478A7"/>
    <w:rsid w:val="7B97F7EA"/>
    <w:rsid w:val="7B983242"/>
    <w:rsid w:val="7B9A6D1B"/>
    <w:rsid w:val="7B9A9656"/>
    <w:rsid w:val="7B9BED41"/>
    <w:rsid w:val="7B9EB7A6"/>
    <w:rsid w:val="7BA291B4"/>
    <w:rsid w:val="7BA29288"/>
    <w:rsid w:val="7BA4AE93"/>
    <w:rsid w:val="7BA4E3C5"/>
    <w:rsid w:val="7BA62DC7"/>
    <w:rsid w:val="7BA64CA2"/>
    <w:rsid w:val="7BA6B70B"/>
    <w:rsid w:val="7BA8B920"/>
    <w:rsid w:val="7BA96C3C"/>
    <w:rsid w:val="7BAA077E"/>
    <w:rsid w:val="7BAC0C5E"/>
    <w:rsid w:val="7BAD925D"/>
    <w:rsid w:val="7BADD88C"/>
    <w:rsid w:val="7BAEAE13"/>
    <w:rsid w:val="7BAEB646"/>
    <w:rsid w:val="7BAF141D"/>
    <w:rsid w:val="7BAFE5A0"/>
    <w:rsid w:val="7BB03961"/>
    <w:rsid w:val="7BB08113"/>
    <w:rsid w:val="7BB0BF30"/>
    <w:rsid w:val="7BB17B7F"/>
    <w:rsid w:val="7BB19BBA"/>
    <w:rsid w:val="7BB387BA"/>
    <w:rsid w:val="7BB6452B"/>
    <w:rsid w:val="7BB7988D"/>
    <w:rsid w:val="7BB7EA04"/>
    <w:rsid w:val="7BB8F310"/>
    <w:rsid w:val="7BBA3DE3"/>
    <w:rsid w:val="7BBA7273"/>
    <w:rsid w:val="7BBC6FED"/>
    <w:rsid w:val="7BBCF57F"/>
    <w:rsid w:val="7BC13F6B"/>
    <w:rsid w:val="7BC2E05E"/>
    <w:rsid w:val="7BC3525E"/>
    <w:rsid w:val="7BC53136"/>
    <w:rsid w:val="7BC77B16"/>
    <w:rsid w:val="7BC92572"/>
    <w:rsid w:val="7BC9AFFE"/>
    <w:rsid w:val="7BCA955F"/>
    <w:rsid w:val="7BCBFC14"/>
    <w:rsid w:val="7BD1256F"/>
    <w:rsid w:val="7BD24652"/>
    <w:rsid w:val="7BD39F00"/>
    <w:rsid w:val="7BD89D2A"/>
    <w:rsid w:val="7BD929E2"/>
    <w:rsid w:val="7BD9F0CA"/>
    <w:rsid w:val="7BDA31F6"/>
    <w:rsid w:val="7BDCE591"/>
    <w:rsid w:val="7BDE91B9"/>
    <w:rsid w:val="7BE19D4D"/>
    <w:rsid w:val="7BE30594"/>
    <w:rsid w:val="7BE3678F"/>
    <w:rsid w:val="7BE4C409"/>
    <w:rsid w:val="7BE4DB3D"/>
    <w:rsid w:val="7BE6E2D2"/>
    <w:rsid w:val="7BECA7ED"/>
    <w:rsid w:val="7BEE6CED"/>
    <w:rsid w:val="7BEF7E3E"/>
    <w:rsid w:val="7BEF938F"/>
    <w:rsid w:val="7BF36A5E"/>
    <w:rsid w:val="7BF3BF29"/>
    <w:rsid w:val="7BF4F049"/>
    <w:rsid w:val="7BFA64B1"/>
    <w:rsid w:val="7BFC24A0"/>
    <w:rsid w:val="7BFC6473"/>
    <w:rsid w:val="7BFD75DB"/>
    <w:rsid w:val="7BFE0543"/>
    <w:rsid w:val="7C0521F9"/>
    <w:rsid w:val="7C06A48A"/>
    <w:rsid w:val="7C06E705"/>
    <w:rsid w:val="7C085847"/>
    <w:rsid w:val="7C0CBB31"/>
    <w:rsid w:val="7C0CF98A"/>
    <w:rsid w:val="7C12A679"/>
    <w:rsid w:val="7C148802"/>
    <w:rsid w:val="7C15A8D5"/>
    <w:rsid w:val="7C15FEBE"/>
    <w:rsid w:val="7C1639D6"/>
    <w:rsid w:val="7C16A6F3"/>
    <w:rsid w:val="7C17688C"/>
    <w:rsid w:val="7C17AE46"/>
    <w:rsid w:val="7C1A5511"/>
    <w:rsid w:val="7C1AD244"/>
    <w:rsid w:val="7C1C7562"/>
    <w:rsid w:val="7C1F4208"/>
    <w:rsid w:val="7C207619"/>
    <w:rsid w:val="7C234261"/>
    <w:rsid w:val="7C258222"/>
    <w:rsid w:val="7C25F4C8"/>
    <w:rsid w:val="7C277DAE"/>
    <w:rsid w:val="7C27AE3A"/>
    <w:rsid w:val="7C2838FD"/>
    <w:rsid w:val="7C28AC9E"/>
    <w:rsid w:val="7C29AEF5"/>
    <w:rsid w:val="7C2A5ED3"/>
    <w:rsid w:val="7C2BCAB2"/>
    <w:rsid w:val="7C2D2825"/>
    <w:rsid w:val="7C32DDEE"/>
    <w:rsid w:val="7C33B001"/>
    <w:rsid w:val="7C3633C3"/>
    <w:rsid w:val="7C3777BC"/>
    <w:rsid w:val="7C3791E5"/>
    <w:rsid w:val="7C383A1F"/>
    <w:rsid w:val="7C384A9D"/>
    <w:rsid w:val="7C3AB2D5"/>
    <w:rsid w:val="7C3AF473"/>
    <w:rsid w:val="7C3CAA6D"/>
    <w:rsid w:val="7C3D67B5"/>
    <w:rsid w:val="7C3D9291"/>
    <w:rsid w:val="7C4395B7"/>
    <w:rsid w:val="7C4643A0"/>
    <w:rsid w:val="7C471D89"/>
    <w:rsid w:val="7C47AE83"/>
    <w:rsid w:val="7C4A010A"/>
    <w:rsid w:val="7C4D142B"/>
    <w:rsid w:val="7C4D20F4"/>
    <w:rsid w:val="7C4D5D90"/>
    <w:rsid w:val="7C4DCEFE"/>
    <w:rsid w:val="7C4F518F"/>
    <w:rsid w:val="7C4FC06B"/>
    <w:rsid w:val="7C5162BF"/>
    <w:rsid w:val="7C51CE3E"/>
    <w:rsid w:val="7C524DDC"/>
    <w:rsid w:val="7C53B41C"/>
    <w:rsid w:val="7C59D4A7"/>
    <w:rsid w:val="7C5B51C9"/>
    <w:rsid w:val="7C5B8AE4"/>
    <w:rsid w:val="7C5C8811"/>
    <w:rsid w:val="7C5DC883"/>
    <w:rsid w:val="7C5E4669"/>
    <w:rsid w:val="7C5EC2A1"/>
    <w:rsid w:val="7C5F6BFD"/>
    <w:rsid w:val="7C6066AD"/>
    <w:rsid w:val="7C624B11"/>
    <w:rsid w:val="7C64D086"/>
    <w:rsid w:val="7C65B77E"/>
    <w:rsid w:val="7C6614BD"/>
    <w:rsid w:val="7C66D7A0"/>
    <w:rsid w:val="7C6769D6"/>
    <w:rsid w:val="7C67F02A"/>
    <w:rsid w:val="7C685C04"/>
    <w:rsid w:val="7C692700"/>
    <w:rsid w:val="7C6B2EF6"/>
    <w:rsid w:val="7C70E49B"/>
    <w:rsid w:val="7C716746"/>
    <w:rsid w:val="7C71834D"/>
    <w:rsid w:val="7C7320E2"/>
    <w:rsid w:val="7C733294"/>
    <w:rsid w:val="7C7415C0"/>
    <w:rsid w:val="7C7475ED"/>
    <w:rsid w:val="7C789481"/>
    <w:rsid w:val="7C7B3C7D"/>
    <w:rsid w:val="7C7EA35B"/>
    <w:rsid w:val="7C7EFF9A"/>
    <w:rsid w:val="7C819524"/>
    <w:rsid w:val="7C81A26A"/>
    <w:rsid w:val="7C83C7DA"/>
    <w:rsid w:val="7C859B3B"/>
    <w:rsid w:val="7C85CE47"/>
    <w:rsid w:val="7C87C7DA"/>
    <w:rsid w:val="7C88E35C"/>
    <w:rsid w:val="7C8950B7"/>
    <w:rsid w:val="7C896556"/>
    <w:rsid w:val="7C8AB54C"/>
    <w:rsid w:val="7C8CC308"/>
    <w:rsid w:val="7C8CFD01"/>
    <w:rsid w:val="7C91C1F4"/>
    <w:rsid w:val="7C928642"/>
    <w:rsid w:val="7C937611"/>
    <w:rsid w:val="7C94F101"/>
    <w:rsid w:val="7C957E63"/>
    <w:rsid w:val="7C973911"/>
    <w:rsid w:val="7C99261E"/>
    <w:rsid w:val="7C9AB7AD"/>
    <w:rsid w:val="7C9E092D"/>
    <w:rsid w:val="7CA1DDB2"/>
    <w:rsid w:val="7CA49237"/>
    <w:rsid w:val="7CA76AFA"/>
    <w:rsid w:val="7CA88F95"/>
    <w:rsid w:val="7CA8C5F7"/>
    <w:rsid w:val="7CA8D9F1"/>
    <w:rsid w:val="7CABF3E9"/>
    <w:rsid w:val="7CAC59E2"/>
    <w:rsid w:val="7CADBA94"/>
    <w:rsid w:val="7CAEE162"/>
    <w:rsid w:val="7CAF5D96"/>
    <w:rsid w:val="7CAF635B"/>
    <w:rsid w:val="7CAFD5BB"/>
    <w:rsid w:val="7CAFFDC2"/>
    <w:rsid w:val="7CB31E06"/>
    <w:rsid w:val="7CB452B3"/>
    <w:rsid w:val="7CB77565"/>
    <w:rsid w:val="7CB77C82"/>
    <w:rsid w:val="7CB83312"/>
    <w:rsid w:val="7CB96662"/>
    <w:rsid w:val="7CBAE207"/>
    <w:rsid w:val="7CBB988B"/>
    <w:rsid w:val="7CBB9924"/>
    <w:rsid w:val="7CBC223E"/>
    <w:rsid w:val="7CBFB3EE"/>
    <w:rsid w:val="7CC2264F"/>
    <w:rsid w:val="7CC6AB0C"/>
    <w:rsid w:val="7CC70DE2"/>
    <w:rsid w:val="7CC9F3D1"/>
    <w:rsid w:val="7CCBF4D4"/>
    <w:rsid w:val="7CCD4452"/>
    <w:rsid w:val="7CCEE0BC"/>
    <w:rsid w:val="7CD083ED"/>
    <w:rsid w:val="7CD16620"/>
    <w:rsid w:val="7CD16DAA"/>
    <w:rsid w:val="7CD1DED4"/>
    <w:rsid w:val="7CD27D82"/>
    <w:rsid w:val="7CD37A4E"/>
    <w:rsid w:val="7CD4C0C6"/>
    <w:rsid w:val="7CD4EBD1"/>
    <w:rsid w:val="7CD5EFBC"/>
    <w:rsid w:val="7CD73114"/>
    <w:rsid w:val="7CD73A46"/>
    <w:rsid w:val="7CD7492F"/>
    <w:rsid w:val="7CD7705E"/>
    <w:rsid w:val="7CD82128"/>
    <w:rsid w:val="7CDD5AFD"/>
    <w:rsid w:val="7CDD7FF9"/>
    <w:rsid w:val="7CDDF318"/>
    <w:rsid w:val="7CE17D9A"/>
    <w:rsid w:val="7CE181CA"/>
    <w:rsid w:val="7CE1F7B5"/>
    <w:rsid w:val="7CE436E9"/>
    <w:rsid w:val="7CE523B1"/>
    <w:rsid w:val="7CE60506"/>
    <w:rsid w:val="7CEA397E"/>
    <w:rsid w:val="7CEA45CE"/>
    <w:rsid w:val="7CEACD4D"/>
    <w:rsid w:val="7CEF5821"/>
    <w:rsid w:val="7CF14666"/>
    <w:rsid w:val="7CF1CB1A"/>
    <w:rsid w:val="7CF27F4C"/>
    <w:rsid w:val="7CF55C37"/>
    <w:rsid w:val="7CF629A2"/>
    <w:rsid w:val="7CF72730"/>
    <w:rsid w:val="7CF7E4E9"/>
    <w:rsid w:val="7CF83097"/>
    <w:rsid w:val="7CFA7535"/>
    <w:rsid w:val="7CFAAF08"/>
    <w:rsid w:val="7CFB1280"/>
    <w:rsid w:val="7CFC24C3"/>
    <w:rsid w:val="7CFD676A"/>
    <w:rsid w:val="7CFDE5FF"/>
    <w:rsid w:val="7CFEE889"/>
    <w:rsid w:val="7D012DF0"/>
    <w:rsid w:val="7D02CA8D"/>
    <w:rsid w:val="7D0745EF"/>
    <w:rsid w:val="7D07A8E2"/>
    <w:rsid w:val="7D08E34A"/>
    <w:rsid w:val="7D0AB182"/>
    <w:rsid w:val="7D0AD5A7"/>
    <w:rsid w:val="7D0B6EE3"/>
    <w:rsid w:val="7D0BA3DB"/>
    <w:rsid w:val="7D0BC2BD"/>
    <w:rsid w:val="7D0CE630"/>
    <w:rsid w:val="7D0DC863"/>
    <w:rsid w:val="7D0E88FE"/>
    <w:rsid w:val="7D0F636B"/>
    <w:rsid w:val="7D1269C3"/>
    <w:rsid w:val="7D12C328"/>
    <w:rsid w:val="7D12F904"/>
    <w:rsid w:val="7D139E31"/>
    <w:rsid w:val="7D14BF62"/>
    <w:rsid w:val="7D15706B"/>
    <w:rsid w:val="7D162DE7"/>
    <w:rsid w:val="7D182FC8"/>
    <w:rsid w:val="7D19EC9C"/>
    <w:rsid w:val="7D1A5373"/>
    <w:rsid w:val="7D1AA6E4"/>
    <w:rsid w:val="7D1BFBA3"/>
    <w:rsid w:val="7D1C1924"/>
    <w:rsid w:val="7D1C789A"/>
    <w:rsid w:val="7D1D46BA"/>
    <w:rsid w:val="7D1F62BE"/>
    <w:rsid w:val="7D1F70C9"/>
    <w:rsid w:val="7D1FF96E"/>
    <w:rsid w:val="7D22EA9A"/>
    <w:rsid w:val="7D26A610"/>
    <w:rsid w:val="7D283E99"/>
    <w:rsid w:val="7D28B061"/>
    <w:rsid w:val="7D2B87F2"/>
    <w:rsid w:val="7D2D5B0D"/>
    <w:rsid w:val="7D2E95CC"/>
    <w:rsid w:val="7D2FF94E"/>
    <w:rsid w:val="7D304908"/>
    <w:rsid w:val="7D3189CE"/>
    <w:rsid w:val="7D33B1E6"/>
    <w:rsid w:val="7D34B786"/>
    <w:rsid w:val="7D35209A"/>
    <w:rsid w:val="7D39320B"/>
    <w:rsid w:val="7D39DCE4"/>
    <w:rsid w:val="7D3B9DDF"/>
    <w:rsid w:val="7D3BAAA0"/>
    <w:rsid w:val="7D3CF60A"/>
    <w:rsid w:val="7D3E3C15"/>
    <w:rsid w:val="7D3E6A86"/>
    <w:rsid w:val="7D41C1D2"/>
    <w:rsid w:val="7D47312E"/>
    <w:rsid w:val="7D477FF3"/>
    <w:rsid w:val="7D47ECC3"/>
    <w:rsid w:val="7D480189"/>
    <w:rsid w:val="7D491377"/>
    <w:rsid w:val="7D49386A"/>
    <w:rsid w:val="7D4A7BC7"/>
    <w:rsid w:val="7D4C323A"/>
    <w:rsid w:val="7D4DAD49"/>
    <w:rsid w:val="7D4DCCA1"/>
    <w:rsid w:val="7D4F3C58"/>
    <w:rsid w:val="7D4F97B9"/>
    <w:rsid w:val="7D52A66D"/>
    <w:rsid w:val="7D52C468"/>
    <w:rsid w:val="7D53413C"/>
    <w:rsid w:val="7D545075"/>
    <w:rsid w:val="7D556EEC"/>
    <w:rsid w:val="7D55F4CE"/>
    <w:rsid w:val="7D560A9A"/>
    <w:rsid w:val="7D5670A6"/>
    <w:rsid w:val="7D56835C"/>
    <w:rsid w:val="7D5769E4"/>
    <w:rsid w:val="7D5B258A"/>
    <w:rsid w:val="7D5B6C68"/>
    <w:rsid w:val="7D5CAB1C"/>
    <w:rsid w:val="7D5DBD66"/>
    <w:rsid w:val="7D5F9FFF"/>
    <w:rsid w:val="7D60D936"/>
    <w:rsid w:val="7D613331"/>
    <w:rsid w:val="7D63B1B3"/>
    <w:rsid w:val="7D63FEEA"/>
    <w:rsid w:val="7D64B2E7"/>
    <w:rsid w:val="7D6711EA"/>
    <w:rsid w:val="7D690A28"/>
    <w:rsid w:val="7D695D7A"/>
    <w:rsid w:val="7D6BE73A"/>
    <w:rsid w:val="7D6D273D"/>
    <w:rsid w:val="7D6F2DD1"/>
    <w:rsid w:val="7D6FC0C6"/>
    <w:rsid w:val="7D7136F8"/>
    <w:rsid w:val="7D72CC6F"/>
    <w:rsid w:val="7D74D56F"/>
    <w:rsid w:val="7D77272E"/>
    <w:rsid w:val="7D78F275"/>
    <w:rsid w:val="7D791DAF"/>
    <w:rsid w:val="7D7CF4CB"/>
    <w:rsid w:val="7D7D7E48"/>
    <w:rsid w:val="7D7E80AB"/>
    <w:rsid w:val="7D7EACCF"/>
    <w:rsid w:val="7D80C1B3"/>
    <w:rsid w:val="7D83D169"/>
    <w:rsid w:val="7D84C456"/>
    <w:rsid w:val="7D86CA6C"/>
    <w:rsid w:val="7D86D03B"/>
    <w:rsid w:val="7D86DA49"/>
    <w:rsid w:val="7D893880"/>
    <w:rsid w:val="7D8D5E2B"/>
    <w:rsid w:val="7D902ADD"/>
    <w:rsid w:val="7D903C5C"/>
    <w:rsid w:val="7D94DD76"/>
    <w:rsid w:val="7D95D0FD"/>
    <w:rsid w:val="7D96E676"/>
    <w:rsid w:val="7D97484C"/>
    <w:rsid w:val="7D9768DE"/>
    <w:rsid w:val="7D977AFB"/>
    <w:rsid w:val="7D99746D"/>
    <w:rsid w:val="7D9AC450"/>
    <w:rsid w:val="7D9D7962"/>
    <w:rsid w:val="7D9DF8F1"/>
    <w:rsid w:val="7DA19B90"/>
    <w:rsid w:val="7DA527D8"/>
    <w:rsid w:val="7DA5AC62"/>
    <w:rsid w:val="7DA5D442"/>
    <w:rsid w:val="7DA7096E"/>
    <w:rsid w:val="7DA80886"/>
    <w:rsid w:val="7DA82CAE"/>
    <w:rsid w:val="7DABABC7"/>
    <w:rsid w:val="7DAF2FAB"/>
    <w:rsid w:val="7DB028BC"/>
    <w:rsid w:val="7DB07ED8"/>
    <w:rsid w:val="7DB0CB95"/>
    <w:rsid w:val="7DB2BEF0"/>
    <w:rsid w:val="7DB3873B"/>
    <w:rsid w:val="7DB421FD"/>
    <w:rsid w:val="7DB4913C"/>
    <w:rsid w:val="7DB52146"/>
    <w:rsid w:val="7DB5FC2F"/>
    <w:rsid w:val="7DB719C7"/>
    <w:rsid w:val="7DBB8EFA"/>
    <w:rsid w:val="7DBBF0D2"/>
    <w:rsid w:val="7DBC40BA"/>
    <w:rsid w:val="7DBEE026"/>
    <w:rsid w:val="7DBEE15C"/>
    <w:rsid w:val="7DBEEBCA"/>
    <w:rsid w:val="7DBF4E1F"/>
    <w:rsid w:val="7DC1B64C"/>
    <w:rsid w:val="7DC322A3"/>
    <w:rsid w:val="7DC49E1E"/>
    <w:rsid w:val="7DC5B11B"/>
    <w:rsid w:val="7DC7AD36"/>
    <w:rsid w:val="7DC904B0"/>
    <w:rsid w:val="7DCA9595"/>
    <w:rsid w:val="7DCD8A08"/>
    <w:rsid w:val="7DD095DC"/>
    <w:rsid w:val="7DD16570"/>
    <w:rsid w:val="7DD24816"/>
    <w:rsid w:val="7DD32016"/>
    <w:rsid w:val="7DD4255D"/>
    <w:rsid w:val="7DD42D48"/>
    <w:rsid w:val="7DD6BC85"/>
    <w:rsid w:val="7DD77579"/>
    <w:rsid w:val="7DD7AC3D"/>
    <w:rsid w:val="7DD7F9DC"/>
    <w:rsid w:val="7DD851C3"/>
    <w:rsid w:val="7DD9CCDE"/>
    <w:rsid w:val="7DDAEB32"/>
    <w:rsid w:val="7DDB1114"/>
    <w:rsid w:val="7DDBCD02"/>
    <w:rsid w:val="7DDD7FC1"/>
    <w:rsid w:val="7DDD867A"/>
    <w:rsid w:val="7DDE25F9"/>
    <w:rsid w:val="7DDE3637"/>
    <w:rsid w:val="7DDE7FEF"/>
    <w:rsid w:val="7DE06089"/>
    <w:rsid w:val="7DE1317E"/>
    <w:rsid w:val="7DE21401"/>
    <w:rsid w:val="7DE2FFFD"/>
    <w:rsid w:val="7DE4CB6A"/>
    <w:rsid w:val="7DE50F91"/>
    <w:rsid w:val="7DE73A01"/>
    <w:rsid w:val="7DE84D14"/>
    <w:rsid w:val="7DE8EFEA"/>
    <w:rsid w:val="7DEAE6B2"/>
    <w:rsid w:val="7DEB0FBA"/>
    <w:rsid w:val="7DEBD839"/>
    <w:rsid w:val="7DED3C96"/>
    <w:rsid w:val="7DEDD2E8"/>
    <w:rsid w:val="7DEEEAA8"/>
    <w:rsid w:val="7DF1DB4E"/>
    <w:rsid w:val="7DF22A3F"/>
    <w:rsid w:val="7DF3E083"/>
    <w:rsid w:val="7DF6020B"/>
    <w:rsid w:val="7DF66122"/>
    <w:rsid w:val="7DF9E0D5"/>
    <w:rsid w:val="7DFA5BD6"/>
    <w:rsid w:val="7DFF9A30"/>
    <w:rsid w:val="7DFFE847"/>
    <w:rsid w:val="7E01700E"/>
    <w:rsid w:val="7E03EA16"/>
    <w:rsid w:val="7E040E62"/>
    <w:rsid w:val="7E041DBE"/>
    <w:rsid w:val="7E06C040"/>
    <w:rsid w:val="7E0892A0"/>
    <w:rsid w:val="7E08C29E"/>
    <w:rsid w:val="7E0ACF61"/>
    <w:rsid w:val="7E0AF8FD"/>
    <w:rsid w:val="7E0BAFE9"/>
    <w:rsid w:val="7E0FC1E2"/>
    <w:rsid w:val="7E10DEE9"/>
    <w:rsid w:val="7E13D455"/>
    <w:rsid w:val="7E13DC20"/>
    <w:rsid w:val="7E146BD0"/>
    <w:rsid w:val="7E16AD7E"/>
    <w:rsid w:val="7E16E239"/>
    <w:rsid w:val="7E177E60"/>
    <w:rsid w:val="7E18DCA8"/>
    <w:rsid w:val="7E197B75"/>
    <w:rsid w:val="7E1B4C75"/>
    <w:rsid w:val="7E1E4D3B"/>
    <w:rsid w:val="7E1E9EF8"/>
    <w:rsid w:val="7E1F910B"/>
    <w:rsid w:val="7E20457C"/>
    <w:rsid w:val="7E20FAE0"/>
    <w:rsid w:val="7E228759"/>
    <w:rsid w:val="7E23A620"/>
    <w:rsid w:val="7E24B3BD"/>
    <w:rsid w:val="7E255778"/>
    <w:rsid w:val="7E2E7166"/>
    <w:rsid w:val="7E3064B3"/>
    <w:rsid w:val="7E308310"/>
    <w:rsid w:val="7E3156AA"/>
    <w:rsid w:val="7E35A4FC"/>
    <w:rsid w:val="7E365F7E"/>
    <w:rsid w:val="7E366921"/>
    <w:rsid w:val="7E37F705"/>
    <w:rsid w:val="7E38E2F1"/>
    <w:rsid w:val="7E3EF113"/>
    <w:rsid w:val="7E40D4D4"/>
    <w:rsid w:val="7E43E177"/>
    <w:rsid w:val="7E442995"/>
    <w:rsid w:val="7E4DD49E"/>
    <w:rsid w:val="7E500C7C"/>
    <w:rsid w:val="7E51311C"/>
    <w:rsid w:val="7E519B14"/>
    <w:rsid w:val="7E549D8C"/>
    <w:rsid w:val="7E556A03"/>
    <w:rsid w:val="7E55E56A"/>
    <w:rsid w:val="7E55F03E"/>
    <w:rsid w:val="7E55FF74"/>
    <w:rsid w:val="7E5768EC"/>
    <w:rsid w:val="7E57AA64"/>
    <w:rsid w:val="7E5858F1"/>
    <w:rsid w:val="7E5878EF"/>
    <w:rsid w:val="7E5B1DFE"/>
    <w:rsid w:val="7E5B46C0"/>
    <w:rsid w:val="7E5C2D26"/>
    <w:rsid w:val="7E5C805E"/>
    <w:rsid w:val="7E5F291B"/>
    <w:rsid w:val="7E606F4B"/>
    <w:rsid w:val="7E651AEA"/>
    <w:rsid w:val="7E66644A"/>
    <w:rsid w:val="7E6736F7"/>
    <w:rsid w:val="7E679D8F"/>
    <w:rsid w:val="7E6A1112"/>
    <w:rsid w:val="7E6A23D0"/>
    <w:rsid w:val="7E6B14C4"/>
    <w:rsid w:val="7E6CB27A"/>
    <w:rsid w:val="7E6D7DCF"/>
    <w:rsid w:val="7E6E1A9D"/>
    <w:rsid w:val="7E73D921"/>
    <w:rsid w:val="7E750692"/>
    <w:rsid w:val="7E7676EF"/>
    <w:rsid w:val="7E787078"/>
    <w:rsid w:val="7E78BE74"/>
    <w:rsid w:val="7E79C2D6"/>
    <w:rsid w:val="7E7B74A8"/>
    <w:rsid w:val="7E7C68A7"/>
    <w:rsid w:val="7E7C974F"/>
    <w:rsid w:val="7E7D4F47"/>
    <w:rsid w:val="7E7EBE08"/>
    <w:rsid w:val="7E8044B3"/>
    <w:rsid w:val="7E832D30"/>
    <w:rsid w:val="7E8369F3"/>
    <w:rsid w:val="7E86A992"/>
    <w:rsid w:val="7E88C4E3"/>
    <w:rsid w:val="7E8A012F"/>
    <w:rsid w:val="7E8A038D"/>
    <w:rsid w:val="7E8AC437"/>
    <w:rsid w:val="7E8B586F"/>
    <w:rsid w:val="7E8CFBBA"/>
    <w:rsid w:val="7E8E8320"/>
    <w:rsid w:val="7E9239C8"/>
    <w:rsid w:val="7E9400F8"/>
    <w:rsid w:val="7E95CF5C"/>
    <w:rsid w:val="7E95FB2C"/>
    <w:rsid w:val="7E97BFE4"/>
    <w:rsid w:val="7E9806FA"/>
    <w:rsid w:val="7E988B07"/>
    <w:rsid w:val="7E9A27AA"/>
    <w:rsid w:val="7E9CF819"/>
    <w:rsid w:val="7E9FFB1A"/>
    <w:rsid w:val="7EA09454"/>
    <w:rsid w:val="7EA29121"/>
    <w:rsid w:val="7EA2BB03"/>
    <w:rsid w:val="7EA52BAC"/>
    <w:rsid w:val="7EA76B2A"/>
    <w:rsid w:val="7EA7F2B2"/>
    <w:rsid w:val="7EAACD55"/>
    <w:rsid w:val="7EAC45A6"/>
    <w:rsid w:val="7EAD9BFE"/>
    <w:rsid w:val="7EB042AB"/>
    <w:rsid w:val="7EB12160"/>
    <w:rsid w:val="7EB42FCD"/>
    <w:rsid w:val="7EB4A3DB"/>
    <w:rsid w:val="7EB51487"/>
    <w:rsid w:val="7EB5F66F"/>
    <w:rsid w:val="7EB624D6"/>
    <w:rsid w:val="7EB6D260"/>
    <w:rsid w:val="7EB82517"/>
    <w:rsid w:val="7EBB4FA6"/>
    <w:rsid w:val="7EBB6346"/>
    <w:rsid w:val="7EBB8868"/>
    <w:rsid w:val="7EBD242C"/>
    <w:rsid w:val="7EBD59CA"/>
    <w:rsid w:val="7EBF513D"/>
    <w:rsid w:val="7EBF5EE6"/>
    <w:rsid w:val="7EC0023E"/>
    <w:rsid w:val="7EC014CD"/>
    <w:rsid w:val="7EC38ECF"/>
    <w:rsid w:val="7EC3B4F8"/>
    <w:rsid w:val="7EC3D404"/>
    <w:rsid w:val="7EC6D088"/>
    <w:rsid w:val="7EC70C49"/>
    <w:rsid w:val="7EC82E43"/>
    <w:rsid w:val="7EC8B321"/>
    <w:rsid w:val="7ECB4C98"/>
    <w:rsid w:val="7ECB7111"/>
    <w:rsid w:val="7ECBBBD7"/>
    <w:rsid w:val="7ECC65C7"/>
    <w:rsid w:val="7ECD3215"/>
    <w:rsid w:val="7ECD5CA5"/>
    <w:rsid w:val="7ECDC0B1"/>
    <w:rsid w:val="7ECE13C5"/>
    <w:rsid w:val="7ECE3F58"/>
    <w:rsid w:val="7ECEDB6C"/>
    <w:rsid w:val="7ECEECEA"/>
    <w:rsid w:val="7ECF0315"/>
    <w:rsid w:val="7ED222A3"/>
    <w:rsid w:val="7ED240AE"/>
    <w:rsid w:val="7ED6A4E3"/>
    <w:rsid w:val="7ED7CA47"/>
    <w:rsid w:val="7ED88AD7"/>
    <w:rsid w:val="7ED9E78F"/>
    <w:rsid w:val="7EDA50F8"/>
    <w:rsid w:val="7EDBCC66"/>
    <w:rsid w:val="7EDC1007"/>
    <w:rsid w:val="7EDD6540"/>
    <w:rsid w:val="7EDEBDB5"/>
    <w:rsid w:val="7EDFF948"/>
    <w:rsid w:val="7EE177CB"/>
    <w:rsid w:val="7EE2F218"/>
    <w:rsid w:val="7EE33C74"/>
    <w:rsid w:val="7EE3DFA6"/>
    <w:rsid w:val="7EE46D0C"/>
    <w:rsid w:val="7EE5A3E2"/>
    <w:rsid w:val="7EE64EB5"/>
    <w:rsid w:val="7EEA2552"/>
    <w:rsid w:val="7EEAE659"/>
    <w:rsid w:val="7EEDE5ED"/>
    <w:rsid w:val="7EEE46CD"/>
    <w:rsid w:val="7EEEFBCB"/>
    <w:rsid w:val="7EEFFB37"/>
    <w:rsid w:val="7EF00DA5"/>
    <w:rsid w:val="7EF1C989"/>
    <w:rsid w:val="7EF33335"/>
    <w:rsid w:val="7EF40098"/>
    <w:rsid w:val="7EF4CA91"/>
    <w:rsid w:val="7EF61AA9"/>
    <w:rsid w:val="7EF7F343"/>
    <w:rsid w:val="7EF805DA"/>
    <w:rsid w:val="7EF8A2BF"/>
    <w:rsid w:val="7EF901F9"/>
    <w:rsid w:val="7EF90E39"/>
    <w:rsid w:val="7EF91054"/>
    <w:rsid w:val="7EFBCC00"/>
    <w:rsid w:val="7EFD1C59"/>
    <w:rsid w:val="7EFDCAB3"/>
    <w:rsid w:val="7EFFCC1F"/>
    <w:rsid w:val="7F00FA9A"/>
    <w:rsid w:val="7F024404"/>
    <w:rsid w:val="7F040D76"/>
    <w:rsid w:val="7F057571"/>
    <w:rsid w:val="7F060648"/>
    <w:rsid w:val="7F063F52"/>
    <w:rsid w:val="7F06AE68"/>
    <w:rsid w:val="7F06D822"/>
    <w:rsid w:val="7F0BB75F"/>
    <w:rsid w:val="7F0BC0A6"/>
    <w:rsid w:val="7F0C0438"/>
    <w:rsid w:val="7F0C4D7A"/>
    <w:rsid w:val="7F0D0036"/>
    <w:rsid w:val="7F10B5A9"/>
    <w:rsid w:val="7F141A9D"/>
    <w:rsid w:val="7F172D1C"/>
    <w:rsid w:val="7F1996E4"/>
    <w:rsid w:val="7F1AD4E1"/>
    <w:rsid w:val="7F1B11D1"/>
    <w:rsid w:val="7F1B479D"/>
    <w:rsid w:val="7F1BAEA8"/>
    <w:rsid w:val="7F1C39E3"/>
    <w:rsid w:val="7F1D6831"/>
    <w:rsid w:val="7F1F3479"/>
    <w:rsid w:val="7F214852"/>
    <w:rsid w:val="7F223ED3"/>
    <w:rsid w:val="7F22AC61"/>
    <w:rsid w:val="7F24208C"/>
    <w:rsid w:val="7F2648E1"/>
    <w:rsid w:val="7F270076"/>
    <w:rsid w:val="7F2B3396"/>
    <w:rsid w:val="7F2CA9BB"/>
    <w:rsid w:val="7F2E7E5B"/>
    <w:rsid w:val="7F2F8A1E"/>
    <w:rsid w:val="7F311A6A"/>
    <w:rsid w:val="7F328EF4"/>
    <w:rsid w:val="7F33B3BE"/>
    <w:rsid w:val="7F340AE7"/>
    <w:rsid w:val="7F349BB7"/>
    <w:rsid w:val="7F3538C8"/>
    <w:rsid w:val="7F38636E"/>
    <w:rsid w:val="7F3911FF"/>
    <w:rsid w:val="7F3E5F37"/>
    <w:rsid w:val="7F410C19"/>
    <w:rsid w:val="7F4545EB"/>
    <w:rsid w:val="7F45757E"/>
    <w:rsid w:val="7F461719"/>
    <w:rsid w:val="7F481944"/>
    <w:rsid w:val="7F4908B1"/>
    <w:rsid w:val="7F499344"/>
    <w:rsid w:val="7F49B7B4"/>
    <w:rsid w:val="7F49CB40"/>
    <w:rsid w:val="7F4C6848"/>
    <w:rsid w:val="7F534AF8"/>
    <w:rsid w:val="7F53FA05"/>
    <w:rsid w:val="7F57D38B"/>
    <w:rsid w:val="7F5963B2"/>
    <w:rsid w:val="7F5A5109"/>
    <w:rsid w:val="7F5C01F6"/>
    <w:rsid w:val="7F5C25CA"/>
    <w:rsid w:val="7F5C66B6"/>
    <w:rsid w:val="7F5D3ACE"/>
    <w:rsid w:val="7F5EB594"/>
    <w:rsid w:val="7F604837"/>
    <w:rsid w:val="7F61B1CA"/>
    <w:rsid w:val="7F61C38A"/>
    <w:rsid w:val="7F63568E"/>
    <w:rsid w:val="7F6580B2"/>
    <w:rsid w:val="7F65F8E2"/>
    <w:rsid w:val="7F6683FF"/>
    <w:rsid w:val="7F672A88"/>
    <w:rsid w:val="7F682BAB"/>
    <w:rsid w:val="7F69AE95"/>
    <w:rsid w:val="7F6AA1F9"/>
    <w:rsid w:val="7F6D63BD"/>
    <w:rsid w:val="7F6DCCBE"/>
    <w:rsid w:val="7F724072"/>
    <w:rsid w:val="7F73B48A"/>
    <w:rsid w:val="7F748538"/>
    <w:rsid w:val="7F749B0D"/>
    <w:rsid w:val="7F762391"/>
    <w:rsid w:val="7F76A07B"/>
    <w:rsid w:val="7F77B818"/>
    <w:rsid w:val="7F77D01B"/>
    <w:rsid w:val="7F79707A"/>
    <w:rsid w:val="7F7A755A"/>
    <w:rsid w:val="7F7AD2A9"/>
    <w:rsid w:val="7F7CBA1B"/>
    <w:rsid w:val="7F7E42B7"/>
    <w:rsid w:val="7F7E5459"/>
    <w:rsid w:val="7F7F57BC"/>
    <w:rsid w:val="7F809498"/>
    <w:rsid w:val="7F83080C"/>
    <w:rsid w:val="7F838B38"/>
    <w:rsid w:val="7F8504AA"/>
    <w:rsid w:val="7F88B2FB"/>
    <w:rsid w:val="7F8B9488"/>
    <w:rsid w:val="7F90EAA6"/>
    <w:rsid w:val="7F9619FF"/>
    <w:rsid w:val="7F984ED2"/>
    <w:rsid w:val="7F998AED"/>
    <w:rsid w:val="7F99E449"/>
    <w:rsid w:val="7F99FF00"/>
    <w:rsid w:val="7F9C7471"/>
    <w:rsid w:val="7FA00B79"/>
    <w:rsid w:val="7FA01007"/>
    <w:rsid w:val="7FA14126"/>
    <w:rsid w:val="7FA1944D"/>
    <w:rsid w:val="7FA198B3"/>
    <w:rsid w:val="7FA1D955"/>
    <w:rsid w:val="7FA21A83"/>
    <w:rsid w:val="7FA32F9B"/>
    <w:rsid w:val="7FA39FFC"/>
    <w:rsid w:val="7FAA5D16"/>
    <w:rsid w:val="7FAB6040"/>
    <w:rsid w:val="7FAC0F9F"/>
    <w:rsid w:val="7FACD1EA"/>
    <w:rsid w:val="7FAD8914"/>
    <w:rsid w:val="7FB0B1EE"/>
    <w:rsid w:val="7FB213AF"/>
    <w:rsid w:val="7FB29677"/>
    <w:rsid w:val="7FB4AABC"/>
    <w:rsid w:val="7FB866C4"/>
    <w:rsid w:val="7FB9432C"/>
    <w:rsid w:val="7FBACBE5"/>
    <w:rsid w:val="7FBF2903"/>
    <w:rsid w:val="7FBF7E57"/>
    <w:rsid w:val="7FC1B7AE"/>
    <w:rsid w:val="7FC27DA8"/>
    <w:rsid w:val="7FC33209"/>
    <w:rsid w:val="7FC5F80E"/>
    <w:rsid w:val="7FC69F5D"/>
    <w:rsid w:val="7FC6AD83"/>
    <w:rsid w:val="7FC71926"/>
    <w:rsid w:val="7FC96E14"/>
    <w:rsid w:val="7FCA68E7"/>
    <w:rsid w:val="7FCCBEB7"/>
    <w:rsid w:val="7FD11E48"/>
    <w:rsid w:val="7FD357D1"/>
    <w:rsid w:val="7FD392E1"/>
    <w:rsid w:val="7FD3F81E"/>
    <w:rsid w:val="7FD47847"/>
    <w:rsid w:val="7FD50591"/>
    <w:rsid w:val="7FD633AE"/>
    <w:rsid w:val="7FD693C6"/>
    <w:rsid w:val="7FD893AC"/>
    <w:rsid w:val="7FD894A6"/>
    <w:rsid w:val="7FD8ECCE"/>
    <w:rsid w:val="7FD92A33"/>
    <w:rsid w:val="7FDA5110"/>
    <w:rsid w:val="7FDBB82A"/>
    <w:rsid w:val="7FDBC9AC"/>
    <w:rsid w:val="7FDCBE64"/>
    <w:rsid w:val="7FDDF8D8"/>
    <w:rsid w:val="7FDF49DA"/>
    <w:rsid w:val="7FE0BA5C"/>
    <w:rsid w:val="7FE2015A"/>
    <w:rsid w:val="7FE36CED"/>
    <w:rsid w:val="7FE3E171"/>
    <w:rsid w:val="7FE51191"/>
    <w:rsid w:val="7FE6EF47"/>
    <w:rsid w:val="7FE79CCE"/>
    <w:rsid w:val="7FE88C3A"/>
    <w:rsid w:val="7FE8BD1D"/>
    <w:rsid w:val="7FE9851D"/>
    <w:rsid w:val="7FEAB924"/>
    <w:rsid w:val="7FEC4914"/>
    <w:rsid w:val="7FEC6F9B"/>
    <w:rsid w:val="7FECBAB6"/>
    <w:rsid w:val="7FECC7E6"/>
    <w:rsid w:val="7FEDF0C5"/>
    <w:rsid w:val="7FEE4FB4"/>
    <w:rsid w:val="7FF0948E"/>
    <w:rsid w:val="7FF1CD77"/>
    <w:rsid w:val="7FF1D8ED"/>
    <w:rsid w:val="7FF28590"/>
    <w:rsid w:val="7FF2EC07"/>
    <w:rsid w:val="7FF87C23"/>
    <w:rsid w:val="7FFA281C"/>
    <w:rsid w:val="7FFCE2AD"/>
    <w:rsid w:val="7FFEBE0C"/>
    <w:rsid w:val="7FFF7C72"/>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1FED"/>
  <w15:docId w15:val="{BEF9E353-25C1-44A8-85BF-1031F6B2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D11"/>
    <w:pPr>
      <w:spacing w:line="276" w:lineRule="auto"/>
      <w:jc w:val="both"/>
    </w:pPr>
    <w:rPr>
      <w:rFonts w:ascii="Georgia" w:hAnsi="Georgia"/>
      <w:color w:val="585756"/>
      <w:sz w:val="21"/>
    </w:rPr>
  </w:style>
  <w:style w:type="paragraph" w:styleId="Heading1">
    <w:name w:val="heading 1"/>
    <w:basedOn w:val="Normal"/>
    <w:next w:val="Normal"/>
    <w:link w:val="Heading1Char"/>
    <w:autoRedefine/>
    <w:uiPriority w:val="9"/>
    <w:qFormat/>
    <w:rsid w:val="00142A2C"/>
    <w:pPr>
      <w:numPr>
        <w:numId w:val="16"/>
      </w:numPr>
      <w:shd w:val="clear" w:color="auto" w:fill="D81A1C"/>
      <w:autoSpaceDE w:val="0"/>
      <w:autoSpaceDN w:val="0"/>
      <w:adjustRightInd w:val="0"/>
      <w:spacing w:before="120" w:after="240"/>
      <w:outlineLvl w:val="0"/>
    </w:pPr>
    <w:rPr>
      <w:rFonts w:asciiTheme="minorHAnsi" w:hAnsiTheme="minorHAnsi" w:cstheme="minorHAnsi"/>
      <w:b/>
      <w:color w:val="FFFFFF" w:themeColor="background1"/>
      <w:sz w:val="32"/>
      <w:szCs w:val="32"/>
    </w:rPr>
  </w:style>
  <w:style w:type="paragraph" w:styleId="Heading2">
    <w:name w:val="heading 2"/>
    <w:basedOn w:val="Normal"/>
    <w:next w:val="Normal"/>
    <w:link w:val="Heading2Char"/>
    <w:autoRedefine/>
    <w:uiPriority w:val="9"/>
    <w:unhideWhenUsed/>
    <w:qFormat/>
    <w:rsid w:val="00667D2F"/>
    <w:pPr>
      <w:widowControl w:val="0"/>
      <w:numPr>
        <w:ilvl w:val="1"/>
        <w:numId w:val="16"/>
      </w:numPr>
      <w:pBdr>
        <w:top w:val="none" w:sz="4" w:space="0" w:color="000000"/>
        <w:left w:val="none" w:sz="4" w:space="0" w:color="000000"/>
        <w:bottom w:val="none" w:sz="4" w:space="0" w:color="000000"/>
        <w:right w:val="none" w:sz="4" w:space="0" w:color="000000"/>
        <w:between w:val="none" w:sz="4" w:space="0" w:color="000000"/>
      </w:pBdr>
      <w:spacing w:before="120" w:after="240" w:line="259" w:lineRule="auto"/>
      <w:outlineLvl w:val="1"/>
    </w:pPr>
    <w:rPr>
      <w:rFonts w:ascii="Calibri" w:eastAsiaTheme="minorEastAsia" w:hAnsi="Calibri" w:cs="Calibri"/>
      <w:b/>
      <w:color w:val="D81A1A"/>
      <w:sz w:val="28"/>
      <w:szCs w:val="26"/>
      <w:lang w:val="fr-FR" w:eastAsia="fr-FR"/>
    </w:rPr>
  </w:style>
  <w:style w:type="paragraph" w:styleId="Heading3">
    <w:name w:val="heading 3"/>
    <w:basedOn w:val="ListParagraph"/>
    <w:next w:val="Normal"/>
    <w:link w:val="Heading3Char"/>
    <w:uiPriority w:val="9"/>
    <w:unhideWhenUsed/>
    <w:qFormat/>
    <w:rsid w:val="002A37E4"/>
    <w:pPr>
      <w:numPr>
        <w:ilvl w:val="2"/>
        <w:numId w:val="12"/>
      </w:numPr>
      <w:autoSpaceDE w:val="0"/>
      <w:autoSpaceDN w:val="0"/>
      <w:adjustRightInd w:val="0"/>
      <w:spacing w:before="360" w:after="240" w:line="240" w:lineRule="auto"/>
      <w:contextualSpacing w:val="0"/>
      <w:outlineLvl w:val="2"/>
    </w:pPr>
    <w:rPr>
      <w:rFonts w:ascii="Calibri" w:eastAsiaTheme="minorEastAsia" w:hAnsi="Calibri" w:cs="Calibri-Bold"/>
      <w:b/>
      <w:bCs/>
      <w:sz w:val="24"/>
      <w:szCs w:val="24"/>
    </w:rPr>
  </w:style>
  <w:style w:type="paragraph" w:styleId="Heading4">
    <w:name w:val="heading 4"/>
    <w:basedOn w:val="Normal"/>
    <w:next w:val="Normal"/>
    <w:link w:val="Heading4Char"/>
    <w:uiPriority w:val="9"/>
    <w:unhideWhenUsed/>
    <w:qFormat/>
    <w:rsid w:val="00A30520"/>
    <w:pPr>
      <w:keepNext/>
      <w:keepLines/>
      <w:spacing w:before="240" w:after="120"/>
      <w:ind w:left="862" w:hanging="862"/>
      <w:outlineLvl w:val="3"/>
    </w:pPr>
    <w:rPr>
      <w:rFonts w:asciiTheme="minorHAnsi" w:eastAsiaTheme="majorEastAsia" w:hAnsiTheme="minorHAnsi" w:cstheme="majorBidi"/>
      <w:b/>
      <w:iCs/>
      <w:sz w:val="22"/>
      <w:szCs w:val="24"/>
    </w:rPr>
  </w:style>
  <w:style w:type="paragraph" w:styleId="Heading5">
    <w:name w:val="heading 5"/>
    <w:basedOn w:val="Normal"/>
    <w:next w:val="Normal"/>
    <w:link w:val="Heading5Char"/>
    <w:uiPriority w:val="9"/>
    <w:semiHidden/>
    <w:unhideWhenUsed/>
    <w:rsid w:val="00C45EFE"/>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45EFE"/>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45EFE"/>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45EFE"/>
    <w:pPr>
      <w:keepNext/>
      <w:keepLines/>
      <w:spacing w:before="40" w:after="0"/>
      <w:ind w:left="1440"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45EFE"/>
    <w:pPr>
      <w:keepNext/>
      <w:keepLines/>
      <w:spacing w:before="40" w:after="0"/>
      <w:ind w:left="1584"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A2C"/>
    <w:rPr>
      <w:rFonts w:cstheme="minorHAnsi"/>
      <w:b/>
      <w:color w:val="FFFFFF" w:themeColor="background1"/>
      <w:sz w:val="32"/>
      <w:szCs w:val="32"/>
      <w:shd w:val="clear" w:color="auto" w:fill="D81A1C"/>
    </w:rPr>
  </w:style>
  <w:style w:type="character" w:customStyle="1" w:styleId="Heading2Char">
    <w:name w:val="Heading 2 Char"/>
    <w:basedOn w:val="DefaultParagraphFont"/>
    <w:link w:val="Heading2"/>
    <w:uiPriority w:val="9"/>
    <w:rsid w:val="00667D2F"/>
    <w:rPr>
      <w:rFonts w:ascii="Calibri" w:eastAsiaTheme="minorEastAsia" w:hAnsi="Calibri" w:cs="Calibri"/>
      <w:b/>
      <w:color w:val="D81A1A"/>
      <w:sz w:val="28"/>
      <w:szCs w:val="26"/>
      <w:lang w:val="fr-FR" w:eastAsia="fr-FR"/>
    </w:rPr>
  </w:style>
  <w:style w:type="paragraph" w:styleId="ListParagraph">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ListParagraphChar"/>
    <w:qFormat/>
    <w:rsid w:val="00AB1DAB"/>
    <w:pPr>
      <w:ind w:left="720"/>
      <w:contextualSpacing/>
    </w:pPr>
  </w:style>
  <w:style w:type="character" w:customStyle="1" w:styleId="ListParagraphChar">
    <w:name w:val="List Paragraph Char"/>
    <w:aliases w:val="Numbered list Char,Paragraphe de liste (sdt) Char,Paragraphe de liste du rapport Char,List ParagraphCxSpLast Char,List ParagraphCxSpLastCxSpLast Char,List ParagraphCxSpLastCxSpLastCxSpLast Char,References Char,inspringtekst Char"/>
    <w:link w:val="ListParagraph"/>
    <w:uiPriority w:val="34"/>
    <w:qFormat/>
    <w:rsid w:val="009E367C"/>
    <w:rPr>
      <w:rFonts w:ascii="Georgia" w:hAnsi="Georgia"/>
      <w:color w:val="585756"/>
      <w:sz w:val="21"/>
    </w:rPr>
  </w:style>
  <w:style w:type="character" w:customStyle="1" w:styleId="Heading3Char">
    <w:name w:val="Heading 3 Char"/>
    <w:basedOn w:val="DefaultParagraphFont"/>
    <w:link w:val="Heading3"/>
    <w:uiPriority w:val="9"/>
    <w:rsid w:val="002A37E4"/>
    <w:rPr>
      <w:rFonts w:ascii="Calibri" w:eastAsiaTheme="minorEastAsia" w:hAnsi="Calibri" w:cs="Calibri-Bold"/>
      <w:b/>
      <w:bCs/>
      <w:color w:val="585756"/>
      <w:sz w:val="24"/>
      <w:szCs w:val="24"/>
    </w:rPr>
  </w:style>
  <w:style w:type="character" w:customStyle="1" w:styleId="Heading4Char">
    <w:name w:val="Heading 4 Char"/>
    <w:basedOn w:val="DefaultParagraphFont"/>
    <w:link w:val="Heading4"/>
    <w:uiPriority w:val="9"/>
    <w:rsid w:val="00A30520"/>
    <w:rPr>
      <w:rFonts w:eastAsiaTheme="majorEastAsia" w:cstheme="majorBidi"/>
      <w:b/>
      <w:iCs/>
      <w:color w:val="585756"/>
      <w:szCs w:val="24"/>
    </w:rPr>
  </w:style>
  <w:style w:type="character" w:customStyle="1" w:styleId="Heading5Char">
    <w:name w:val="Heading 5 Char"/>
    <w:basedOn w:val="DefaultParagraphFont"/>
    <w:link w:val="Heading5"/>
    <w:uiPriority w:val="9"/>
    <w:semiHidden/>
    <w:rsid w:val="00C45EFE"/>
    <w:rPr>
      <w:rFonts w:asciiTheme="majorHAnsi" w:eastAsiaTheme="majorEastAsia" w:hAnsiTheme="majorHAnsi" w:cstheme="majorBidi"/>
      <w:color w:val="2E74B5" w:themeColor="accent1" w:themeShade="BF"/>
      <w:sz w:val="21"/>
    </w:rPr>
  </w:style>
  <w:style w:type="character" w:customStyle="1" w:styleId="Heading6Char">
    <w:name w:val="Heading 6 Char"/>
    <w:basedOn w:val="DefaultParagraphFont"/>
    <w:link w:val="Heading6"/>
    <w:uiPriority w:val="9"/>
    <w:semiHidden/>
    <w:rsid w:val="00C45EFE"/>
    <w:rPr>
      <w:rFonts w:asciiTheme="majorHAnsi" w:eastAsiaTheme="majorEastAsia" w:hAnsiTheme="majorHAnsi" w:cstheme="majorBidi"/>
      <w:color w:val="1F4D78" w:themeColor="accent1" w:themeShade="7F"/>
      <w:sz w:val="21"/>
    </w:rPr>
  </w:style>
  <w:style w:type="character" w:customStyle="1" w:styleId="Heading7Char">
    <w:name w:val="Heading 7 Char"/>
    <w:basedOn w:val="DefaultParagraphFont"/>
    <w:link w:val="Heading7"/>
    <w:uiPriority w:val="9"/>
    <w:semiHidden/>
    <w:rsid w:val="00C45EFE"/>
    <w:rPr>
      <w:rFonts w:asciiTheme="majorHAnsi" w:eastAsiaTheme="majorEastAsia" w:hAnsiTheme="majorHAnsi" w:cstheme="majorBidi"/>
      <w:i/>
      <w:iCs/>
      <w:color w:val="1F4D78" w:themeColor="accent1" w:themeShade="7F"/>
      <w:sz w:val="21"/>
    </w:rPr>
  </w:style>
  <w:style w:type="character" w:customStyle="1" w:styleId="Heading8Char">
    <w:name w:val="Heading 8 Char"/>
    <w:basedOn w:val="DefaultParagraphFont"/>
    <w:link w:val="Heading8"/>
    <w:uiPriority w:val="9"/>
    <w:semiHidden/>
    <w:rsid w:val="00C45E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45EFE"/>
    <w:rPr>
      <w:rFonts w:asciiTheme="majorHAnsi" w:eastAsiaTheme="majorEastAsia" w:hAnsiTheme="majorHAnsi" w:cstheme="majorBidi"/>
      <w:i/>
      <w:iCs/>
      <w:color w:val="272727" w:themeColor="text1" w:themeTint="D8"/>
      <w:sz w:val="21"/>
      <w:szCs w:val="21"/>
    </w:rPr>
  </w:style>
  <w:style w:type="paragraph" w:customStyle="1" w:styleId="Titrecouverture">
    <w:name w:val="Titre couverture"/>
    <w:basedOn w:val="Normal"/>
    <w:link w:val="TitrecouvertureCar"/>
    <w:qFormat/>
    <w:rsid w:val="004145B4"/>
    <w:rPr>
      <w:rFonts w:ascii="Calibri" w:hAnsi="Calibri"/>
      <w:sz w:val="32"/>
    </w:rPr>
  </w:style>
  <w:style w:type="character" w:customStyle="1" w:styleId="TitrecouvertureCar">
    <w:name w:val="Titre couverture Car"/>
    <w:basedOn w:val="DefaultParagraphFont"/>
    <w:link w:val="Titrecouverture"/>
    <w:rsid w:val="004145B4"/>
    <w:rPr>
      <w:rFonts w:ascii="Calibri" w:hAnsi="Calibri"/>
      <w:color w:val="262626" w:themeColor="text1" w:themeTint="D9"/>
      <w:sz w:val="32"/>
    </w:rPr>
  </w:style>
  <w:style w:type="character" w:styleId="PlaceholderText">
    <w:name w:val="Placeholder Text"/>
    <w:basedOn w:val="DefaultParagraphFont"/>
    <w:uiPriority w:val="99"/>
    <w:semiHidden/>
    <w:rsid w:val="003664E0"/>
    <w:rPr>
      <w:color w:val="808080"/>
    </w:rPr>
  </w:style>
  <w:style w:type="paragraph" w:styleId="Title">
    <w:name w:val="Title"/>
    <w:aliases w:val="Titre4"/>
    <w:basedOn w:val="ListParagraph"/>
    <w:next w:val="Normal"/>
    <w:link w:val="TitleChar"/>
    <w:uiPriority w:val="10"/>
    <w:rsid w:val="00A379B8"/>
    <w:pPr>
      <w:autoSpaceDE w:val="0"/>
      <w:autoSpaceDN w:val="0"/>
      <w:adjustRightInd w:val="0"/>
      <w:spacing w:before="60" w:after="60" w:line="240" w:lineRule="auto"/>
      <w:ind w:left="1080" w:hanging="1080"/>
    </w:pPr>
    <w:rPr>
      <w:rFonts w:ascii="Calibri" w:hAnsi="Calibri" w:cs="Calibri-Bold"/>
      <w:b/>
      <w:bCs/>
      <w:color w:val="333333"/>
      <w:szCs w:val="21"/>
    </w:rPr>
  </w:style>
  <w:style w:type="character" w:customStyle="1" w:styleId="TitleChar">
    <w:name w:val="Title Char"/>
    <w:aliases w:val="Titre4 Char"/>
    <w:basedOn w:val="DefaultParagraphFont"/>
    <w:link w:val="Title"/>
    <w:uiPriority w:val="10"/>
    <w:rsid w:val="00A379B8"/>
    <w:rPr>
      <w:rFonts w:ascii="Calibri" w:hAnsi="Calibri" w:cs="Calibri-Bold"/>
      <w:b/>
      <w:bCs/>
      <w:color w:val="333333"/>
      <w:sz w:val="21"/>
      <w:szCs w:val="21"/>
    </w:rPr>
  </w:style>
  <w:style w:type="paragraph" w:customStyle="1" w:styleId="Basdepage">
    <w:name w:val="Bas de page"/>
    <w:basedOn w:val="Normal"/>
    <w:link w:val="BasdepageCar"/>
    <w:qFormat/>
    <w:rsid w:val="008367A0"/>
    <w:pPr>
      <w:keepNext/>
      <w:keepLines/>
      <w:spacing w:after="0"/>
      <w:outlineLvl w:val="0"/>
    </w:pPr>
    <w:rPr>
      <w:rFonts w:ascii="Calibri" w:eastAsiaTheme="majorEastAsia" w:hAnsi="Calibri" w:cstheme="majorBidi"/>
      <w:sz w:val="18"/>
      <w:szCs w:val="24"/>
      <w:lang w:val="fr-FR"/>
    </w:rPr>
  </w:style>
  <w:style w:type="character" w:customStyle="1" w:styleId="BasdepageCar">
    <w:name w:val="Bas de page Car"/>
    <w:basedOn w:val="DefaultParagraphFont"/>
    <w:link w:val="Basdepage"/>
    <w:rsid w:val="008367A0"/>
    <w:rPr>
      <w:rFonts w:ascii="Calibri" w:eastAsiaTheme="majorEastAsia" w:hAnsi="Calibri" w:cstheme="majorBidi"/>
      <w:color w:val="262626" w:themeColor="text1" w:themeTint="D9"/>
      <w:sz w:val="18"/>
      <w:szCs w:val="24"/>
      <w:lang w:val="fr-FR"/>
    </w:rPr>
  </w:style>
  <w:style w:type="paragraph" w:styleId="Header">
    <w:name w:val="header"/>
    <w:basedOn w:val="Normal"/>
    <w:link w:val="HeaderChar"/>
    <w:uiPriority w:val="99"/>
    <w:unhideWhenUsed/>
    <w:rsid w:val="00C913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13B3"/>
  </w:style>
  <w:style w:type="paragraph" w:styleId="Footer">
    <w:name w:val="footer"/>
    <w:basedOn w:val="Normal"/>
    <w:link w:val="FooterChar"/>
    <w:uiPriority w:val="99"/>
    <w:unhideWhenUsed/>
    <w:rsid w:val="00C913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13B3"/>
  </w:style>
  <w:style w:type="character" w:styleId="Hyperlink">
    <w:name w:val="Hyperlink"/>
    <w:basedOn w:val="DefaultParagraphFont"/>
    <w:uiPriority w:val="99"/>
    <w:unhideWhenUsed/>
    <w:rsid w:val="00C913B3"/>
    <w:rPr>
      <w:color w:val="0563C1" w:themeColor="hyperlink"/>
      <w:u w:val="single"/>
    </w:rPr>
  </w:style>
  <w:style w:type="paragraph" w:styleId="Subtitle">
    <w:name w:val="Subtitle"/>
    <w:basedOn w:val="Titrecouverture"/>
    <w:next w:val="Normal"/>
    <w:link w:val="SubtitleChar"/>
    <w:uiPriority w:val="11"/>
    <w:qFormat/>
    <w:rsid w:val="004145B4"/>
  </w:style>
  <w:style w:type="character" w:customStyle="1" w:styleId="SubtitleChar">
    <w:name w:val="Subtitle Char"/>
    <w:basedOn w:val="DefaultParagraphFont"/>
    <w:link w:val="Subtitle"/>
    <w:uiPriority w:val="11"/>
    <w:rsid w:val="004145B4"/>
    <w:rPr>
      <w:rFonts w:ascii="Calibri" w:hAnsi="Calibri"/>
      <w:color w:val="262626" w:themeColor="text1" w:themeTint="D9"/>
      <w:sz w:val="32"/>
    </w:rPr>
  </w:style>
  <w:style w:type="paragraph" w:styleId="TOC1">
    <w:name w:val="toc 1"/>
    <w:basedOn w:val="Normal"/>
    <w:next w:val="Normal"/>
    <w:autoRedefine/>
    <w:uiPriority w:val="39"/>
    <w:unhideWhenUsed/>
    <w:rsid w:val="00987F93"/>
    <w:pPr>
      <w:tabs>
        <w:tab w:val="left" w:pos="567"/>
        <w:tab w:val="right" w:leader="dot" w:pos="8494"/>
      </w:tabs>
      <w:spacing w:after="100"/>
    </w:pPr>
    <w:rPr>
      <w:rFonts w:ascii="Calibri" w:hAnsi="Calibri"/>
      <w:b/>
    </w:rPr>
  </w:style>
  <w:style w:type="paragraph" w:styleId="TOC2">
    <w:name w:val="toc 2"/>
    <w:basedOn w:val="Normal"/>
    <w:next w:val="Normal"/>
    <w:autoRedefine/>
    <w:uiPriority w:val="39"/>
    <w:unhideWhenUsed/>
    <w:rsid w:val="00CD0AF2"/>
    <w:pPr>
      <w:tabs>
        <w:tab w:val="left" w:pos="880"/>
        <w:tab w:val="right" w:leader="dot" w:pos="9060"/>
      </w:tabs>
      <w:spacing w:after="100"/>
      <w:ind w:left="210"/>
    </w:pPr>
    <w:rPr>
      <w:rFonts w:ascii="Calibri" w:hAnsi="Calibri"/>
      <w:b/>
      <w:bCs/>
      <w:noProof/>
    </w:rPr>
  </w:style>
  <w:style w:type="paragraph" w:styleId="TOC3">
    <w:name w:val="toc 3"/>
    <w:basedOn w:val="Normal"/>
    <w:next w:val="Normal"/>
    <w:autoRedefine/>
    <w:uiPriority w:val="39"/>
    <w:unhideWhenUsed/>
    <w:rsid w:val="00761683"/>
    <w:pPr>
      <w:tabs>
        <w:tab w:val="left" w:pos="879"/>
        <w:tab w:val="right" w:leader="dot" w:pos="8494"/>
      </w:tabs>
      <w:spacing w:after="100"/>
      <w:ind w:left="210"/>
    </w:pPr>
    <w:rPr>
      <w:rFonts w:ascii="Calibri" w:hAnsi="Calibri"/>
    </w:rPr>
  </w:style>
  <w:style w:type="paragraph" w:styleId="TOCHeading">
    <w:name w:val="TOC Heading"/>
    <w:basedOn w:val="Heading1"/>
    <w:next w:val="Normal"/>
    <w:uiPriority w:val="39"/>
    <w:unhideWhenUsed/>
    <w:qFormat/>
    <w:rsid w:val="000753B2"/>
    <w:pPr>
      <w:keepNext/>
      <w:keepLines/>
      <w:shd w:val="clear" w:color="auto" w:fill="auto"/>
      <w:autoSpaceDE/>
      <w:autoSpaceDN/>
      <w:adjustRightInd/>
      <w:spacing w:after="0" w:line="259" w:lineRule="auto"/>
      <w:outlineLvl w:val="9"/>
    </w:pPr>
    <w:rPr>
      <w:rFonts w:ascii="Calibri" w:eastAsiaTheme="majorEastAsia" w:hAnsi="Calibri" w:cstheme="majorBidi"/>
      <w:b w:val="0"/>
      <w:color w:val="000000" w:themeColor="text1"/>
      <w:lang w:eastAsia="fr-BE"/>
    </w:rPr>
  </w:style>
  <w:style w:type="paragraph" w:styleId="TOC4">
    <w:name w:val="toc 4"/>
    <w:basedOn w:val="Normal"/>
    <w:next w:val="Normal"/>
    <w:autoRedefine/>
    <w:uiPriority w:val="39"/>
    <w:unhideWhenUsed/>
    <w:rsid w:val="00496D0F"/>
    <w:pPr>
      <w:tabs>
        <w:tab w:val="left" w:pos="879"/>
        <w:tab w:val="right" w:leader="dot" w:pos="8494"/>
      </w:tabs>
      <w:spacing w:after="100"/>
      <w:ind w:left="210"/>
    </w:pPr>
    <w:rPr>
      <w:color w:val="auto"/>
      <w:sz w:val="16"/>
      <w:szCs w:val="16"/>
    </w:rPr>
  </w:style>
  <w:style w:type="paragraph" w:styleId="FootnoteText">
    <w:name w:val="footnote text"/>
    <w:aliases w:val="CTB Bas de page,Footnote,12pt,fn,single space,footnote text,ALTS FOOTNOTE,Footnote Text Quote,FOOTNOTES,Note de bas de page2,Note de bas de page Car Car Car,Note de bas de page Car Car,Note de bas de page Car Car Car2,Footnote Text1"/>
    <w:basedOn w:val="Normal"/>
    <w:link w:val="FootnoteTextChar"/>
    <w:uiPriority w:val="99"/>
    <w:unhideWhenUsed/>
    <w:qFormat/>
    <w:rsid w:val="00495502"/>
    <w:pPr>
      <w:spacing w:after="0" w:line="240" w:lineRule="auto"/>
    </w:pPr>
    <w:rPr>
      <w:rFonts w:ascii="Calibri" w:hAnsi="Calibri"/>
      <w:sz w:val="14"/>
      <w:szCs w:val="20"/>
    </w:rPr>
  </w:style>
  <w:style w:type="character" w:customStyle="1" w:styleId="FootnoteTextChar">
    <w:name w:val="Footnote Text Char"/>
    <w:aliases w:val="CTB Bas de page Char,Footnote Char,12pt Char,fn Char,single space Char,footnote text Char,ALTS FOOTNOTE Char,Footnote Text Quote Char,FOOTNOTES Char,Note de bas de page2 Char,Note de bas de page Car Car Car Char,Footnote Text1 Char"/>
    <w:basedOn w:val="DefaultParagraphFont"/>
    <w:link w:val="FootnoteText"/>
    <w:uiPriority w:val="99"/>
    <w:rsid w:val="00495502"/>
    <w:rPr>
      <w:rFonts w:ascii="Calibri" w:hAnsi="Calibri"/>
      <w:color w:val="585756"/>
      <w:sz w:val="14"/>
      <w:szCs w:val="20"/>
    </w:rPr>
  </w:style>
  <w:style w:type="character" w:styleId="FootnoteReference">
    <w:name w:val="footnote reference"/>
    <w:aliases w:val="ftref,16 Point,Superscript 6 Point,List Bullet Char Char,appel Char Char,Ref,de nota al pie,Знак сноски 1,Знак сноски-FN,Ciae niinee-FN,Car Car,Error-Fußnotenzeichen5,Error-Fußnotenzeichen6,Error-Fußnotenzeichen3,BVI fnr, BVI fnr"/>
    <w:basedOn w:val="DefaultParagraphFont"/>
    <w:link w:val="Appelnotedebasdepage"/>
    <w:uiPriority w:val="99"/>
    <w:unhideWhenUsed/>
    <w:qFormat/>
    <w:rsid w:val="00ED6E54"/>
    <w:rPr>
      <w:vertAlign w:val="superscript"/>
    </w:rPr>
  </w:style>
  <w:style w:type="paragraph" w:customStyle="1" w:styleId="Appelnotedebasdepage">
    <w:name w:val="Appel note de bas de page"/>
    <w:aliases w:val="BVI fnr Car Car,BVI fnr Car,BVI fnr Car Car Car Car,BVI fnr Car Car1 Car,BVI fnr Car Car Car Car1 Car,BVI fnr Car Car Car Car Car Car Car"/>
    <w:basedOn w:val="Normal"/>
    <w:link w:val="FootnoteReference"/>
    <w:uiPriority w:val="99"/>
    <w:qFormat/>
    <w:rsid w:val="009E367C"/>
    <w:pPr>
      <w:pBdr>
        <w:top w:val="none" w:sz="4" w:space="0" w:color="000000"/>
        <w:left w:val="none" w:sz="4" w:space="0" w:color="000000"/>
        <w:bottom w:val="none" w:sz="4" w:space="0" w:color="000000"/>
        <w:right w:val="none" w:sz="4" w:space="0" w:color="000000"/>
        <w:between w:val="none" w:sz="4" w:space="0" w:color="000000"/>
      </w:pBdr>
      <w:spacing w:line="240" w:lineRule="exact"/>
    </w:pPr>
    <w:rPr>
      <w:rFonts w:asciiTheme="minorHAnsi" w:hAnsiTheme="minorHAnsi"/>
      <w:color w:val="auto"/>
      <w:sz w:val="22"/>
      <w:vertAlign w:val="superscript"/>
    </w:rPr>
  </w:style>
  <w:style w:type="paragraph" w:customStyle="1" w:styleId="notedebasdepage">
    <w:name w:val="note de bas de page"/>
    <w:basedOn w:val="Normal"/>
    <w:link w:val="notedebasdepageCar"/>
    <w:qFormat/>
    <w:rsid w:val="00ED6E54"/>
    <w:pPr>
      <w:autoSpaceDE w:val="0"/>
      <w:autoSpaceDN w:val="0"/>
      <w:adjustRightInd w:val="0"/>
      <w:spacing w:after="0"/>
    </w:pPr>
    <w:rPr>
      <w:rFonts w:ascii="Calibri" w:hAnsi="Calibri" w:cs="Calibri"/>
      <w:sz w:val="14"/>
      <w:szCs w:val="21"/>
    </w:rPr>
  </w:style>
  <w:style w:type="character" w:customStyle="1" w:styleId="notedebasdepageCar">
    <w:name w:val="note de bas de page Car"/>
    <w:basedOn w:val="DefaultParagraphFont"/>
    <w:link w:val="notedebasdepage"/>
    <w:rsid w:val="00ED6E54"/>
    <w:rPr>
      <w:rFonts w:ascii="Calibri" w:hAnsi="Calibri" w:cs="Calibri"/>
      <w:color w:val="585756"/>
      <w:sz w:val="14"/>
      <w:szCs w:val="21"/>
    </w:rPr>
  </w:style>
  <w:style w:type="paragraph" w:styleId="BalloonText">
    <w:name w:val="Balloon Text"/>
    <w:basedOn w:val="Normal"/>
    <w:link w:val="BalloonTextChar"/>
    <w:uiPriority w:val="99"/>
    <w:semiHidden/>
    <w:unhideWhenUsed/>
    <w:rsid w:val="00F023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3A4"/>
    <w:rPr>
      <w:rFonts w:ascii="Tahoma" w:hAnsi="Tahoma" w:cs="Tahoma"/>
      <w:color w:val="585756"/>
      <w:sz w:val="16"/>
      <w:szCs w:val="16"/>
    </w:rPr>
  </w:style>
  <w:style w:type="table" w:styleId="TableGrid">
    <w:name w:val="Table Grid"/>
    <w:basedOn w:val="TableNormal"/>
    <w:uiPriority w:val="39"/>
    <w:rsid w:val="007A2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7B0A35"/>
    <w:pPr>
      <w:spacing w:after="200" w:line="240" w:lineRule="auto"/>
      <w:jc w:val="center"/>
    </w:pPr>
    <w:rPr>
      <w:b/>
      <w:bCs/>
      <w:color w:val="000000" w:themeColor="text1"/>
      <w:sz w:val="18"/>
      <w:szCs w:val="18"/>
    </w:rPr>
  </w:style>
  <w:style w:type="paragraph" w:styleId="NoSpacing">
    <w:name w:val="No Spacing"/>
    <w:uiPriority w:val="1"/>
    <w:qFormat/>
    <w:rsid w:val="009E367C"/>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lang w:val="en-GB"/>
    </w:rPr>
  </w:style>
  <w:style w:type="character" w:styleId="CommentReference">
    <w:name w:val="annotation reference"/>
    <w:basedOn w:val="DefaultParagraphFont"/>
    <w:uiPriority w:val="99"/>
    <w:semiHidden/>
    <w:unhideWhenUsed/>
    <w:rsid w:val="009E367C"/>
    <w:rPr>
      <w:sz w:val="16"/>
      <w:szCs w:val="16"/>
    </w:rPr>
  </w:style>
  <w:style w:type="paragraph" w:styleId="CommentText">
    <w:name w:val="annotation text"/>
    <w:basedOn w:val="Normal"/>
    <w:link w:val="CommentTextChar"/>
    <w:uiPriority w:val="99"/>
    <w:unhideWhenUsed/>
    <w:rsid w:val="009E367C"/>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Calibri" w:eastAsia="Calibri" w:hAnsi="Calibri" w:cs="Calibri"/>
      <w:color w:val="auto"/>
      <w:sz w:val="20"/>
      <w:szCs w:val="20"/>
      <w:lang w:val="en-GB"/>
    </w:rPr>
  </w:style>
  <w:style w:type="character" w:customStyle="1" w:styleId="CommentTextChar">
    <w:name w:val="Comment Text Char"/>
    <w:basedOn w:val="DefaultParagraphFont"/>
    <w:link w:val="CommentText"/>
    <w:uiPriority w:val="99"/>
    <w:rsid w:val="009E367C"/>
    <w:rPr>
      <w:rFonts w:ascii="Calibri" w:eastAsia="Calibri" w:hAnsi="Calibri" w:cs="Calibri"/>
      <w:sz w:val="20"/>
      <w:szCs w:val="20"/>
      <w:lang w:val="en-GB"/>
    </w:rPr>
  </w:style>
  <w:style w:type="paragraph" w:customStyle="1" w:styleId="paragraph">
    <w:name w:val="paragraph"/>
    <w:basedOn w:val="Normal"/>
    <w:rsid w:val="7A436745"/>
    <w:pPr>
      <w:spacing w:beforeAutospacing="1" w:afterAutospacing="1"/>
    </w:pPr>
    <w:rPr>
      <w:rFonts w:ascii="Times New Roman" w:eastAsia="Times New Roman" w:hAnsi="Times New Roman" w:cs="Times New Roman"/>
      <w:color w:val="auto"/>
      <w:sz w:val="24"/>
      <w:szCs w:val="24"/>
      <w:lang w:eastAsia="fr-BE"/>
    </w:rPr>
  </w:style>
  <w:style w:type="character" w:customStyle="1" w:styleId="normaltextrun">
    <w:name w:val="normaltextrun"/>
    <w:basedOn w:val="DefaultParagraphFont"/>
    <w:rsid w:val="7A436745"/>
  </w:style>
  <w:style w:type="character" w:customStyle="1" w:styleId="eop">
    <w:name w:val="eop"/>
    <w:basedOn w:val="DefaultParagraphFont"/>
    <w:rsid w:val="7A436745"/>
  </w:style>
  <w:style w:type="character" w:styleId="Strong">
    <w:name w:val="Strong"/>
    <w:basedOn w:val="DefaultParagraphFont"/>
    <w:uiPriority w:val="22"/>
    <w:qFormat/>
    <w:rPr>
      <w:b/>
      <w:bCs/>
    </w:rPr>
  </w:style>
  <w:style w:type="paragraph" w:styleId="CommentSubject">
    <w:name w:val="annotation subject"/>
    <w:basedOn w:val="CommentText"/>
    <w:next w:val="CommentText"/>
    <w:link w:val="CommentSubjectChar"/>
    <w:uiPriority w:val="99"/>
    <w:semiHidden/>
    <w:unhideWhenUsed/>
    <w:rsid w:val="009816DA"/>
    <w:pPr>
      <w:pBdr>
        <w:top w:val="none" w:sz="0" w:space="0" w:color="auto"/>
        <w:left w:val="none" w:sz="0" w:space="0" w:color="auto"/>
        <w:bottom w:val="none" w:sz="0" w:space="0" w:color="auto"/>
        <w:right w:val="none" w:sz="0" w:space="0" w:color="auto"/>
        <w:between w:val="none" w:sz="0" w:space="0" w:color="auto"/>
      </w:pBdr>
    </w:pPr>
    <w:rPr>
      <w:rFonts w:ascii="Georgia" w:eastAsiaTheme="minorHAnsi" w:hAnsi="Georgia" w:cstheme="minorBidi"/>
      <w:b/>
      <w:bCs/>
      <w:color w:val="585756"/>
      <w:lang w:val="fr-BE"/>
    </w:rPr>
  </w:style>
  <w:style w:type="character" w:customStyle="1" w:styleId="CommentSubjectChar">
    <w:name w:val="Comment Subject Char"/>
    <w:basedOn w:val="CommentTextChar"/>
    <w:link w:val="CommentSubject"/>
    <w:uiPriority w:val="99"/>
    <w:semiHidden/>
    <w:rsid w:val="009816DA"/>
    <w:rPr>
      <w:rFonts w:ascii="Georgia" w:eastAsia="Calibri" w:hAnsi="Georgia" w:cs="Calibri"/>
      <w:b/>
      <w:bCs/>
      <w:color w:val="585756"/>
      <w:sz w:val="20"/>
      <w:szCs w:val="20"/>
      <w:lang w:val="en-GB"/>
    </w:rPr>
  </w:style>
  <w:style w:type="character" w:customStyle="1" w:styleId="Mention1">
    <w:name w:val="Mention1"/>
    <w:basedOn w:val="DefaultParagraphFont"/>
    <w:uiPriority w:val="99"/>
    <w:unhideWhenUsed/>
    <w:rsid w:val="004E6496"/>
    <w:rPr>
      <w:color w:val="2B579A"/>
      <w:shd w:val="clear" w:color="auto" w:fill="E6E6E6"/>
    </w:rPr>
  </w:style>
  <w:style w:type="table" w:customStyle="1" w:styleId="Grilledutableau1">
    <w:name w:val="Grille du tableau1"/>
    <w:basedOn w:val="TableNormal"/>
    <w:next w:val="TableGrid"/>
    <w:uiPriority w:val="59"/>
    <w:rsid w:val="004C41DF"/>
    <w:pPr>
      <w:spacing w:after="0" w:line="240" w:lineRule="auto"/>
    </w:pPr>
    <w:rPr>
      <w:rFonts w:ascii="Calibri" w:eastAsia="Calibri"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qFormat/>
    <w:rsid w:val="00EA2FF7"/>
    <w:pPr>
      <w:spacing w:before="100" w:beforeAutospacing="1" w:after="100" w:afterAutospacing="1" w:line="240" w:lineRule="auto"/>
    </w:pPr>
    <w:rPr>
      <w:rFonts w:ascii="Times New Roman" w:eastAsia="Times New Roman" w:hAnsi="Times New Roman" w:cs="Times New Roman"/>
      <w:color w:val="auto"/>
      <w:sz w:val="24"/>
      <w:szCs w:val="24"/>
      <w:lang w:val="fr-FR" w:eastAsia="fr-FR"/>
    </w:rPr>
  </w:style>
  <w:style w:type="character" w:styleId="Emphasis">
    <w:name w:val="Emphasis"/>
    <w:basedOn w:val="DefaultParagraphFont"/>
    <w:uiPriority w:val="20"/>
    <w:qFormat/>
    <w:rsid w:val="00C12FAA"/>
    <w:rPr>
      <w:i/>
      <w:iCs/>
    </w:rPr>
  </w:style>
  <w:style w:type="paragraph" w:styleId="TOC5">
    <w:name w:val="toc 5"/>
    <w:basedOn w:val="Normal"/>
    <w:next w:val="Normal"/>
    <w:autoRedefine/>
    <w:uiPriority w:val="39"/>
    <w:unhideWhenUsed/>
    <w:rsid w:val="00B01131"/>
    <w:pPr>
      <w:spacing w:after="100" w:line="259" w:lineRule="auto"/>
      <w:ind w:left="880"/>
    </w:pPr>
    <w:rPr>
      <w:rFonts w:asciiTheme="minorHAnsi" w:eastAsiaTheme="minorEastAsia" w:hAnsiTheme="minorHAnsi"/>
      <w:color w:val="auto"/>
      <w:sz w:val="22"/>
      <w:lang w:val="fr-FR" w:eastAsia="fr-FR"/>
    </w:rPr>
  </w:style>
  <w:style w:type="paragraph" w:styleId="TOC6">
    <w:name w:val="toc 6"/>
    <w:basedOn w:val="Normal"/>
    <w:next w:val="Normal"/>
    <w:autoRedefine/>
    <w:uiPriority w:val="39"/>
    <w:unhideWhenUsed/>
    <w:rsid w:val="00B01131"/>
    <w:pPr>
      <w:spacing w:after="100" w:line="259" w:lineRule="auto"/>
      <w:ind w:left="1100"/>
    </w:pPr>
    <w:rPr>
      <w:rFonts w:asciiTheme="minorHAnsi" w:eastAsiaTheme="minorEastAsia" w:hAnsiTheme="minorHAnsi"/>
      <w:color w:val="auto"/>
      <w:sz w:val="22"/>
      <w:lang w:val="fr-FR" w:eastAsia="fr-FR"/>
    </w:rPr>
  </w:style>
  <w:style w:type="paragraph" w:styleId="TOC7">
    <w:name w:val="toc 7"/>
    <w:basedOn w:val="Normal"/>
    <w:next w:val="Normal"/>
    <w:autoRedefine/>
    <w:uiPriority w:val="39"/>
    <w:unhideWhenUsed/>
    <w:rsid w:val="00B01131"/>
    <w:pPr>
      <w:spacing w:after="100" w:line="259" w:lineRule="auto"/>
      <w:ind w:left="1320"/>
    </w:pPr>
    <w:rPr>
      <w:rFonts w:asciiTheme="minorHAnsi" w:eastAsiaTheme="minorEastAsia" w:hAnsiTheme="minorHAnsi"/>
      <w:color w:val="auto"/>
      <w:sz w:val="22"/>
      <w:lang w:val="fr-FR" w:eastAsia="fr-FR"/>
    </w:rPr>
  </w:style>
  <w:style w:type="paragraph" w:styleId="TOC8">
    <w:name w:val="toc 8"/>
    <w:basedOn w:val="Normal"/>
    <w:next w:val="Normal"/>
    <w:autoRedefine/>
    <w:uiPriority w:val="39"/>
    <w:unhideWhenUsed/>
    <w:rsid w:val="00B01131"/>
    <w:pPr>
      <w:spacing w:after="100" w:line="259" w:lineRule="auto"/>
      <w:ind w:left="1540"/>
    </w:pPr>
    <w:rPr>
      <w:rFonts w:asciiTheme="minorHAnsi" w:eastAsiaTheme="minorEastAsia" w:hAnsiTheme="minorHAnsi"/>
      <w:color w:val="auto"/>
      <w:sz w:val="22"/>
      <w:lang w:val="fr-FR" w:eastAsia="fr-FR"/>
    </w:rPr>
  </w:style>
  <w:style w:type="paragraph" w:styleId="TOC9">
    <w:name w:val="toc 9"/>
    <w:basedOn w:val="Normal"/>
    <w:next w:val="Normal"/>
    <w:autoRedefine/>
    <w:uiPriority w:val="39"/>
    <w:unhideWhenUsed/>
    <w:rsid w:val="00B01131"/>
    <w:pPr>
      <w:spacing w:after="100" w:line="259" w:lineRule="auto"/>
      <w:ind w:left="1760"/>
    </w:pPr>
    <w:rPr>
      <w:rFonts w:asciiTheme="minorHAnsi" w:eastAsiaTheme="minorEastAsia" w:hAnsiTheme="minorHAnsi"/>
      <w:color w:val="auto"/>
      <w:sz w:val="22"/>
      <w:lang w:val="fr-FR" w:eastAsia="fr-FR"/>
    </w:rPr>
  </w:style>
  <w:style w:type="character" w:customStyle="1" w:styleId="UnresolvedMention1">
    <w:name w:val="Unresolved Mention1"/>
    <w:basedOn w:val="DefaultParagraphFont"/>
    <w:uiPriority w:val="99"/>
    <w:unhideWhenUsed/>
    <w:rsid w:val="00B01131"/>
    <w:rPr>
      <w:color w:val="605E5C"/>
      <w:shd w:val="clear" w:color="auto" w:fill="E1DFDD"/>
    </w:rPr>
  </w:style>
  <w:style w:type="paragraph" w:customStyle="1" w:styleId="Style1">
    <w:name w:val="Style1"/>
    <w:basedOn w:val="Normal"/>
    <w:qFormat/>
    <w:rsid w:val="00E458C5"/>
    <w:rPr>
      <w:b/>
      <w:bCs/>
      <w:color w:val="0070C0"/>
      <w:lang w:val="fr-FR" w:eastAsia="fr-FR"/>
    </w:rPr>
  </w:style>
  <w:style w:type="paragraph" w:customStyle="1" w:styleId="Style2">
    <w:name w:val="Style2"/>
    <w:basedOn w:val="Style1"/>
    <w:qFormat/>
    <w:rsid w:val="00C12FCF"/>
    <w:rPr>
      <w:color w:val="002060"/>
    </w:rPr>
  </w:style>
  <w:style w:type="paragraph" w:customStyle="1" w:styleId="xparagraph">
    <w:name w:val="x_paragraph"/>
    <w:basedOn w:val="Normal"/>
    <w:rsid w:val="005B62CF"/>
    <w:pPr>
      <w:spacing w:after="0" w:line="240" w:lineRule="auto"/>
    </w:pPr>
    <w:rPr>
      <w:rFonts w:ascii="Calibri" w:hAnsi="Calibri" w:cs="Calibri"/>
      <w:color w:val="auto"/>
      <w:sz w:val="22"/>
      <w:lang w:eastAsia="fr-BE"/>
    </w:rPr>
  </w:style>
  <w:style w:type="character" w:customStyle="1" w:styleId="xnormaltextrun">
    <w:name w:val="x_normaltextrun"/>
    <w:basedOn w:val="DefaultParagraphFont"/>
    <w:rsid w:val="005B62CF"/>
  </w:style>
  <w:style w:type="character" w:customStyle="1" w:styleId="xeop">
    <w:name w:val="x_eop"/>
    <w:basedOn w:val="DefaultParagraphFont"/>
    <w:rsid w:val="005B62CF"/>
  </w:style>
  <w:style w:type="paragraph" w:styleId="BodyText">
    <w:name w:val="Body Text"/>
    <w:basedOn w:val="Normal"/>
    <w:link w:val="BodyTextChar"/>
    <w:uiPriority w:val="1"/>
    <w:qFormat/>
    <w:rsid w:val="00F91705"/>
    <w:pPr>
      <w:widowControl w:val="0"/>
      <w:autoSpaceDE w:val="0"/>
      <w:autoSpaceDN w:val="0"/>
      <w:spacing w:after="0" w:line="240" w:lineRule="auto"/>
    </w:pPr>
    <w:rPr>
      <w:rFonts w:ascii="Arial" w:eastAsia="Arial" w:hAnsi="Arial" w:cs="Arial"/>
      <w:color w:val="auto"/>
      <w:sz w:val="20"/>
      <w:szCs w:val="20"/>
      <w:lang w:val="fr-FR"/>
    </w:rPr>
  </w:style>
  <w:style w:type="character" w:customStyle="1" w:styleId="BodyTextChar">
    <w:name w:val="Body Text Char"/>
    <w:basedOn w:val="DefaultParagraphFont"/>
    <w:link w:val="BodyText"/>
    <w:uiPriority w:val="1"/>
    <w:rsid w:val="00F91705"/>
    <w:rPr>
      <w:rFonts w:ascii="Arial" w:eastAsia="Arial" w:hAnsi="Arial" w:cs="Arial"/>
      <w:sz w:val="20"/>
      <w:szCs w:val="20"/>
      <w:lang w:val="fr-FR"/>
    </w:rPr>
  </w:style>
  <w:style w:type="character" w:customStyle="1" w:styleId="Mentionnonrsolue1">
    <w:name w:val="Mention non résolue1"/>
    <w:basedOn w:val="DefaultParagraphFont"/>
    <w:uiPriority w:val="99"/>
    <w:unhideWhenUsed/>
    <w:rsid w:val="008755D9"/>
    <w:rPr>
      <w:color w:val="605E5C"/>
      <w:shd w:val="clear" w:color="auto" w:fill="E1DFDD"/>
    </w:rPr>
  </w:style>
  <w:style w:type="character" w:customStyle="1" w:styleId="Mention2">
    <w:name w:val="Mention2"/>
    <w:basedOn w:val="DefaultParagraphFont"/>
    <w:uiPriority w:val="99"/>
    <w:unhideWhenUsed/>
    <w:rsid w:val="00FB4217"/>
    <w:rPr>
      <w:color w:val="2B579A"/>
      <w:shd w:val="clear" w:color="auto" w:fill="E6E6E6"/>
    </w:rPr>
  </w:style>
  <w:style w:type="paragraph" w:styleId="Revision">
    <w:name w:val="Revision"/>
    <w:hidden/>
    <w:uiPriority w:val="99"/>
    <w:semiHidden/>
    <w:rsid w:val="00992969"/>
    <w:pPr>
      <w:spacing w:after="0" w:line="240" w:lineRule="auto"/>
    </w:pPr>
    <w:rPr>
      <w:rFonts w:ascii="Georgia" w:hAnsi="Georgia"/>
      <w:color w:val="585756"/>
      <w:sz w:val="21"/>
    </w:rPr>
  </w:style>
  <w:style w:type="character" w:customStyle="1" w:styleId="Mention20">
    <w:name w:val="Mention20"/>
    <w:basedOn w:val="DefaultParagraphFont"/>
    <w:uiPriority w:val="99"/>
    <w:unhideWhenUsed/>
    <w:rsid w:val="008755D9"/>
    <w:rPr>
      <w:color w:val="2B579A"/>
      <w:shd w:val="clear" w:color="auto" w:fill="E1DFDD"/>
    </w:rPr>
  </w:style>
  <w:style w:type="character" w:customStyle="1" w:styleId="UnresolvedMention2">
    <w:name w:val="Unresolved Mention2"/>
    <w:basedOn w:val="DefaultParagraphFont"/>
    <w:uiPriority w:val="99"/>
    <w:unhideWhenUsed/>
    <w:rsid w:val="00673540"/>
    <w:rPr>
      <w:color w:val="605E5C"/>
      <w:shd w:val="clear" w:color="auto" w:fill="E1DFDD"/>
    </w:rPr>
  </w:style>
  <w:style w:type="character" w:customStyle="1" w:styleId="xxnormaltextrun">
    <w:name w:val="x_x_normaltextrun"/>
    <w:basedOn w:val="DefaultParagraphFont"/>
    <w:rsid w:val="00ED5FB6"/>
  </w:style>
  <w:style w:type="character" w:customStyle="1" w:styleId="xxcontextualspellingandgrammarerror">
    <w:name w:val="x_x_contextualspellingandgrammarerror"/>
    <w:basedOn w:val="DefaultParagraphFont"/>
    <w:rsid w:val="00ED5FB6"/>
  </w:style>
  <w:style w:type="character" w:customStyle="1" w:styleId="xxeop">
    <w:name w:val="x_x_eop"/>
    <w:basedOn w:val="DefaultParagraphFont"/>
    <w:rsid w:val="00ED5FB6"/>
  </w:style>
  <w:style w:type="character" w:customStyle="1" w:styleId="st">
    <w:name w:val="st"/>
    <w:rsid w:val="00DD235C"/>
  </w:style>
  <w:style w:type="character" w:customStyle="1" w:styleId="Mention200">
    <w:name w:val="Mention200"/>
    <w:basedOn w:val="DefaultParagraphFont"/>
    <w:uiPriority w:val="99"/>
    <w:unhideWhenUsed/>
    <w:rsid w:val="008755D9"/>
    <w:rPr>
      <w:color w:val="2B579A"/>
      <w:shd w:val="clear" w:color="auto" w:fill="E1DFDD"/>
    </w:rPr>
  </w:style>
  <w:style w:type="character" w:customStyle="1" w:styleId="Mention2000">
    <w:name w:val="Mention2000"/>
    <w:basedOn w:val="DefaultParagraphFont"/>
    <w:uiPriority w:val="99"/>
    <w:unhideWhenUsed/>
    <w:rsid w:val="008755D9"/>
    <w:rPr>
      <w:color w:val="2B579A"/>
      <w:shd w:val="clear" w:color="auto" w:fill="E1DFDD"/>
    </w:rPr>
  </w:style>
  <w:style w:type="character" w:customStyle="1" w:styleId="Mention20000">
    <w:name w:val="Mention20000"/>
    <w:basedOn w:val="DefaultParagraphFont"/>
    <w:uiPriority w:val="99"/>
    <w:unhideWhenUsed/>
    <w:rsid w:val="008755D9"/>
    <w:rPr>
      <w:color w:val="2B579A"/>
      <w:shd w:val="clear" w:color="auto" w:fill="E1DFDD"/>
    </w:rPr>
  </w:style>
  <w:style w:type="character" w:customStyle="1" w:styleId="Mention200000">
    <w:name w:val="Mention200000"/>
    <w:basedOn w:val="DefaultParagraphFont"/>
    <w:uiPriority w:val="99"/>
    <w:unhideWhenUsed/>
    <w:rsid w:val="008755D9"/>
    <w:rPr>
      <w:color w:val="2B579A"/>
      <w:shd w:val="clear" w:color="auto" w:fill="E1DFDD"/>
    </w:rPr>
  </w:style>
  <w:style w:type="character" w:customStyle="1" w:styleId="Mention2000000">
    <w:name w:val="Mention2000000"/>
    <w:basedOn w:val="DefaultParagraphFont"/>
    <w:uiPriority w:val="99"/>
    <w:unhideWhenUsed/>
    <w:rsid w:val="008755D9"/>
    <w:rPr>
      <w:color w:val="2B579A"/>
      <w:shd w:val="clear" w:color="auto" w:fill="E1DFDD"/>
    </w:rPr>
  </w:style>
  <w:style w:type="character" w:customStyle="1" w:styleId="Mention20000000">
    <w:name w:val="Mention20000000"/>
    <w:basedOn w:val="DefaultParagraphFont"/>
    <w:uiPriority w:val="99"/>
    <w:unhideWhenUsed/>
    <w:rsid w:val="008755D9"/>
    <w:rPr>
      <w:color w:val="2B579A"/>
      <w:shd w:val="clear" w:color="auto" w:fill="E1DFDD"/>
    </w:rPr>
  </w:style>
  <w:style w:type="character" w:customStyle="1" w:styleId="Mention200000000">
    <w:name w:val="Mention200000000"/>
    <w:basedOn w:val="DefaultParagraphFont"/>
    <w:uiPriority w:val="99"/>
    <w:unhideWhenUsed/>
    <w:rsid w:val="008755D9"/>
    <w:rPr>
      <w:color w:val="2B579A"/>
      <w:shd w:val="clear" w:color="auto" w:fill="E1DFDD"/>
    </w:rPr>
  </w:style>
  <w:style w:type="character" w:customStyle="1" w:styleId="Mention2000000000">
    <w:name w:val="Mention2000000000"/>
    <w:basedOn w:val="DefaultParagraphFont"/>
    <w:uiPriority w:val="99"/>
    <w:unhideWhenUsed/>
    <w:rsid w:val="008755D9"/>
    <w:rPr>
      <w:color w:val="2B579A"/>
      <w:shd w:val="clear" w:color="auto" w:fill="E1DFDD"/>
    </w:rPr>
  </w:style>
  <w:style w:type="character" w:customStyle="1" w:styleId="Mention20000000000">
    <w:name w:val="Mention20000000000"/>
    <w:basedOn w:val="DefaultParagraphFont"/>
    <w:uiPriority w:val="99"/>
    <w:unhideWhenUsed/>
    <w:rsid w:val="008755D9"/>
    <w:rPr>
      <w:color w:val="2B579A"/>
      <w:shd w:val="clear" w:color="auto" w:fill="E1DFDD"/>
    </w:rPr>
  </w:style>
  <w:style w:type="character" w:customStyle="1" w:styleId="Mention200000000000">
    <w:name w:val="Mention200000000000"/>
    <w:basedOn w:val="DefaultParagraphFont"/>
    <w:uiPriority w:val="99"/>
    <w:unhideWhenUsed/>
    <w:rsid w:val="008755D9"/>
    <w:rPr>
      <w:color w:val="2B579A"/>
      <w:shd w:val="clear" w:color="auto" w:fill="E1DFDD"/>
    </w:rPr>
  </w:style>
  <w:style w:type="character" w:customStyle="1" w:styleId="Mention2000000000000">
    <w:name w:val="Mention2000000000000"/>
    <w:basedOn w:val="DefaultParagraphFont"/>
    <w:uiPriority w:val="99"/>
    <w:unhideWhenUsed/>
    <w:rsid w:val="008755D9"/>
    <w:rPr>
      <w:color w:val="2B579A"/>
      <w:shd w:val="clear" w:color="auto" w:fill="E1DFDD"/>
    </w:rPr>
  </w:style>
  <w:style w:type="character" w:customStyle="1" w:styleId="Mention20000000000000">
    <w:name w:val="Mention20000000000000"/>
    <w:basedOn w:val="DefaultParagraphFont"/>
    <w:uiPriority w:val="99"/>
    <w:unhideWhenUsed/>
    <w:rsid w:val="008755D9"/>
    <w:rPr>
      <w:color w:val="2B579A"/>
      <w:shd w:val="clear" w:color="auto" w:fill="E1DFDD"/>
    </w:rPr>
  </w:style>
  <w:style w:type="character" w:customStyle="1" w:styleId="Mention200000000000000">
    <w:name w:val="Mention200000000000000"/>
    <w:basedOn w:val="DefaultParagraphFont"/>
    <w:uiPriority w:val="99"/>
    <w:unhideWhenUsed/>
    <w:rsid w:val="008755D9"/>
    <w:rPr>
      <w:color w:val="2B579A"/>
      <w:shd w:val="clear" w:color="auto" w:fill="E1DFDD"/>
    </w:rPr>
  </w:style>
  <w:style w:type="character" w:customStyle="1" w:styleId="Mention2000000000000000">
    <w:name w:val="Mention2000000000000000"/>
    <w:basedOn w:val="DefaultParagraphFont"/>
    <w:uiPriority w:val="99"/>
    <w:unhideWhenUsed/>
    <w:rsid w:val="008755D9"/>
    <w:rPr>
      <w:color w:val="2B579A"/>
      <w:shd w:val="clear" w:color="auto" w:fill="E1DFDD"/>
    </w:rPr>
  </w:style>
  <w:style w:type="character" w:customStyle="1" w:styleId="Mention20000000000000000">
    <w:name w:val="Mention20000000000000000"/>
    <w:basedOn w:val="DefaultParagraphFont"/>
    <w:uiPriority w:val="99"/>
    <w:unhideWhenUsed/>
    <w:rsid w:val="008755D9"/>
    <w:rPr>
      <w:color w:val="2B579A"/>
      <w:shd w:val="clear" w:color="auto" w:fill="E1DFDD"/>
    </w:rPr>
  </w:style>
  <w:style w:type="character" w:customStyle="1" w:styleId="Mention200000000000000000">
    <w:name w:val="Mention200000000000000000"/>
    <w:basedOn w:val="DefaultParagraphFont"/>
    <w:uiPriority w:val="99"/>
    <w:unhideWhenUsed/>
    <w:rsid w:val="008755D9"/>
    <w:rPr>
      <w:color w:val="2B579A"/>
      <w:shd w:val="clear" w:color="auto" w:fill="E1DFDD"/>
    </w:rPr>
  </w:style>
  <w:style w:type="character" w:customStyle="1" w:styleId="Mention2000000000000000000">
    <w:name w:val="Mention2000000000000000000"/>
    <w:basedOn w:val="DefaultParagraphFont"/>
    <w:uiPriority w:val="99"/>
    <w:unhideWhenUsed/>
    <w:rsid w:val="008755D9"/>
    <w:rPr>
      <w:color w:val="2B579A"/>
      <w:shd w:val="clear" w:color="auto" w:fill="E1DFDD"/>
    </w:rPr>
  </w:style>
  <w:style w:type="character" w:customStyle="1" w:styleId="Mention20000000000000000000">
    <w:name w:val="Mention20000000000000000000"/>
    <w:basedOn w:val="DefaultParagraphFont"/>
    <w:uiPriority w:val="99"/>
    <w:unhideWhenUsed/>
    <w:rsid w:val="008755D9"/>
    <w:rPr>
      <w:color w:val="2B579A"/>
      <w:shd w:val="clear" w:color="auto" w:fill="E1DFDD"/>
    </w:rPr>
  </w:style>
  <w:style w:type="character" w:customStyle="1" w:styleId="Mention200000000000000000000">
    <w:name w:val="Mention200000000000000000000"/>
    <w:basedOn w:val="DefaultParagraphFont"/>
    <w:uiPriority w:val="99"/>
    <w:unhideWhenUsed/>
    <w:rsid w:val="008755D9"/>
    <w:rPr>
      <w:color w:val="2B579A"/>
      <w:shd w:val="clear" w:color="auto" w:fill="E1DFDD"/>
    </w:rPr>
  </w:style>
  <w:style w:type="character" w:customStyle="1" w:styleId="Mention2000000000000000000000">
    <w:name w:val="Mention2000000000000000000000"/>
    <w:basedOn w:val="DefaultParagraphFont"/>
    <w:uiPriority w:val="99"/>
    <w:unhideWhenUsed/>
    <w:rsid w:val="008755D9"/>
    <w:rPr>
      <w:color w:val="2B579A"/>
      <w:shd w:val="clear" w:color="auto" w:fill="E1DFDD"/>
    </w:rPr>
  </w:style>
  <w:style w:type="character" w:customStyle="1" w:styleId="Mention20000000000000000000000">
    <w:name w:val="Mention20000000000000000000000"/>
    <w:basedOn w:val="DefaultParagraphFont"/>
    <w:uiPriority w:val="99"/>
    <w:unhideWhenUsed/>
    <w:rsid w:val="008755D9"/>
    <w:rPr>
      <w:color w:val="2B579A"/>
      <w:shd w:val="clear" w:color="auto" w:fill="E1DFDD"/>
    </w:rPr>
  </w:style>
  <w:style w:type="character" w:customStyle="1" w:styleId="Mention200000000000000000000000">
    <w:name w:val="Mention200000000000000000000000"/>
    <w:basedOn w:val="DefaultParagraphFont"/>
    <w:uiPriority w:val="99"/>
    <w:unhideWhenUsed/>
    <w:rsid w:val="008755D9"/>
    <w:rPr>
      <w:color w:val="2B579A"/>
      <w:shd w:val="clear" w:color="auto" w:fill="E1DFDD"/>
    </w:rPr>
  </w:style>
  <w:style w:type="character" w:customStyle="1" w:styleId="Mention2000000000000000000000000">
    <w:name w:val="Mention2000000000000000000000000"/>
    <w:basedOn w:val="DefaultParagraphFont"/>
    <w:uiPriority w:val="99"/>
    <w:unhideWhenUsed/>
    <w:rsid w:val="008755D9"/>
    <w:rPr>
      <w:color w:val="2B579A"/>
      <w:shd w:val="clear" w:color="auto" w:fill="E1DFDD"/>
    </w:rPr>
  </w:style>
  <w:style w:type="character" w:customStyle="1" w:styleId="Mention20000000000000000000000000">
    <w:name w:val="Mention20000000000000000000000000"/>
    <w:basedOn w:val="DefaultParagraphFont"/>
    <w:uiPriority w:val="99"/>
    <w:unhideWhenUsed/>
    <w:rsid w:val="008755D9"/>
    <w:rPr>
      <w:color w:val="2B579A"/>
      <w:shd w:val="clear" w:color="auto" w:fill="E1DFDD"/>
    </w:rPr>
  </w:style>
  <w:style w:type="character" w:customStyle="1" w:styleId="Mention200000000000000000000000000">
    <w:name w:val="Mention200000000000000000000000000"/>
    <w:basedOn w:val="DefaultParagraphFont"/>
    <w:uiPriority w:val="99"/>
    <w:unhideWhenUsed/>
    <w:rsid w:val="008755D9"/>
    <w:rPr>
      <w:color w:val="2B579A"/>
      <w:shd w:val="clear" w:color="auto" w:fill="E1DFDD"/>
    </w:rPr>
  </w:style>
  <w:style w:type="character" w:customStyle="1" w:styleId="Mention2000000000000000000000000000">
    <w:name w:val="Mention2000000000000000000000000000"/>
    <w:basedOn w:val="DefaultParagraphFont"/>
    <w:uiPriority w:val="99"/>
    <w:unhideWhenUsed/>
    <w:rsid w:val="008755D9"/>
    <w:rPr>
      <w:color w:val="2B579A"/>
      <w:shd w:val="clear" w:color="auto" w:fill="E1DFDD"/>
    </w:rPr>
  </w:style>
  <w:style w:type="character" w:customStyle="1" w:styleId="Mention20000000000000000000000000000">
    <w:name w:val="Mention20000000000000000000000000000"/>
    <w:basedOn w:val="DefaultParagraphFont"/>
    <w:uiPriority w:val="99"/>
    <w:unhideWhenUsed/>
    <w:rsid w:val="008755D9"/>
    <w:rPr>
      <w:color w:val="2B579A"/>
      <w:shd w:val="clear" w:color="auto" w:fill="E1DFDD"/>
    </w:rPr>
  </w:style>
  <w:style w:type="character" w:customStyle="1" w:styleId="Mention200000000000000000000000000000">
    <w:name w:val="Mention200000000000000000000000000000"/>
    <w:basedOn w:val="DefaultParagraphFont"/>
    <w:uiPriority w:val="99"/>
    <w:unhideWhenUsed/>
    <w:rsid w:val="008755D9"/>
    <w:rPr>
      <w:color w:val="2B579A"/>
      <w:shd w:val="clear" w:color="auto" w:fill="E1DFDD"/>
    </w:rPr>
  </w:style>
  <w:style w:type="character" w:customStyle="1" w:styleId="Mention2000000000000000000000000000000">
    <w:name w:val="Mention2000000000000000000000000000000"/>
    <w:basedOn w:val="DefaultParagraphFont"/>
    <w:uiPriority w:val="99"/>
    <w:unhideWhenUsed/>
    <w:rsid w:val="008755D9"/>
    <w:rPr>
      <w:color w:val="2B579A"/>
      <w:shd w:val="clear" w:color="auto" w:fill="E1DFDD"/>
    </w:rPr>
  </w:style>
  <w:style w:type="character" w:customStyle="1" w:styleId="Mention20000000000000000000000000000000">
    <w:name w:val="Mention20000000000000000000000000000000"/>
    <w:basedOn w:val="DefaultParagraphFont"/>
    <w:uiPriority w:val="99"/>
    <w:unhideWhenUsed/>
    <w:rsid w:val="008755D9"/>
    <w:rPr>
      <w:color w:val="2B579A"/>
      <w:shd w:val="clear" w:color="auto" w:fill="E1DFDD"/>
    </w:rPr>
  </w:style>
  <w:style w:type="character" w:customStyle="1" w:styleId="Mention200000000000000000000000000000000">
    <w:name w:val="Mention200000000000000000000000000000000"/>
    <w:basedOn w:val="DefaultParagraphFont"/>
    <w:uiPriority w:val="99"/>
    <w:unhideWhenUsed/>
    <w:rsid w:val="008755D9"/>
    <w:rPr>
      <w:color w:val="2B579A"/>
      <w:shd w:val="clear" w:color="auto" w:fill="E1DFDD"/>
    </w:rPr>
  </w:style>
  <w:style w:type="character" w:customStyle="1" w:styleId="Mention2000000000000000000000000000000000">
    <w:name w:val="Mention2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
    <w:name w:val="Mention2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
    <w:name w:val="Mention2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
    <w:name w:val="Mention2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
    <w:name w:val="Mention2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
    <w:name w:val="Mention2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
    <w:name w:val="Mention2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
    <w:name w:val="Mention2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
    <w:name w:val="Mention2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
    <w:name w:val="Mention2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
    <w:name w:val="Mention2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
    <w:name w:val="Mention2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
    <w:name w:val="Mention2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
    <w:name w:val="Mention2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
    <w:name w:val="Mention2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
    <w:name w:val="Mention2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
    <w:name w:val="Mention2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
    <w:name w:val="Mention2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
    <w:name w:val="Mention20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0">
    <w:name w:val="Mention20000000000000000000000000000000000000000000000000000"/>
    <w:basedOn w:val="DefaultParagraphFont"/>
    <w:uiPriority w:val="99"/>
    <w:unhideWhenUsed/>
    <w:rsid w:val="001059AF"/>
    <w:rPr>
      <w:color w:val="2B579A"/>
      <w:shd w:val="clear" w:color="auto" w:fill="E6E6E6"/>
    </w:rPr>
  </w:style>
  <w:style w:type="character" w:customStyle="1" w:styleId="Mention200000000000000000000000000000000000000000000000000000">
    <w:name w:val="Mention200000000000000000000000000000000000000000000000000000"/>
    <w:basedOn w:val="DefaultParagraphFont"/>
    <w:uiPriority w:val="99"/>
    <w:unhideWhenUsed/>
    <w:rsid w:val="001059AF"/>
    <w:rPr>
      <w:color w:val="2B579A"/>
      <w:shd w:val="clear" w:color="auto" w:fill="E6E6E6"/>
    </w:rPr>
  </w:style>
  <w:style w:type="character" w:customStyle="1" w:styleId="Mention2000000000000000000000000000000000000000000000000000000">
    <w:name w:val="Mention2000000000000000000000000000000000000000000000000000000"/>
    <w:basedOn w:val="DefaultParagraphFont"/>
    <w:uiPriority w:val="99"/>
    <w:unhideWhenUsed/>
    <w:rsid w:val="008755D9"/>
    <w:rPr>
      <w:color w:val="2B579A"/>
      <w:shd w:val="clear" w:color="auto" w:fill="E1DFDD"/>
    </w:rPr>
  </w:style>
  <w:style w:type="character" w:customStyle="1" w:styleId="Mention20000000000000000000000000000000000000000000000000000000">
    <w:name w:val="Mention20000000000000000000000000000000000000000000000000000000"/>
    <w:basedOn w:val="DefaultParagraphFont"/>
    <w:uiPriority w:val="99"/>
    <w:unhideWhenUsed/>
    <w:rsid w:val="0083466E"/>
    <w:rPr>
      <w:color w:val="2B579A"/>
      <w:shd w:val="clear" w:color="auto" w:fill="E6E6E6"/>
    </w:rPr>
  </w:style>
  <w:style w:type="character" w:customStyle="1" w:styleId="Mention200000000000000000000000000000000000000000000000000000000">
    <w:name w:val="Mention200000000000000000000000000000000000000000000000000000000"/>
    <w:basedOn w:val="DefaultParagraphFont"/>
    <w:uiPriority w:val="99"/>
    <w:unhideWhenUsed/>
    <w:rsid w:val="0085613F"/>
    <w:rPr>
      <w:color w:val="2B579A"/>
      <w:shd w:val="clear" w:color="auto" w:fill="E6E6E6"/>
    </w:rPr>
  </w:style>
  <w:style w:type="character" w:customStyle="1" w:styleId="Mention2000000000000000000000000000000000000000000000000000000000">
    <w:name w:val="Mention2000000000000000000000000000000000000000000000000000000000"/>
    <w:basedOn w:val="DefaultParagraphFont"/>
    <w:uiPriority w:val="99"/>
    <w:unhideWhenUsed/>
    <w:rsid w:val="00E55E06"/>
    <w:rPr>
      <w:color w:val="2B579A"/>
      <w:shd w:val="clear" w:color="auto" w:fill="E6E6E6"/>
    </w:rPr>
  </w:style>
  <w:style w:type="character" w:customStyle="1" w:styleId="Mention20000000000000000000000000000000000000000000000000000000000">
    <w:name w:val="Mention20000000000000000000000000000000000000000000000000000000000"/>
    <w:basedOn w:val="DefaultParagraphFont"/>
    <w:uiPriority w:val="99"/>
    <w:unhideWhenUsed/>
    <w:rsid w:val="00EE229A"/>
    <w:rPr>
      <w:color w:val="2B579A"/>
      <w:shd w:val="clear" w:color="auto" w:fill="E6E6E6"/>
    </w:rPr>
  </w:style>
  <w:style w:type="character" w:customStyle="1" w:styleId="Mention200000000000000000000000000000000000000000000000000000000000">
    <w:name w:val="Mention200000000000000000000000000000000000000000000000000000000000"/>
    <w:basedOn w:val="DefaultParagraphFont"/>
    <w:uiPriority w:val="99"/>
    <w:unhideWhenUsed/>
    <w:rsid w:val="0054570B"/>
    <w:rPr>
      <w:color w:val="2B579A"/>
      <w:shd w:val="clear" w:color="auto" w:fill="E6E6E6"/>
    </w:rPr>
  </w:style>
  <w:style w:type="character" w:customStyle="1" w:styleId="familyname">
    <w:name w:val="familyname"/>
    <w:basedOn w:val="DefaultParagraphFont"/>
    <w:rsid w:val="002553D4"/>
  </w:style>
  <w:style w:type="character" w:customStyle="1" w:styleId="persons">
    <w:name w:val="persons"/>
    <w:basedOn w:val="DefaultParagraphFont"/>
    <w:rsid w:val="00FF3D22"/>
  </w:style>
  <w:style w:type="paragraph" w:customStyle="1" w:styleId="Char2">
    <w:name w:val="Char2"/>
    <w:basedOn w:val="Normal"/>
    <w:uiPriority w:val="99"/>
    <w:rsid w:val="00FF3D22"/>
    <w:pPr>
      <w:spacing w:line="240" w:lineRule="exact"/>
    </w:pPr>
    <w:rPr>
      <w:rFonts w:asciiTheme="minorHAnsi" w:hAnsiTheme="minorHAnsi"/>
      <w:color w:val="auto"/>
      <w:sz w:val="22"/>
      <w:vertAlign w:val="superscript"/>
      <w:lang w:val="fr-FR"/>
    </w:rPr>
  </w:style>
  <w:style w:type="character" w:customStyle="1" w:styleId="Mentionnonrsolue2">
    <w:name w:val="Mention non résolue2"/>
    <w:basedOn w:val="DefaultParagraphFont"/>
    <w:uiPriority w:val="99"/>
    <w:semiHidden/>
    <w:unhideWhenUsed/>
    <w:rsid w:val="00FF3D22"/>
    <w:rPr>
      <w:color w:val="605E5C"/>
      <w:shd w:val="clear" w:color="auto" w:fill="E1DFDD"/>
    </w:rPr>
  </w:style>
  <w:style w:type="paragraph" w:customStyle="1" w:styleId="Default">
    <w:name w:val="Default"/>
    <w:rsid w:val="00FF3D22"/>
    <w:pPr>
      <w:autoSpaceDE w:val="0"/>
      <w:autoSpaceDN w:val="0"/>
      <w:adjustRightInd w:val="0"/>
      <w:spacing w:after="0" w:line="240" w:lineRule="auto"/>
    </w:pPr>
    <w:rPr>
      <w:rFonts w:ascii="Arial" w:hAnsi="Arial" w:cs="Arial"/>
      <w:color w:val="000000"/>
      <w:sz w:val="24"/>
      <w:szCs w:val="24"/>
      <w:lang w:val="fr-CD"/>
    </w:rPr>
  </w:style>
  <w:style w:type="paragraph" w:customStyle="1" w:styleId="Pa2">
    <w:name w:val="Pa2"/>
    <w:basedOn w:val="Default"/>
    <w:next w:val="Default"/>
    <w:uiPriority w:val="99"/>
    <w:rsid w:val="00FF3D22"/>
    <w:pPr>
      <w:spacing w:line="241" w:lineRule="atLeast"/>
    </w:pPr>
    <w:rPr>
      <w:rFonts w:ascii="ITC Officina Sans LT" w:hAnsi="ITC Officina Sans LT" w:cstheme="minorBidi"/>
      <w:color w:val="auto"/>
    </w:rPr>
  </w:style>
  <w:style w:type="character" w:customStyle="1" w:styleId="A2">
    <w:name w:val="A2"/>
    <w:uiPriority w:val="99"/>
    <w:rsid w:val="00FF3D22"/>
    <w:rPr>
      <w:rFonts w:cs="ITC Officina Sans LT"/>
      <w:color w:val="403F41"/>
      <w:sz w:val="17"/>
      <w:szCs w:val="17"/>
    </w:rPr>
  </w:style>
  <w:style w:type="paragraph" w:customStyle="1" w:styleId="Pa3">
    <w:name w:val="Pa3"/>
    <w:basedOn w:val="Default"/>
    <w:next w:val="Default"/>
    <w:uiPriority w:val="99"/>
    <w:rsid w:val="00FF3D22"/>
    <w:pPr>
      <w:spacing w:line="241" w:lineRule="atLeast"/>
    </w:pPr>
    <w:rPr>
      <w:rFonts w:ascii="ITC Officina Sans LT" w:hAnsi="ITC Officina Sans LT" w:cstheme="minorBidi"/>
      <w:color w:val="auto"/>
    </w:rPr>
  </w:style>
  <w:style w:type="paragraph" w:customStyle="1" w:styleId="Pa0">
    <w:name w:val="Pa0"/>
    <w:basedOn w:val="Default"/>
    <w:next w:val="Default"/>
    <w:uiPriority w:val="99"/>
    <w:rsid w:val="00FF3D22"/>
    <w:pPr>
      <w:spacing w:line="241" w:lineRule="atLeast"/>
    </w:pPr>
    <w:rPr>
      <w:rFonts w:ascii="Bebas Neue Bold" w:hAnsi="Bebas Neue Bold" w:cstheme="minorBidi"/>
      <w:color w:val="auto"/>
    </w:rPr>
  </w:style>
  <w:style w:type="character" w:customStyle="1" w:styleId="A0">
    <w:name w:val="A0"/>
    <w:uiPriority w:val="99"/>
    <w:rsid w:val="00FF3D22"/>
    <w:rPr>
      <w:rFonts w:cs="Bebas Neue Bold"/>
      <w:color w:val="4B5359"/>
      <w:sz w:val="68"/>
      <w:szCs w:val="68"/>
    </w:rPr>
  </w:style>
  <w:style w:type="character" w:customStyle="1" w:styleId="A4">
    <w:name w:val="A4"/>
    <w:uiPriority w:val="99"/>
    <w:rsid w:val="00FF3D22"/>
    <w:rPr>
      <w:rFonts w:cs="ITC Officina Sans LT"/>
      <w:b/>
      <w:bCs/>
      <w:color w:val="1979A3"/>
      <w:sz w:val="27"/>
      <w:szCs w:val="27"/>
    </w:rPr>
  </w:style>
  <w:style w:type="character" w:customStyle="1" w:styleId="A1">
    <w:name w:val="A1"/>
    <w:uiPriority w:val="99"/>
    <w:rsid w:val="00FF3D22"/>
    <w:rPr>
      <w:rFonts w:cs="ITC Officina Sans LT"/>
      <w:color w:val="5C656B"/>
      <w:sz w:val="13"/>
      <w:szCs w:val="13"/>
    </w:rPr>
  </w:style>
  <w:style w:type="character" w:customStyle="1" w:styleId="Mentionnonrsolue3">
    <w:name w:val="Mention non résolue3"/>
    <w:basedOn w:val="DefaultParagraphFont"/>
    <w:uiPriority w:val="99"/>
    <w:semiHidden/>
    <w:unhideWhenUsed/>
    <w:rsid w:val="00FF3D22"/>
    <w:rPr>
      <w:color w:val="605E5C"/>
      <w:shd w:val="clear" w:color="auto" w:fill="E1DFDD"/>
    </w:rPr>
  </w:style>
  <w:style w:type="paragraph" w:customStyle="1" w:styleId="Pa8">
    <w:name w:val="Pa8"/>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9">
    <w:name w:val="Pa9"/>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2">
    <w:name w:val="Pa12"/>
    <w:basedOn w:val="Default"/>
    <w:next w:val="Default"/>
    <w:uiPriority w:val="99"/>
    <w:rsid w:val="00FF3D22"/>
    <w:pPr>
      <w:spacing w:line="181" w:lineRule="atLeast"/>
    </w:pPr>
    <w:rPr>
      <w:rFonts w:ascii="ITC Officina Sans LT" w:hAnsi="ITC Officina Sans LT" w:cstheme="minorBidi"/>
      <w:color w:val="auto"/>
    </w:rPr>
  </w:style>
  <w:style w:type="paragraph" w:customStyle="1" w:styleId="Pa13">
    <w:name w:val="Pa13"/>
    <w:basedOn w:val="Default"/>
    <w:next w:val="Default"/>
    <w:uiPriority w:val="99"/>
    <w:rsid w:val="00FF3D22"/>
    <w:pPr>
      <w:spacing w:line="181" w:lineRule="atLeast"/>
    </w:pPr>
    <w:rPr>
      <w:rFonts w:ascii="ITC Officina Sans LT" w:hAnsi="ITC Officina Sans LT" w:cstheme="minorBidi"/>
      <w:color w:val="auto"/>
    </w:rPr>
  </w:style>
  <w:style w:type="character" w:customStyle="1" w:styleId="Mentionnonrsolue4">
    <w:name w:val="Mention non résolue4"/>
    <w:basedOn w:val="DefaultParagraphFont"/>
    <w:uiPriority w:val="99"/>
    <w:semiHidden/>
    <w:unhideWhenUsed/>
    <w:rsid w:val="00FF3D22"/>
    <w:rPr>
      <w:color w:val="605E5C"/>
      <w:shd w:val="clear" w:color="auto" w:fill="E1DFDD"/>
    </w:rPr>
  </w:style>
  <w:style w:type="character" w:customStyle="1" w:styleId="uppercase">
    <w:name w:val="uppercase"/>
    <w:basedOn w:val="DefaultParagraphFont"/>
    <w:rsid w:val="0084121F"/>
  </w:style>
  <w:style w:type="character" w:customStyle="1" w:styleId="superscript">
    <w:name w:val="superscript"/>
    <w:basedOn w:val="DefaultParagraphFont"/>
    <w:rsid w:val="0084121F"/>
  </w:style>
  <w:style w:type="character" w:customStyle="1" w:styleId="contextualspellingandgrammarerror">
    <w:name w:val="contextualspellingandgrammarerror"/>
    <w:basedOn w:val="DefaultParagraphFont"/>
    <w:rsid w:val="0084121F"/>
  </w:style>
  <w:style w:type="character" w:styleId="SubtleReference">
    <w:name w:val="Subtle Reference"/>
    <w:basedOn w:val="DefaultParagraphFont"/>
    <w:uiPriority w:val="31"/>
    <w:qFormat/>
    <w:rsid w:val="00E369D4"/>
    <w:rPr>
      <w:smallCaps/>
      <w:color w:val="5A5A5A" w:themeColor="text1" w:themeTint="A5"/>
    </w:rPr>
  </w:style>
  <w:style w:type="character" w:customStyle="1" w:styleId="Mentionnonrsolue20">
    <w:name w:val="Mention non résolue20"/>
    <w:basedOn w:val="DefaultParagraphFont"/>
    <w:uiPriority w:val="99"/>
    <w:semiHidden/>
    <w:unhideWhenUsed/>
    <w:rsid w:val="00EC6E64"/>
    <w:rPr>
      <w:color w:val="605E5C"/>
      <w:shd w:val="clear" w:color="auto" w:fill="E1DFDD"/>
    </w:rPr>
  </w:style>
  <w:style w:type="character" w:customStyle="1" w:styleId="Mentionnonrsolue200">
    <w:name w:val="Mention non résolue200"/>
    <w:basedOn w:val="DefaultParagraphFont"/>
    <w:uiPriority w:val="99"/>
    <w:semiHidden/>
    <w:unhideWhenUsed/>
    <w:rsid w:val="00EC6E64"/>
    <w:rPr>
      <w:color w:val="605E5C"/>
      <w:shd w:val="clear" w:color="auto" w:fill="E1DFDD"/>
    </w:rPr>
  </w:style>
  <w:style w:type="character" w:customStyle="1" w:styleId="Mention3">
    <w:name w:val="Mention3"/>
    <w:basedOn w:val="DefaultParagraphFont"/>
    <w:uiPriority w:val="99"/>
    <w:unhideWhenUsed/>
    <w:rsid w:val="00EC6E64"/>
    <w:rPr>
      <w:color w:val="2B579A"/>
      <w:shd w:val="clear" w:color="auto" w:fill="E6E6E6"/>
    </w:rPr>
  </w:style>
  <w:style w:type="numbering" w:customStyle="1" w:styleId="Style3">
    <w:name w:val="Style3"/>
    <w:uiPriority w:val="99"/>
    <w:rsid w:val="009708E9"/>
    <w:pPr>
      <w:numPr>
        <w:numId w:val="1"/>
      </w:numPr>
    </w:pPr>
  </w:style>
  <w:style w:type="paragraph" w:customStyle="1" w:styleId="bulletstable">
    <w:name w:val="bullets table"/>
    <w:basedOn w:val="ListParagraph"/>
    <w:link w:val="bulletstableChar"/>
    <w:qFormat/>
    <w:rsid w:val="00C864E0"/>
    <w:pPr>
      <w:numPr>
        <w:numId w:val="2"/>
      </w:numPr>
      <w:spacing w:after="120" w:line="240" w:lineRule="auto"/>
      <w:contextualSpacing w:val="0"/>
    </w:pPr>
    <w:rPr>
      <w:rFonts w:asciiTheme="minorHAnsi" w:eastAsiaTheme="minorEastAsia" w:hAnsiTheme="minorHAnsi" w:cstheme="minorHAnsi"/>
      <w:bCs/>
      <w:color w:val="000000" w:themeColor="text1"/>
      <w:sz w:val="18"/>
      <w:szCs w:val="18"/>
      <w:lang w:eastAsia="fr-BE"/>
    </w:rPr>
  </w:style>
  <w:style w:type="character" w:customStyle="1" w:styleId="bulletstableChar">
    <w:name w:val="bullets table Char"/>
    <w:basedOn w:val="DefaultParagraphFont"/>
    <w:link w:val="bulletstable"/>
    <w:rsid w:val="00C864E0"/>
    <w:rPr>
      <w:rFonts w:eastAsiaTheme="minorEastAsia" w:cstheme="minorHAnsi"/>
      <w:bCs/>
      <w:color w:val="000000" w:themeColor="text1"/>
      <w:sz w:val="18"/>
      <w:szCs w:val="18"/>
      <w:lang w:eastAsia="fr-BE"/>
    </w:rPr>
  </w:style>
  <w:style w:type="paragraph" w:customStyle="1" w:styleId="textableleft">
    <w:name w:val="textableleft"/>
    <w:basedOn w:val="Normal"/>
    <w:link w:val="textableleftChar"/>
    <w:qFormat/>
    <w:rsid w:val="00C864E0"/>
    <w:pPr>
      <w:spacing w:after="0" w:line="240" w:lineRule="auto"/>
      <w:ind w:left="113"/>
    </w:pPr>
    <w:rPr>
      <w:rFonts w:asciiTheme="minorHAnsi" w:eastAsiaTheme="minorEastAsia" w:hAnsiTheme="minorHAnsi" w:cstheme="minorHAnsi"/>
      <w:color w:val="000000" w:themeColor="text1"/>
      <w:sz w:val="18"/>
      <w:szCs w:val="18"/>
      <w:lang w:val="en-GB" w:eastAsia="nl-BE"/>
    </w:rPr>
  </w:style>
  <w:style w:type="character" w:customStyle="1" w:styleId="textableleftChar">
    <w:name w:val="textableleft Char"/>
    <w:basedOn w:val="DefaultParagraphFont"/>
    <w:link w:val="textableleft"/>
    <w:rsid w:val="00C864E0"/>
    <w:rPr>
      <w:rFonts w:eastAsiaTheme="minorEastAsia" w:cstheme="minorHAnsi"/>
      <w:color w:val="000000" w:themeColor="text1"/>
      <w:sz w:val="18"/>
      <w:szCs w:val="18"/>
      <w:lang w:val="en-GB" w:eastAsia="nl-BE"/>
    </w:rPr>
  </w:style>
  <w:style w:type="character" w:customStyle="1" w:styleId="UnresolvedMention3">
    <w:name w:val="Unresolved Mention3"/>
    <w:basedOn w:val="DefaultParagraphFont"/>
    <w:uiPriority w:val="99"/>
    <w:semiHidden/>
    <w:unhideWhenUsed/>
    <w:rsid w:val="00A6795C"/>
    <w:rPr>
      <w:color w:val="605E5C"/>
      <w:shd w:val="clear" w:color="auto" w:fill="E1DFDD"/>
    </w:rPr>
  </w:style>
  <w:style w:type="paragraph" w:customStyle="1" w:styleId="Style4">
    <w:name w:val="Style4"/>
    <w:basedOn w:val="Caption"/>
    <w:link w:val="Style4Car"/>
    <w:qFormat/>
    <w:rsid w:val="00D83F78"/>
  </w:style>
  <w:style w:type="character" w:customStyle="1" w:styleId="CaptionChar">
    <w:name w:val="Caption Char"/>
    <w:basedOn w:val="DefaultParagraphFont"/>
    <w:link w:val="Caption"/>
    <w:uiPriority w:val="35"/>
    <w:rsid w:val="00D83F78"/>
    <w:rPr>
      <w:rFonts w:ascii="Georgia" w:hAnsi="Georgia"/>
      <w:b/>
      <w:bCs/>
      <w:color w:val="000000" w:themeColor="text1"/>
      <w:sz w:val="18"/>
      <w:szCs w:val="18"/>
    </w:rPr>
  </w:style>
  <w:style w:type="character" w:customStyle="1" w:styleId="Style4Car">
    <w:name w:val="Style4 Car"/>
    <w:basedOn w:val="CaptionChar"/>
    <w:link w:val="Style4"/>
    <w:rsid w:val="00D83F78"/>
    <w:rPr>
      <w:rFonts w:ascii="Georgia" w:hAnsi="Georgia"/>
      <w:b/>
      <w:bCs/>
      <w:color w:val="000000" w:themeColor="text1"/>
      <w:sz w:val="18"/>
      <w:szCs w:val="18"/>
    </w:rPr>
  </w:style>
  <w:style w:type="paragraph" w:styleId="EndnoteText">
    <w:name w:val="endnote text"/>
    <w:basedOn w:val="Normal"/>
    <w:link w:val="EndnoteTextChar"/>
    <w:uiPriority w:val="99"/>
    <w:semiHidden/>
    <w:unhideWhenUsed/>
    <w:rsid w:val="00921D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1D5A"/>
    <w:rPr>
      <w:rFonts w:ascii="Georgia" w:hAnsi="Georgia"/>
      <w:color w:val="585756"/>
      <w:sz w:val="20"/>
      <w:szCs w:val="20"/>
    </w:rPr>
  </w:style>
  <w:style w:type="character" w:styleId="EndnoteReference">
    <w:name w:val="endnote reference"/>
    <w:basedOn w:val="DefaultParagraphFont"/>
    <w:uiPriority w:val="99"/>
    <w:semiHidden/>
    <w:unhideWhenUsed/>
    <w:rsid w:val="00921D5A"/>
    <w:rPr>
      <w:vertAlign w:val="superscript"/>
    </w:rPr>
  </w:style>
  <w:style w:type="character" w:customStyle="1" w:styleId="Mentionnonrsolue5">
    <w:name w:val="Mention non résolue5"/>
    <w:basedOn w:val="DefaultParagraphFont"/>
    <w:uiPriority w:val="99"/>
    <w:semiHidden/>
    <w:unhideWhenUsed/>
    <w:rsid w:val="00CF3D40"/>
    <w:rPr>
      <w:color w:val="605E5C"/>
      <w:shd w:val="clear" w:color="auto" w:fill="E1DFDD"/>
    </w:rPr>
  </w:style>
  <w:style w:type="paragraph" w:styleId="TableofFigures">
    <w:name w:val="table of figures"/>
    <w:basedOn w:val="Normal"/>
    <w:next w:val="Normal"/>
    <w:uiPriority w:val="99"/>
    <w:unhideWhenUsed/>
    <w:rsid w:val="00491D56"/>
    <w:pPr>
      <w:spacing w:after="0"/>
    </w:pPr>
  </w:style>
  <w:style w:type="character" w:customStyle="1" w:styleId="findhit">
    <w:name w:val="findhit"/>
    <w:basedOn w:val="DefaultParagraphFont"/>
    <w:rsid w:val="00060127"/>
  </w:style>
  <w:style w:type="paragraph" w:customStyle="1" w:styleId="BasicParagraph">
    <w:name w:val="[Basic Paragraph]"/>
    <w:basedOn w:val="Normal"/>
    <w:uiPriority w:val="99"/>
    <w:rsid w:val="005A6414"/>
    <w:pPr>
      <w:autoSpaceDE w:val="0"/>
      <w:autoSpaceDN w:val="0"/>
      <w:adjustRightInd w:val="0"/>
      <w:spacing w:after="0" w:line="288" w:lineRule="auto"/>
      <w:jc w:val="left"/>
      <w:textAlignment w:val="center"/>
    </w:pPr>
    <w:rPr>
      <w:rFonts w:ascii="Minion Pro" w:hAnsi="Minion Pro" w:cs="Minion Pro"/>
      <w:color w:val="000000"/>
      <w:sz w:val="24"/>
      <w:szCs w:val="24"/>
      <w:lang w:val="en-US"/>
    </w:rPr>
  </w:style>
  <w:style w:type="character" w:customStyle="1" w:styleId="Mentionnonrsolue6">
    <w:name w:val="Mention non résolue6"/>
    <w:basedOn w:val="DefaultParagraphFont"/>
    <w:uiPriority w:val="99"/>
    <w:semiHidden/>
    <w:unhideWhenUsed/>
    <w:rsid w:val="00521424"/>
    <w:rPr>
      <w:color w:val="605E5C"/>
      <w:shd w:val="clear" w:color="auto" w:fill="E1DFDD"/>
    </w:rPr>
  </w:style>
  <w:style w:type="character" w:styleId="FollowedHyperlink">
    <w:name w:val="FollowedHyperlink"/>
    <w:basedOn w:val="DefaultParagraphFont"/>
    <w:uiPriority w:val="99"/>
    <w:semiHidden/>
    <w:unhideWhenUsed/>
    <w:rsid w:val="004474E4"/>
    <w:rPr>
      <w:color w:val="954F72" w:themeColor="followedHyperlink"/>
      <w:u w:val="single"/>
    </w:rPr>
  </w:style>
  <w:style w:type="character" w:customStyle="1" w:styleId="Mention4">
    <w:name w:val="Mention4"/>
    <w:basedOn w:val="DefaultParagraphFont"/>
    <w:uiPriority w:val="99"/>
    <w:unhideWhenUsed/>
    <w:rPr>
      <w:color w:val="2B579A"/>
      <w:shd w:val="clear" w:color="auto" w:fill="E6E6E6"/>
    </w:rPr>
  </w:style>
  <w:style w:type="character" w:customStyle="1" w:styleId="Mention5">
    <w:name w:val="Mention5"/>
    <w:basedOn w:val="DefaultParagraphFont"/>
    <w:uiPriority w:val="99"/>
    <w:unhideWhenUsed/>
    <w:rsid w:val="00AA122A"/>
    <w:rPr>
      <w:color w:val="2B579A"/>
      <w:shd w:val="clear" w:color="auto" w:fill="E6E6E6"/>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rsid w:val="002C0E2F"/>
    <w:pPr>
      <w:spacing w:line="240" w:lineRule="exact"/>
      <w:jc w:val="left"/>
    </w:pPr>
    <w:rPr>
      <w:rFonts w:ascii="Calibri" w:eastAsia="Calibri" w:hAnsi="Calibri" w:cs="Times New Roman"/>
      <w:color w:val="auto"/>
      <w:sz w:val="20"/>
      <w:szCs w:val="20"/>
      <w:vertAlign w:val="superscript"/>
      <w:lang w:eastAsia="fr-BE"/>
    </w:rPr>
  </w:style>
  <w:style w:type="paragraph" w:customStyle="1" w:styleId="CTBCorpsdetexte">
    <w:name w:val="CTB Corps de texte"/>
    <w:basedOn w:val="Normal"/>
    <w:link w:val="CTBCorpsdetexteCar"/>
    <w:qFormat/>
    <w:rsid w:val="002C0E2F"/>
    <w:pPr>
      <w:widowControl w:val="0"/>
      <w:suppressAutoHyphens/>
      <w:spacing w:before="120" w:after="120" w:line="288" w:lineRule="auto"/>
    </w:pPr>
    <w:rPr>
      <w:rFonts w:ascii="Arial" w:eastAsia="Times New Roman" w:hAnsi="Arial" w:cs="Times New Roman"/>
      <w:color w:val="auto"/>
      <w:kern w:val="18"/>
      <w:sz w:val="20"/>
      <w:szCs w:val="20"/>
    </w:rPr>
  </w:style>
  <w:style w:type="character" w:customStyle="1" w:styleId="CTBCorpsdetexteCar">
    <w:name w:val="CTB Corps de texte Car"/>
    <w:basedOn w:val="DefaultParagraphFont"/>
    <w:link w:val="CTBCorpsdetexte"/>
    <w:rsid w:val="002C0E2F"/>
    <w:rPr>
      <w:rFonts w:ascii="Arial" w:eastAsia="Times New Roman" w:hAnsi="Arial" w:cs="Times New Roman"/>
      <w:kern w:val="18"/>
      <w:sz w:val="20"/>
      <w:szCs w:val="20"/>
    </w:rPr>
  </w:style>
  <w:style w:type="character" w:customStyle="1" w:styleId="Mentionnonrsolue7">
    <w:name w:val="Mention non résolue7"/>
    <w:basedOn w:val="DefaultParagraphFont"/>
    <w:uiPriority w:val="99"/>
    <w:semiHidden/>
    <w:unhideWhenUsed/>
    <w:rsid w:val="000F184B"/>
    <w:rPr>
      <w:color w:val="605E5C"/>
      <w:shd w:val="clear" w:color="auto" w:fill="E1DFDD"/>
    </w:rPr>
  </w:style>
  <w:style w:type="paragraph" w:customStyle="1" w:styleId="Referentie">
    <w:name w:val="Referentie"/>
    <w:basedOn w:val="Normal"/>
    <w:qFormat/>
    <w:rsid w:val="00C257EE"/>
    <w:pPr>
      <w:spacing w:line="259" w:lineRule="auto"/>
    </w:pPr>
    <w:rPr>
      <w:rFonts w:asciiTheme="minorHAnsi" w:hAnsiTheme="minorHAnsi"/>
      <w:color w:val="auto"/>
      <w:sz w:val="22"/>
      <w:lang w:val="fr-FR"/>
    </w:rPr>
  </w:style>
  <w:style w:type="character" w:customStyle="1" w:styleId="bulletlistlevel1Char">
    <w:name w:val="bullet list level 1 Char"/>
    <w:link w:val="bulletlistlevel1"/>
    <w:locked/>
    <w:rsid w:val="008E26AA"/>
    <w:rPr>
      <w:rFonts w:eastAsia="Calibri" w:cstheme="minorHAnsi"/>
      <w:bCs/>
      <w:lang w:val="en-US" w:eastAsia="en-GB"/>
    </w:rPr>
  </w:style>
  <w:style w:type="paragraph" w:customStyle="1" w:styleId="bulletlistlevel1">
    <w:name w:val="bullet list level 1"/>
    <w:basedOn w:val="Normal"/>
    <w:link w:val="bulletlistlevel1Char"/>
    <w:qFormat/>
    <w:rsid w:val="008E26AA"/>
    <w:pPr>
      <w:numPr>
        <w:numId w:val="5"/>
      </w:numPr>
      <w:spacing w:after="120" w:line="260" w:lineRule="exact"/>
    </w:pPr>
    <w:rPr>
      <w:rFonts w:asciiTheme="minorHAnsi" w:eastAsia="Calibri" w:hAnsiTheme="minorHAnsi" w:cstheme="minorHAnsi"/>
      <w:bCs/>
      <w:color w:val="auto"/>
      <w:sz w:val="22"/>
      <w:lang w:val="en-US" w:eastAsia="en-GB"/>
    </w:rPr>
  </w:style>
  <w:style w:type="paragraph" w:customStyle="1" w:styleId="Title5">
    <w:name w:val="Title 5"/>
    <w:basedOn w:val="Heading2"/>
    <w:link w:val="Title5Char"/>
    <w:qFormat/>
    <w:rsid w:val="008E26AA"/>
    <w:pPr>
      <w:keepNext/>
      <w:keepLines/>
      <w:widowControl/>
      <w:numPr>
        <w:ilvl w:val="0"/>
        <w:numId w:val="0"/>
      </w:numPr>
      <w:pBdr>
        <w:top w:val="none" w:sz="0" w:space="0" w:color="auto"/>
        <w:left w:val="none" w:sz="0" w:space="0" w:color="auto"/>
        <w:bottom w:val="none" w:sz="0" w:space="0" w:color="auto"/>
        <w:right w:val="none" w:sz="0" w:space="0" w:color="auto"/>
        <w:between w:val="none" w:sz="0" w:space="0" w:color="auto"/>
      </w:pBdr>
      <w:spacing w:before="320" w:after="140" w:line="240" w:lineRule="auto"/>
      <w:ind w:left="-11"/>
    </w:pPr>
    <w:rPr>
      <w:rFonts w:eastAsiaTheme="majorEastAsia" w:cstheme="majorBidi"/>
      <w:sz w:val="24"/>
      <w:szCs w:val="24"/>
      <w:lang w:val="fr-BE" w:eastAsia="en-GB"/>
    </w:rPr>
  </w:style>
  <w:style w:type="character" w:customStyle="1" w:styleId="Title5Char">
    <w:name w:val="Title 5 Char"/>
    <w:basedOn w:val="DefaultParagraphFont"/>
    <w:link w:val="Title5"/>
    <w:rsid w:val="008E26AA"/>
    <w:rPr>
      <w:rFonts w:ascii="Calibri" w:eastAsiaTheme="majorEastAsia" w:hAnsi="Calibri" w:cstheme="majorBidi"/>
      <w:b/>
      <w:color w:val="D81A1A"/>
      <w:sz w:val="24"/>
      <w:szCs w:val="24"/>
      <w:lang w:eastAsia="en-GB"/>
    </w:rPr>
  </w:style>
  <w:style w:type="paragraph" w:customStyle="1" w:styleId="Titel6">
    <w:name w:val="Titel 6"/>
    <w:basedOn w:val="Normal"/>
    <w:link w:val="Titel6Char"/>
    <w:qFormat/>
    <w:rsid w:val="008E26AA"/>
    <w:pPr>
      <w:keepNext/>
      <w:spacing w:before="240" w:after="120" w:line="260" w:lineRule="exact"/>
    </w:pPr>
    <w:rPr>
      <w:rFonts w:asciiTheme="minorHAnsi" w:eastAsiaTheme="minorEastAsia" w:hAnsiTheme="minorHAnsi" w:cstheme="minorHAnsi"/>
      <w:color w:val="0D0D0D" w:themeColor="text1" w:themeTint="F2"/>
      <w:sz w:val="22"/>
      <w:u w:val="single"/>
      <w:lang w:val="en-US" w:eastAsia="fr-BE"/>
    </w:rPr>
  </w:style>
  <w:style w:type="character" w:customStyle="1" w:styleId="Titel6Char">
    <w:name w:val="Titel 6 Char"/>
    <w:basedOn w:val="DefaultParagraphFont"/>
    <w:link w:val="Titel6"/>
    <w:rsid w:val="008E26AA"/>
    <w:rPr>
      <w:rFonts w:eastAsiaTheme="minorEastAsia" w:cstheme="minorHAnsi"/>
      <w:color w:val="0D0D0D" w:themeColor="text1" w:themeTint="F2"/>
      <w:u w:val="single"/>
      <w:lang w:val="en-US" w:eastAsia="fr-BE"/>
    </w:rPr>
  </w:style>
  <w:style w:type="character" w:styleId="Mention">
    <w:name w:val="Mention"/>
    <w:basedOn w:val="DefaultParagraphFont"/>
    <w:uiPriority w:val="99"/>
    <w:unhideWhenUsed/>
    <w:rsid w:val="009071B2"/>
    <w:rPr>
      <w:color w:val="2B579A"/>
      <w:shd w:val="clear" w:color="auto" w:fill="E6E6E6"/>
    </w:rPr>
  </w:style>
  <w:style w:type="character" w:styleId="UnresolvedMention">
    <w:name w:val="Unresolved Mention"/>
    <w:basedOn w:val="DefaultParagraphFont"/>
    <w:uiPriority w:val="99"/>
    <w:unhideWhenUsed/>
    <w:rsid w:val="00B42E7F"/>
    <w:rPr>
      <w:color w:val="605E5C"/>
      <w:shd w:val="clear" w:color="auto" w:fill="E1DFDD"/>
    </w:rPr>
  </w:style>
  <w:style w:type="table" w:customStyle="1" w:styleId="TableGrid0">
    <w:name w:val="Table Grid0"/>
    <w:rsid w:val="007B7810"/>
    <w:pPr>
      <w:spacing w:after="0" w:line="240" w:lineRule="auto"/>
    </w:pPr>
    <w:rPr>
      <w:rFonts w:eastAsiaTheme="minorEastAsia"/>
      <w:lang w:val="fr-FR"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193">
      <w:bodyDiv w:val="1"/>
      <w:marLeft w:val="0"/>
      <w:marRight w:val="0"/>
      <w:marTop w:val="0"/>
      <w:marBottom w:val="0"/>
      <w:divBdr>
        <w:top w:val="none" w:sz="0" w:space="0" w:color="auto"/>
        <w:left w:val="none" w:sz="0" w:space="0" w:color="auto"/>
        <w:bottom w:val="none" w:sz="0" w:space="0" w:color="auto"/>
        <w:right w:val="none" w:sz="0" w:space="0" w:color="auto"/>
      </w:divBdr>
      <w:divsChild>
        <w:div w:id="977146200">
          <w:marLeft w:val="446"/>
          <w:marRight w:val="0"/>
          <w:marTop w:val="0"/>
          <w:marBottom w:val="0"/>
          <w:divBdr>
            <w:top w:val="none" w:sz="0" w:space="0" w:color="auto"/>
            <w:left w:val="none" w:sz="0" w:space="0" w:color="auto"/>
            <w:bottom w:val="none" w:sz="0" w:space="0" w:color="auto"/>
            <w:right w:val="none" w:sz="0" w:space="0" w:color="auto"/>
          </w:divBdr>
        </w:div>
        <w:div w:id="1305158862">
          <w:marLeft w:val="274"/>
          <w:marRight w:val="0"/>
          <w:marTop w:val="0"/>
          <w:marBottom w:val="0"/>
          <w:divBdr>
            <w:top w:val="none" w:sz="0" w:space="0" w:color="auto"/>
            <w:left w:val="none" w:sz="0" w:space="0" w:color="auto"/>
            <w:bottom w:val="none" w:sz="0" w:space="0" w:color="auto"/>
            <w:right w:val="none" w:sz="0" w:space="0" w:color="auto"/>
          </w:divBdr>
        </w:div>
        <w:div w:id="1418670106">
          <w:marLeft w:val="446"/>
          <w:marRight w:val="0"/>
          <w:marTop w:val="0"/>
          <w:marBottom w:val="0"/>
          <w:divBdr>
            <w:top w:val="none" w:sz="0" w:space="0" w:color="auto"/>
            <w:left w:val="none" w:sz="0" w:space="0" w:color="auto"/>
            <w:bottom w:val="none" w:sz="0" w:space="0" w:color="auto"/>
            <w:right w:val="none" w:sz="0" w:space="0" w:color="auto"/>
          </w:divBdr>
        </w:div>
        <w:div w:id="1498033927">
          <w:marLeft w:val="274"/>
          <w:marRight w:val="0"/>
          <w:marTop w:val="0"/>
          <w:marBottom w:val="0"/>
          <w:divBdr>
            <w:top w:val="none" w:sz="0" w:space="0" w:color="auto"/>
            <w:left w:val="none" w:sz="0" w:space="0" w:color="auto"/>
            <w:bottom w:val="none" w:sz="0" w:space="0" w:color="auto"/>
            <w:right w:val="none" w:sz="0" w:space="0" w:color="auto"/>
          </w:divBdr>
        </w:div>
        <w:div w:id="1657566863">
          <w:marLeft w:val="446"/>
          <w:marRight w:val="0"/>
          <w:marTop w:val="0"/>
          <w:marBottom w:val="0"/>
          <w:divBdr>
            <w:top w:val="none" w:sz="0" w:space="0" w:color="auto"/>
            <w:left w:val="none" w:sz="0" w:space="0" w:color="auto"/>
            <w:bottom w:val="none" w:sz="0" w:space="0" w:color="auto"/>
            <w:right w:val="none" w:sz="0" w:space="0" w:color="auto"/>
          </w:divBdr>
        </w:div>
      </w:divsChild>
    </w:div>
    <w:div w:id="67043330">
      <w:bodyDiv w:val="1"/>
      <w:marLeft w:val="0"/>
      <w:marRight w:val="0"/>
      <w:marTop w:val="0"/>
      <w:marBottom w:val="0"/>
      <w:divBdr>
        <w:top w:val="none" w:sz="0" w:space="0" w:color="auto"/>
        <w:left w:val="none" w:sz="0" w:space="0" w:color="auto"/>
        <w:bottom w:val="none" w:sz="0" w:space="0" w:color="auto"/>
        <w:right w:val="none" w:sz="0" w:space="0" w:color="auto"/>
      </w:divBdr>
    </w:div>
    <w:div w:id="93785836">
      <w:bodyDiv w:val="1"/>
      <w:marLeft w:val="0"/>
      <w:marRight w:val="0"/>
      <w:marTop w:val="0"/>
      <w:marBottom w:val="0"/>
      <w:divBdr>
        <w:top w:val="none" w:sz="0" w:space="0" w:color="auto"/>
        <w:left w:val="none" w:sz="0" w:space="0" w:color="auto"/>
        <w:bottom w:val="none" w:sz="0" w:space="0" w:color="auto"/>
        <w:right w:val="none" w:sz="0" w:space="0" w:color="auto"/>
      </w:divBdr>
    </w:div>
    <w:div w:id="105775514">
      <w:bodyDiv w:val="1"/>
      <w:marLeft w:val="0"/>
      <w:marRight w:val="0"/>
      <w:marTop w:val="0"/>
      <w:marBottom w:val="0"/>
      <w:divBdr>
        <w:top w:val="none" w:sz="0" w:space="0" w:color="auto"/>
        <w:left w:val="none" w:sz="0" w:space="0" w:color="auto"/>
        <w:bottom w:val="none" w:sz="0" w:space="0" w:color="auto"/>
        <w:right w:val="none" w:sz="0" w:space="0" w:color="auto"/>
      </w:divBdr>
    </w:div>
    <w:div w:id="110442454">
      <w:bodyDiv w:val="1"/>
      <w:marLeft w:val="0"/>
      <w:marRight w:val="0"/>
      <w:marTop w:val="0"/>
      <w:marBottom w:val="0"/>
      <w:divBdr>
        <w:top w:val="none" w:sz="0" w:space="0" w:color="auto"/>
        <w:left w:val="none" w:sz="0" w:space="0" w:color="auto"/>
        <w:bottom w:val="none" w:sz="0" w:space="0" w:color="auto"/>
        <w:right w:val="none" w:sz="0" w:space="0" w:color="auto"/>
      </w:divBdr>
    </w:div>
    <w:div w:id="130221145">
      <w:bodyDiv w:val="1"/>
      <w:marLeft w:val="0"/>
      <w:marRight w:val="0"/>
      <w:marTop w:val="0"/>
      <w:marBottom w:val="0"/>
      <w:divBdr>
        <w:top w:val="none" w:sz="0" w:space="0" w:color="auto"/>
        <w:left w:val="none" w:sz="0" w:space="0" w:color="auto"/>
        <w:bottom w:val="none" w:sz="0" w:space="0" w:color="auto"/>
        <w:right w:val="none" w:sz="0" w:space="0" w:color="auto"/>
      </w:divBdr>
    </w:div>
    <w:div w:id="131100434">
      <w:bodyDiv w:val="1"/>
      <w:marLeft w:val="0"/>
      <w:marRight w:val="0"/>
      <w:marTop w:val="0"/>
      <w:marBottom w:val="0"/>
      <w:divBdr>
        <w:top w:val="none" w:sz="0" w:space="0" w:color="auto"/>
        <w:left w:val="none" w:sz="0" w:space="0" w:color="auto"/>
        <w:bottom w:val="none" w:sz="0" w:space="0" w:color="auto"/>
        <w:right w:val="none" w:sz="0" w:space="0" w:color="auto"/>
      </w:divBdr>
    </w:div>
    <w:div w:id="132867137">
      <w:bodyDiv w:val="1"/>
      <w:marLeft w:val="0"/>
      <w:marRight w:val="0"/>
      <w:marTop w:val="0"/>
      <w:marBottom w:val="0"/>
      <w:divBdr>
        <w:top w:val="none" w:sz="0" w:space="0" w:color="auto"/>
        <w:left w:val="none" w:sz="0" w:space="0" w:color="auto"/>
        <w:bottom w:val="none" w:sz="0" w:space="0" w:color="auto"/>
        <w:right w:val="none" w:sz="0" w:space="0" w:color="auto"/>
      </w:divBdr>
    </w:div>
    <w:div w:id="135490957">
      <w:bodyDiv w:val="1"/>
      <w:marLeft w:val="0"/>
      <w:marRight w:val="0"/>
      <w:marTop w:val="0"/>
      <w:marBottom w:val="0"/>
      <w:divBdr>
        <w:top w:val="none" w:sz="0" w:space="0" w:color="auto"/>
        <w:left w:val="none" w:sz="0" w:space="0" w:color="auto"/>
        <w:bottom w:val="none" w:sz="0" w:space="0" w:color="auto"/>
        <w:right w:val="none" w:sz="0" w:space="0" w:color="auto"/>
      </w:divBdr>
    </w:div>
    <w:div w:id="169684057">
      <w:bodyDiv w:val="1"/>
      <w:marLeft w:val="0"/>
      <w:marRight w:val="0"/>
      <w:marTop w:val="0"/>
      <w:marBottom w:val="0"/>
      <w:divBdr>
        <w:top w:val="none" w:sz="0" w:space="0" w:color="auto"/>
        <w:left w:val="none" w:sz="0" w:space="0" w:color="auto"/>
        <w:bottom w:val="none" w:sz="0" w:space="0" w:color="auto"/>
        <w:right w:val="none" w:sz="0" w:space="0" w:color="auto"/>
      </w:divBdr>
      <w:divsChild>
        <w:div w:id="1316491696">
          <w:marLeft w:val="0"/>
          <w:marRight w:val="0"/>
          <w:marTop w:val="0"/>
          <w:marBottom w:val="0"/>
          <w:divBdr>
            <w:top w:val="none" w:sz="0" w:space="0" w:color="auto"/>
            <w:left w:val="none" w:sz="0" w:space="0" w:color="auto"/>
            <w:bottom w:val="none" w:sz="0" w:space="0" w:color="auto"/>
            <w:right w:val="none" w:sz="0" w:space="0" w:color="auto"/>
          </w:divBdr>
          <w:divsChild>
            <w:div w:id="817916947">
              <w:marLeft w:val="0"/>
              <w:marRight w:val="0"/>
              <w:marTop w:val="0"/>
              <w:marBottom w:val="0"/>
              <w:divBdr>
                <w:top w:val="none" w:sz="0" w:space="0" w:color="auto"/>
                <w:left w:val="none" w:sz="0" w:space="0" w:color="auto"/>
                <w:bottom w:val="none" w:sz="0" w:space="0" w:color="auto"/>
                <w:right w:val="none" w:sz="0" w:space="0" w:color="auto"/>
              </w:divBdr>
              <w:divsChild>
                <w:div w:id="1416240702">
                  <w:marLeft w:val="0"/>
                  <w:marRight w:val="0"/>
                  <w:marTop w:val="0"/>
                  <w:marBottom w:val="0"/>
                  <w:divBdr>
                    <w:top w:val="none" w:sz="0" w:space="0" w:color="auto"/>
                    <w:left w:val="none" w:sz="0" w:space="0" w:color="auto"/>
                    <w:bottom w:val="none" w:sz="0" w:space="0" w:color="auto"/>
                    <w:right w:val="none" w:sz="0" w:space="0" w:color="auto"/>
                  </w:divBdr>
                  <w:divsChild>
                    <w:div w:id="206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0232">
      <w:bodyDiv w:val="1"/>
      <w:marLeft w:val="0"/>
      <w:marRight w:val="0"/>
      <w:marTop w:val="0"/>
      <w:marBottom w:val="0"/>
      <w:divBdr>
        <w:top w:val="none" w:sz="0" w:space="0" w:color="auto"/>
        <w:left w:val="none" w:sz="0" w:space="0" w:color="auto"/>
        <w:bottom w:val="none" w:sz="0" w:space="0" w:color="auto"/>
        <w:right w:val="none" w:sz="0" w:space="0" w:color="auto"/>
      </w:divBdr>
    </w:div>
    <w:div w:id="180748338">
      <w:bodyDiv w:val="1"/>
      <w:marLeft w:val="0"/>
      <w:marRight w:val="0"/>
      <w:marTop w:val="0"/>
      <w:marBottom w:val="0"/>
      <w:divBdr>
        <w:top w:val="none" w:sz="0" w:space="0" w:color="auto"/>
        <w:left w:val="none" w:sz="0" w:space="0" w:color="auto"/>
        <w:bottom w:val="none" w:sz="0" w:space="0" w:color="auto"/>
        <w:right w:val="none" w:sz="0" w:space="0" w:color="auto"/>
      </w:divBdr>
    </w:div>
    <w:div w:id="187910325">
      <w:bodyDiv w:val="1"/>
      <w:marLeft w:val="0"/>
      <w:marRight w:val="0"/>
      <w:marTop w:val="0"/>
      <w:marBottom w:val="0"/>
      <w:divBdr>
        <w:top w:val="none" w:sz="0" w:space="0" w:color="auto"/>
        <w:left w:val="none" w:sz="0" w:space="0" w:color="auto"/>
        <w:bottom w:val="none" w:sz="0" w:space="0" w:color="auto"/>
        <w:right w:val="none" w:sz="0" w:space="0" w:color="auto"/>
      </w:divBdr>
    </w:div>
    <w:div w:id="192230717">
      <w:bodyDiv w:val="1"/>
      <w:marLeft w:val="0"/>
      <w:marRight w:val="0"/>
      <w:marTop w:val="0"/>
      <w:marBottom w:val="0"/>
      <w:divBdr>
        <w:top w:val="none" w:sz="0" w:space="0" w:color="auto"/>
        <w:left w:val="none" w:sz="0" w:space="0" w:color="auto"/>
        <w:bottom w:val="none" w:sz="0" w:space="0" w:color="auto"/>
        <w:right w:val="none" w:sz="0" w:space="0" w:color="auto"/>
      </w:divBdr>
      <w:divsChild>
        <w:div w:id="2046249676">
          <w:marLeft w:val="0"/>
          <w:marRight w:val="0"/>
          <w:marTop w:val="0"/>
          <w:marBottom w:val="0"/>
          <w:divBdr>
            <w:top w:val="none" w:sz="0" w:space="0" w:color="auto"/>
            <w:left w:val="none" w:sz="0" w:space="0" w:color="auto"/>
            <w:bottom w:val="none" w:sz="0" w:space="0" w:color="auto"/>
            <w:right w:val="none" w:sz="0" w:space="0" w:color="auto"/>
          </w:divBdr>
        </w:div>
      </w:divsChild>
    </w:div>
    <w:div w:id="192304004">
      <w:bodyDiv w:val="1"/>
      <w:marLeft w:val="0"/>
      <w:marRight w:val="0"/>
      <w:marTop w:val="0"/>
      <w:marBottom w:val="0"/>
      <w:divBdr>
        <w:top w:val="none" w:sz="0" w:space="0" w:color="auto"/>
        <w:left w:val="none" w:sz="0" w:space="0" w:color="auto"/>
        <w:bottom w:val="none" w:sz="0" w:space="0" w:color="auto"/>
        <w:right w:val="none" w:sz="0" w:space="0" w:color="auto"/>
      </w:divBdr>
    </w:div>
    <w:div w:id="199826120">
      <w:bodyDiv w:val="1"/>
      <w:marLeft w:val="0"/>
      <w:marRight w:val="0"/>
      <w:marTop w:val="0"/>
      <w:marBottom w:val="0"/>
      <w:divBdr>
        <w:top w:val="none" w:sz="0" w:space="0" w:color="auto"/>
        <w:left w:val="none" w:sz="0" w:space="0" w:color="auto"/>
        <w:bottom w:val="none" w:sz="0" w:space="0" w:color="auto"/>
        <w:right w:val="none" w:sz="0" w:space="0" w:color="auto"/>
      </w:divBdr>
    </w:div>
    <w:div w:id="212810814">
      <w:bodyDiv w:val="1"/>
      <w:marLeft w:val="0"/>
      <w:marRight w:val="0"/>
      <w:marTop w:val="0"/>
      <w:marBottom w:val="0"/>
      <w:divBdr>
        <w:top w:val="none" w:sz="0" w:space="0" w:color="auto"/>
        <w:left w:val="none" w:sz="0" w:space="0" w:color="auto"/>
        <w:bottom w:val="none" w:sz="0" w:space="0" w:color="auto"/>
        <w:right w:val="none" w:sz="0" w:space="0" w:color="auto"/>
      </w:divBdr>
    </w:div>
    <w:div w:id="260069737">
      <w:bodyDiv w:val="1"/>
      <w:marLeft w:val="0"/>
      <w:marRight w:val="0"/>
      <w:marTop w:val="0"/>
      <w:marBottom w:val="0"/>
      <w:divBdr>
        <w:top w:val="none" w:sz="0" w:space="0" w:color="auto"/>
        <w:left w:val="none" w:sz="0" w:space="0" w:color="auto"/>
        <w:bottom w:val="none" w:sz="0" w:space="0" w:color="auto"/>
        <w:right w:val="none" w:sz="0" w:space="0" w:color="auto"/>
      </w:divBdr>
    </w:div>
    <w:div w:id="296643014">
      <w:bodyDiv w:val="1"/>
      <w:marLeft w:val="0"/>
      <w:marRight w:val="0"/>
      <w:marTop w:val="0"/>
      <w:marBottom w:val="0"/>
      <w:divBdr>
        <w:top w:val="none" w:sz="0" w:space="0" w:color="auto"/>
        <w:left w:val="none" w:sz="0" w:space="0" w:color="auto"/>
        <w:bottom w:val="none" w:sz="0" w:space="0" w:color="auto"/>
        <w:right w:val="none" w:sz="0" w:space="0" w:color="auto"/>
      </w:divBdr>
    </w:div>
    <w:div w:id="339553433">
      <w:bodyDiv w:val="1"/>
      <w:marLeft w:val="0"/>
      <w:marRight w:val="0"/>
      <w:marTop w:val="0"/>
      <w:marBottom w:val="0"/>
      <w:divBdr>
        <w:top w:val="none" w:sz="0" w:space="0" w:color="auto"/>
        <w:left w:val="none" w:sz="0" w:space="0" w:color="auto"/>
        <w:bottom w:val="none" w:sz="0" w:space="0" w:color="auto"/>
        <w:right w:val="none" w:sz="0" w:space="0" w:color="auto"/>
      </w:divBdr>
    </w:div>
    <w:div w:id="399716212">
      <w:bodyDiv w:val="1"/>
      <w:marLeft w:val="0"/>
      <w:marRight w:val="0"/>
      <w:marTop w:val="0"/>
      <w:marBottom w:val="0"/>
      <w:divBdr>
        <w:top w:val="none" w:sz="0" w:space="0" w:color="auto"/>
        <w:left w:val="none" w:sz="0" w:space="0" w:color="auto"/>
        <w:bottom w:val="none" w:sz="0" w:space="0" w:color="auto"/>
        <w:right w:val="none" w:sz="0" w:space="0" w:color="auto"/>
      </w:divBdr>
    </w:div>
    <w:div w:id="411245234">
      <w:bodyDiv w:val="1"/>
      <w:marLeft w:val="0"/>
      <w:marRight w:val="0"/>
      <w:marTop w:val="0"/>
      <w:marBottom w:val="0"/>
      <w:divBdr>
        <w:top w:val="none" w:sz="0" w:space="0" w:color="auto"/>
        <w:left w:val="none" w:sz="0" w:space="0" w:color="auto"/>
        <w:bottom w:val="none" w:sz="0" w:space="0" w:color="auto"/>
        <w:right w:val="none" w:sz="0" w:space="0" w:color="auto"/>
      </w:divBdr>
    </w:div>
    <w:div w:id="411633773">
      <w:bodyDiv w:val="1"/>
      <w:marLeft w:val="0"/>
      <w:marRight w:val="0"/>
      <w:marTop w:val="0"/>
      <w:marBottom w:val="0"/>
      <w:divBdr>
        <w:top w:val="none" w:sz="0" w:space="0" w:color="auto"/>
        <w:left w:val="none" w:sz="0" w:space="0" w:color="auto"/>
        <w:bottom w:val="none" w:sz="0" w:space="0" w:color="auto"/>
        <w:right w:val="none" w:sz="0" w:space="0" w:color="auto"/>
      </w:divBdr>
    </w:div>
    <w:div w:id="442727867">
      <w:bodyDiv w:val="1"/>
      <w:marLeft w:val="0"/>
      <w:marRight w:val="0"/>
      <w:marTop w:val="0"/>
      <w:marBottom w:val="0"/>
      <w:divBdr>
        <w:top w:val="none" w:sz="0" w:space="0" w:color="auto"/>
        <w:left w:val="none" w:sz="0" w:space="0" w:color="auto"/>
        <w:bottom w:val="none" w:sz="0" w:space="0" w:color="auto"/>
        <w:right w:val="none" w:sz="0" w:space="0" w:color="auto"/>
      </w:divBdr>
      <w:divsChild>
        <w:div w:id="8609706">
          <w:marLeft w:val="1166"/>
          <w:marRight w:val="0"/>
          <w:marTop w:val="86"/>
          <w:marBottom w:val="0"/>
          <w:divBdr>
            <w:top w:val="none" w:sz="0" w:space="0" w:color="auto"/>
            <w:left w:val="none" w:sz="0" w:space="0" w:color="auto"/>
            <w:bottom w:val="none" w:sz="0" w:space="0" w:color="auto"/>
            <w:right w:val="none" w:sz="0" w:space="0" w:color="auto"/>
          </w:divBdr>
        </w:div>
        <w:div w:id="163782032">
          <w:marLeft w:val="1166"/>
          <w:marRight w:val="0"/>
          <w:marTop w:val="86"/>
          <w:marBottom w:val="0"/>
          <w:divBdr>
            <w:top w:val="none" w:sz="0" w:space="0" w:color="auto"/>
            <w:left w:val="none" w:sz="0" w:space="0" w:color="auto"/>
            <w:bottom w:val="none" w:sz="0" w:space="0" w:color="auto"/>
            <w:right w:val="none" w:sz="0" w:space="0" w:color="auto"/>
          </w:divBdr>
        </w:div>
        <w:div w:id="236134533">
          <w:marLeft w:val="547"/>
          <w:marRight w:val="0"/>
          <w:marTop w:val="101"/>
          <w:marBottom w:val="0"/>
          <w:divBdr>
            <w:top w:val="none" w:sz="0" w:space="0" w:color="auto"/>
            <w:left w:val="none" w:sz="0" w:space="0" w:color="auto"/>
            <w:bottom w:val="none" w:sz="0" w:space="0" w:color="auto"/>
            <w:right w:val="none" w:sz="0" w:space="0" w:color="auto"/>
          </w:divBdr>
        </w:div>
        <w:div w:id="570239708">
          <w:marLeft w:val="1166"/>
          <w:marRight w:val="0"/>
          <w:marTop w:val="86"/>
          <w:marBottom w:val="0"/>
          <w:divBdr>
            <w:top w:val="none" w:sz="0" w:space="0" w:color="auto"/>
            <w:left w:val="none" w:sz="0" w:space="0" w:color="auto"/>
            <w:bottom w:val="none" w:sz="0" w:space="0" w:color="auto"/>
            <w:right w:val="none" w:sz="0" w:space="0" w:color="auto"/>
          </w:divBdr>
        </w:div>
        <w:div w:id="745802331">
          <w:marLeft w:val="1166"/>
          <w:marRight w:val="0"/>
          <w:marTop w:val="86"/>
          <w:marBottom w:val="0"/>
          <w:divBdr>
            <w:top w:val="none" w:sz="0" w:space="0" w:color="auto"/>
            <w:left w:val="none" w:sz="0" w:space="0" w:color="auto"/>
            <w:bottom w:val="none" w:sz="0" w:space="0" w:color="auto"/>
            <w:right w:val="none" w:sz="0" w:space="0" w:color="auto"/>
          </w:divBdr>
        </w:div>
        <w:div w:id="873225377">
          <w:marLeft w:val="1166"/>
          <w:marRight w:val="0"/>
          <w:marTop w:val="86"/>
          <w:marBottom w:val="0"/>
          <w:divBdr>
            <w:top w:val="none" w:sz="0" w:space="0" w:color="auto"/>
            <w:left w:val="none" w:sz="0" w:space="0" w:color="auto"/>
            <w:bottom w:val="none" w:sz="0" w:space="0" w:color="auto"/>
            <w:right w:val="none" w:sz="0" w:space="0" w:color="auto"/>
          </w:divBdr>
        </w:div>
        <w:div w:id="1586449523">
          <w:marLeft w:val="547"/>
          <w:marRight w:val="0"/>
          <w:marTop w:val="101"/>
          <w:marBottom w:val="0"/>
          <w:divBdr>
            <w:top w:val="none" w:sz="0" w:space="0" w:color="auto"/>
            <w:left w:val="none" w:sz="0" w:space="0" w:color="auto"/>
            <w:bottom w:val="none" w:sz="0" w:space="0" w:color="auto"/>
            <w:right w:val="none" w:sz="0" w:space="0" w:color="auto"/>
          </w:divBdr>
        </w:div>
        <w:div w:id="1809131894">
          <w:marLeft w:val="1166"/>
          <w:marRight w:val="0"/>
          <w:marTop w:val="86"/>
          <w:marBottom w:val="0"/>
          <w:divBdr>
            <w:top w:val="none" w:sz="0" w:space="0" w:color="auto"/>
            <w:left w:val="none" w:sz="0" w:space="0" w:color="auto"/>
            <w:bottom w:val="none" w:sz="0" w:space="0" w:color="auto"/>
            <w:right w:val="none" w:sz="0" w:space="0" w:color="auto"/>
          </w:divBdr>
        </w:div>
        <w:div w:id="1906531318">
          <w:marLeft w:val="1166"/>
          <w:marRight w:val="0"/>
          <w:marTop w:val="86"/>
          <w:marBottom w:val="0"/>
          <w:divBdr>
            <w:top w:val="none" w:sz="0" w:space="0" w:color="auto"/>
            <w:left w:val="none" w:sz="0" w:space="0" w:color="auto"/>
            <w:bottom w:val="none" w:sz="0" w:space="0" w:color="auto"/>
            <w:right w:val="none" w:sz="0" w:space="0" w:color="auto"/>
          </w:divBdr>
        </w:div>
        <w:div w:id="2023316985">
          <w:marLeft w:val="1166"/>
          <w:marRight w:val="0"/>
          <w:marTop w:val="86"/>
          <w:marBottom w:val="0"/>
          <w:divBdr>
            <w:top w:val="none" w:sz="0" w:space="0" w:color="auto"/>
            <w:left w:val="none" w:sz="0" w:space="0" w:color="auto"/>
            <w:bottom w:val="none" w:sz="0" w:space="0" w:color="auto"/>
            <w:right w:val="none" w:sz="0" w:space="0" w:color="auto"/>
          </w:divBdr>
        </w:div>
        <w:div w:id="2117209867">
          <w:marLeft w:val="547"/>
          <w:marRight w:val="0"/>
          <w:marTop w:val="101"/>
          <w:marBottom w:val="0"/>
          <w:divBdr>
            <w:top w:val="none" w:sz="0" w:space="0" w:color="auto"/>
            <w:left w:val="none" w:sz="0" w:space="0" w:color="auto"/>
            <w:bottom w:val="none" w:sz="0" w:space="0" w:color="auto"/>
            <w:right w:val="none" w:sz="0" w:space="0" w:color="auto"/>
          </w:divBdr>
        </w:div>
      </w:divsChild>
    </w:div>
    <w:div w:id="444539773">
      <w:bodyDiv w:val="1"/>
      <w:marLeft w:val="0"/>
      <w:marRight w:val="0"/>
      <w:marTop w:val="0"/>
      <w:marBottom w:val="0"/>
      <w:divBdr>
        <w:top w:val="none" w:sz="0" w:space="0" w:color="auto"/>
        <w:left w:val="none" w:sz="0" w:space="0" w:color="auto"/>
        <w:bottom w:val="none" w:sz="0" w:space="0" w:color="auto"/>
        <w:right w:val="none" w:sz="0" w:space="0" w:color="auto"/>
      </w:divBdr>
    </w:div>
    <w:div w:id="520359462">
      <w:bodyDiv w:val="1"/>
      <w:marLeft w:val="0"/>
      <w:marRight w:val="0"/>
      <w:marTop w:val="0"/>
      <w:marBottom w:val="0"/>
      <w:divBdr>
        <w:top w:val="none" w:sz="0" w:space="0" w:color="auto"/>
        <w:left w:val="none" w:sz="0" w:space="0" w:color="auto"/>
        <w:bottom w:val="none" w:sz="0" w:space="0" w:color="auto"/>
        <w:right w:val="none" w:sz="0" w:space="0" w:color="auto"/>
      </w:divBdr>
    </w:div>
    <w:div w:id="547952877">
      <w:bodyDiv w:val="1"/>
      <w:marLeft w:val="0"/>
      <w:marRight w:val="0"/>
      <w:marTop w:val="0"/>
      <w:marBottom w:val="0"/>
      <w:divBdr>
        <w:top w:val="none" w:sz="0" w:space="0" w:color="auto"/>
        <w:left w:val="none" w:sz="0" w:space="0" w:color="auto"/>
        <w:bottom w:val="none" w:sz="0" w:space="0" w:color="auto"/>
        <w:right w:val="none" w:sz="0" w:space="0" w:color="auto"/>
      </w:divBdr>
    </w:div>
    <w:div w:id="618725662">
      <w:bodyDiv w:val="1"/>
      <w:marLeft w:val="0"/>
      <w:marRight w:val="0"/>
      <w:marTop w:val="0"/>
      <w:marBottom w:val="0"/>
      <w:divBdr>
        <w:top w:val="none" w:sz="0" w:space="0" w:color="auto"/>
        <w:left w:val="none" w:sz="0" w:space="0" w:color="auto"/>
        <w:bottom w:val="none" w:sz="0" w:space="0" w:color="auto"/>
        <w:right w:val="none" w:sz="0" w:space="0" w:color="auto"/>
      </w:divBdr>
    </w:div>
    <w:div w:id="715855492">
      <w:bodyDiv w:val="1"/>
      <w:marLeft w:val="0"/>
      <w:marRight w:val="0"/>
      <w:marTop w:val="0"/>
      <w:marBottom w:val="0"/>
      <w:divBdr>
        <w:top w:val="none" w:sz="0" w:space="0" w:color="auto"/>
        <w:left w:val="none" w:sz="0" w:space="0" w:color="auto"/>
        <w:bottom w:val="none" w:sz="0" w:space="0" w:color="auto"/>
        <w:right w:val="none" w:sz="0" w:space="0" w:color="auto"/>
      </w:divBdr>
      <w:divsChild>
        <w:div w:id="5523060">
          <w:marLeft w:val="0"/>
          <w:marRight w:val="0"/>
          <w:marTop w:val="0"/>
          <w:marBottom w:val="0"/>
          <w:divBdr>
            <w:top w:val="none" w:sz="0" w:space="0" w:color="auto"/>
            <w:left w:val="none" w:sz="0" w:space="0" w:color="auto"/>
            <w:bottom w:val="none" w:sz="0" w:space="0" w:color="auto"/>
            <w:right w:val="none" w:sz="0" w:space="0" w:color="auto"/>
          </w:divBdr>
        </w:div>
        <w:div w:id="9186646">
          <w:marLeft w:val="0"/>
          <w:marRight w:val="0"/>
          <w:marTop w:val="0"/>
          <w:marBottom w:val="0"/>
          <w:divBdr>
            <w:top w:val="none" w:sz="0" w:space="0" w:color="auto"/>
            <w:left w:val="none" w:sz="0" w:space="0" w:color="auto"/>
            <w:bottom w:val="none" w:sz="0" w:space="0" w:color="auto"/>
            <w:right w:val="none" w:sz="0" w:space="0" w:color="auto"/>
          </w:divBdr>
        </w:div>
        <w:div w:id="109401050">
          <w:marLeft w:val="0"/>
          <w:marRight w:val="0"/>
          <w:marTop w:val="0"/>
          <w:marBottom w:val="0"/>
          <w:divBdr>
            <w:top w:val="none" w:sz="0" w:space="0" w:color="auto"/>
            <w:left w:val="none" w:sz="0" w:space="0" w:color="auto"/>
            <w:bottom w:val="none" w:sz="0" w:space="0" w:color="auto"/>
            <w:right w:val="none" w:sz="0" w:space="0" w:color="auto"/>
          </w:divBdr>
        </w:div>
        <w:div w:id="110057904">
          <w:marLeft w:val="0"/>
          <w:marRight w:val="0"/>
          <w:marTop w:val="0"/>
          <w:marBottom w:val="0"/>
          <w:divBdr>
            <w:top w:val="none" w:sz="0" w:space="0" w:color="auto"/>
            <w:left w:val="none" w:sz="0" w:space="0" w:color="auto"/>
            <w:bottom w:val="none" w:sz="0" w:space="0" w:color="auto"/>
            <w:right w:val="none" w:sz="0" w:space="0" w:color="auto"/>
          </w:divBdr>
        </w:div>
        <w:div w:id="131339057">
          <w:marLeft w:val="0"/>
          <w:marRight w:val="0"/>
          <w:marTop w:val="0"/>
          <w:marBottom w:val="0"/>
          <w:divBdr>
            <w:top w:val="none" w:sz="0" w:space="0" w:color="auto"/>
            <w:left w:val="none" w:sz="0" w:space="0" w:color="auto"/>
            <w:bottom w:val="none" w:sz="0" w:space="0" w:color="auto"/>
            <w:right w:val="none" w:sz="0" w:space="0" w:color="auto"/>
          </w:divBdr>
        </w:div>
        <w:div w:id="199055309">
          <w:marLeft w:val="0"/>
          <w:marRight w:val="0"/>
          <w:marTop w:val="0"/>
          <w:marBottom w:val="0"/>
          <w:divBdr>
            <w:top w:val="none" w:sz="0" w:space="0" w:color="auto"/>
            <w:left w:val="none" w:sz="0" w:space="0" w:color="auto"/>
            <w:bottom w:val="none" w:sz="0" w:space="0" w:color="auto"/>
            <w:right w:val="none" w:sz="0" w:space="0" w:color="auto"/>
          </w:divBdr>
        </w:div>
        <w:div w:id="296765464">
          <w:marLeft w:val="0"/>
          <w:marRight w:val="0"/>
          <w:marTop w:val="0"/>
          <w:marBottom w:val="0"/>
          <w:divBdr>
            <w:top w:val="none" w:sz="0" w:space="0" w:color="auto"/>
            <w:left w:val="none" w:sz="0" w:space="0" w:color="auto"/>
            <w:bottom w:val="none" w:sz="0" w:space="0" w:color="auto"/>
            <w:right w:val="none" w:sz="0" w:space="0" w:color="auto"/>
          </w:divBdr>
        </w:div>
        <w:div w:id="338889326">
          <w:marLeft w:val="0"/>
          <w:marRight w:val="0"/>
          <w:marTop w:val="0"/>
          <w:marBottom w:val="0"/>
          <w:divBdr>
            <w:top w:val="none" w:sz="0" w:space="0" w:color="auto"/>
            <w:left w:val="none" w:sz="0" w:space="0" w:color="auto"/>
            <w:bottom w:val="none" w:sz="0" w:space="0" w:color="auto"/>
            <w:right w:val="none" w:sz="0" w:space="0" w:color="auto"/>
          </w:divBdr>
        </w:div>
        <w:div w:id="347175190">
          <w:marLeft w:val="0"/>
          <w:marRight w:val="0"/>
          <w:marTop w:val="0"/>
          <w:marBottom w:val="0"/>
          <w:divBdr>
            <w:top w:val="none" w:sz="0" w:space="0" w:color="auto"/>
            <w:left w:val="none" w:sz="0" w:space="0" w:color="auto"/>
            <w:bottom w:val="none" w:sz="0" w:space="0" w:color="auto"/>
            <w:right w:val="none" w:sz="0" w:space="0" w:color="auto"/>
          </w:divBdr>
        </w:div>
        <w:div w:id="423763699">
          <w:marLeft w:val="0"/>
          <w:marRight w:val="0"/>
          <w:marTop w:val="0"/>
          <w:marBottom w:val="0"/>
          <w:divBdr>
            <w:top w:val="none" w:sz="0" w:space="0" w:color="auto"/>
            <w:left w:val="none" w:sz="0" w:space="0" w:color="auto"/>
            <w:bottom w:val="none" w:sz="0" w:space="0" w:color="auto"/>
            <w:right w:val="none" w:sz="0" w:space="0" w:color="auto"/>
          </w:divBdr>
        </w:div>
        <w:div w:id="428543988">
          <w:marLeft w:val="0"/>
          <w:marRight w:val="0"/>
          <w:marTop w:val="0"/>
          <w:marBottom w:val="0"/>
          <w:divBdr>
            <w:top w:val="none" w:sz="0" w:space="0" w:color="auto"/>
            <w:left w:val="none" w:sz="0" w:space="0" w:color="auto"/>
            <w:bottom w:val="none" w:sz="0" w:space="0" w:color="auto"/>
            <w:right w:val="none" w:sz="0" w:space="0" w:color="auto"/>
          </w:divBdr>
        </w:div>
        <w:div w:id="464540707">
          <w:marLeft w:val="0"/>
          <w:marRight w:val="0"/>
          <w:marTop w:val="0"/>
          <w:marBottom w:val="0"/>
          <w:divBdr>
            <w:top w:val="none" w:sz="0" w:space="0" w:color="auto"/>
            <w:left w:val="none" w:sz="0" w:space="0" w:color="auto"/>
            <w:bottom w:val="none" w:sz="0" w:space="0" w:color="auto"/>
            <w:right w:val="none" w:sz="0" w:space="0" w:color="auto"/>
          </w:divBdr>
        </w:div>
        <w:div w:id="474376727">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657929240">
          <w:marLeft w:val="0"/>
          <w:marRight w:val="0"/>
          <w:marTop w:val="0"/>
          <w:marBottom w:val="0"/>
          <w:divBdr>
            <w:top w:val="none" w:sz="0" w:space="0" w:color="auto"/>
            <w:left w:val="none" w:sz="0" w:space="0" w:color="auto"/>
            <w:bottom w:val="none" w:sz="0" w:space="0" w:color="auto"/>
            <w:right w:val="none" w:sz="0" w:space="0" w:color="auto"/>
          </w:divBdr>
        </w:div>
        <w:div w:id="659117817">
          <w:marLeft w:val="0"/>
          <w:marRight w:val="0"/>
          <w:marTop w:val="0"/>
          <w:marBottom w:val="0"/>
          <w:divBdr>
            <w:top w:val="none" w:sz="0" w:space="0" w:color="auto"/>
            <w:left w:val="none" w:sz="0" w:space="0" w:color="auto"/>
            <w:bottom w:val="none" w:sz="0" w:space="0" w:color="auto"/>
            <w:right w:val="none" w:sz="0" w:space="0" w:color="auto"/>
          </w:divBdr>
        </w:div>
        <w:div w:id="664893698">
          <w:marLeft w:val="0"/>
          <w:marRight w:val="0"/>
          <w:marTop w:val="0"/>
          <w:marBottom w:val="0"/>
          <w:divBdr>
            <w:top w:val="none" w:sz="0" w:space="0" w:color="auto"/>
            <w:left w:val="none" w:sz="0" w:space="0" w:color="auto"/>
            <w:bottom w:val="none" w:sz="0" w:space="0" w:color="auto"/>
            <w:right w:val="none" w:sz="0" w:space="0" w:color="auto"/>
          </w:divBdr>
        </w:div>
        <w:div w:id="671760777">
          <w:marLeft w:val="0"/>
          <w:marRight w:val="0"/>
          <w:marTop w:val="0"/>
          <w:marBottom w:val="0"/>
          <w:divBdr>
            <w:top w:val="none" w:sz="0" w:space="0" w:color="auto"/>
            <w:left w:val="none" w:sz="0" w:space="0" w:color="auto"/>
            <w:bottom w:val="none" w:sz="0" w:space="0" w:color="auto"/>
            <w:right w:val="none" w:sz="0" w:space="0" w:color="auto"/>
          </w:divBdr>
        </w:div>
        <w:div w:id="674069287">
          <w:marLeft w:val="0"/>
          <w:marRight w:val="0"/>
          <w:marTop w:val="0"/>
          <w:marBottom w:val="0"/>
          <w:divBdr>
            <w:top w:val="none" w:sz="0" w:space="0" w:color="auto"/>
            <w:left w:val="none" w:sz="0" w:space="0" w:color="auto"/>
            <w:bottom w:val="none" w:sz="0" w:space="0" w:color="auto"/>
            <w:right w:val="none" w:sz="0" w:space="0" w:color="auto"/>
          </w:divBdr>
        </w:div>
        <w:div w:id="702286358">
          <w:marLeft w:val="0"/>
          <w:marRight w:val="0"/>
          <w:marTop w:val="0"/>
          <w:marBottom w:val="0"/>
          <w:divBdr>
            <w:top w:val="none" w:sz="0" w:space="0" w:color="auto"/>
            <w:left w:val="none" w:sz="0" w:space="0" w:color="auto"/>
            <w:bottom w:val="none" w:sz="0" w:space="0" w:color="auto"/>
            <w:right w:val="none" w:sz="0" w:space="0" w:color="auto"/>
          </w:divBdr>
        </w:div>
        <w:div w:id="727610747">
          <w:marLeft w:val="0"/>
          <w:marRight w:val="0"/>
          <w:marTop w:val="0"/>
          <w:marBottom w:val="0"/>
          <w:divBdr>
            <w:top w:val="none" w:sz="0" w:space="0" w:color="auto"/>
            <w:left w:val="none" w:sz="0" w:space="0" w:color="auto"/>
            <w:bottom w:val="none" w:sz="0" w:space="0" w:color="auto"/>
            <w:right w:val="none" w:sz="0" w:space="0" w:color="auto"/>
          </w:divBdr>
        </w:div>
        <w:div w:id="837381447">
          <w:marLeft w:val="0"/>
          <w:marRight w:val="0"/>
          <w:marTop w:val="0"/>
          <w:marBottom w:val="0"/>
          <w:divBdr>
            <w:top w:val="none" w:sz="0" w:space="0" w:color="auto"/>
            <w:left w:val="none" w:sz="0" w:space="0" w:color="auto"/>
            <w:bottom w:val="none" w:sz="0" w:space="0" w:color="auto"/>
            <w:right w:val="none" w:sz="0" w:space="0" w:color="auto"/>
          </w:divBdr>
        </w:div>
        <w:div w:id="881788651">
          <w:marLeft w:val="0"/>
          <w:marRight w:val="0"/>
          <w:marTop w:val="0"/>
          <w:marBottom w:val="0"/>
          <w:divBdr>
            <w:top w:val="none" w:sz="0" w:space="0" w:color="auto"/>
            <w:left w:val="none" w:sz="0" w:space="0" w:color="auto"/>
            <w:bottom w:val="none" w:sz="0" w:space="0" w:color="auto"/>
            <w:right w:val="none" w:sz="0" w:space="0" w:color="auto"/>
          </w:divBdr>
        </w:div>
        <w:div w:id="881864582">
          <w:marLeft w:val="0"/>
          <w:marRight w:val="0"/>
          <w:marTop w:val="0"/>
          <w:marBottom w:val="0"/>
          <w:divBdr>
            <w:top w:val="none" w:sz="0" w:space="0" w:color="auto"/>
            <w:left w:val="none" w:sz="0" w:space="0" w:color="auto"/>
            <w:bottom w:val="none" w:sz="0" w:space="0" w:color="auto"/>
            <w:right w:val="none" w:sz="0" w:space="0" w:color="auto"/>
          </w:divBdr>
        </w:div>
        <w:div w:id="888613165">
          <w:marLeft w:val="0"/>
          <w:marRight w:val="0"/>
          <w:marTop w:val="0"/>
          <w:marBottom w:val="0"/>
          <w:divBdr>
            <w:top w:val="none" w:sz="0" w:space="0" w:color="auto"/>
            <w:left w:val="none" w:sz="0" w:space="0" w:color="auto"/>
            <w:bottom w:val="none" w:sz="0" w:space="0" w:color="auto"/>
            <w:right w:val="none" w:sz="0" w:space="0" w:color="auto"/>
          </w:divBdr>
        </w:div>
        <w:div w:id="926232452">
          <w:marLeft w:val="0"/>
          <w:marRight w:val="0"/>
          <w:marTop w:val="0"/>
          <w:marBottom w:val="0"/>
          <w:divBdr>
            <w:top w:val="none" w:sz="0" w:space="0" w:color="auto"/>
            <w:left w:val="none" w:sz="0" w:space="0" w:color="auto"/>
            <w:bottom w:val="none" w:sz="0" w:space="0" w:color="auto"/>
            <w:right w:val="none" w:sz="0" w:space="0" w:color="auto"/>
          </w:divBdr>
        </w:div>
        <w:div w:id="1014460715">
          <w:marLeft w:val="0"/>
          <w:marRight w:val="0"/>
          <w:marTop w:val="0"/>
          <w:marBottom w:val="0"/>
          <w:divBdr>
            <w:top w:val="none" w:sz="0" w:space="0" w:color="auto"/>
            <w:left w:val="none" w:sz="0" w:space="0" w:color="auto"/>
            <w:bottom w:val="none" w:sz="0" w:space="0" w:color="auto"/>
            <w:right w:val="none" w:sz="0" w:space="0" w:color="auto"/>
          </w:divBdr>
        </w:div>
        <w:div w:id="1084884433">
          <w:marLeft w:val="0"/>
          <w:marRight w:val="0"/>
          <w:marTop w:val="0"/>
          <w:marBottom w:val="0"/>
          <w:divBdr>
            <w:top w:val="none" w:sz="0" w:space="0" w:color="auto"/>
            <w:left w:val="none" w:sz="0" w:space="0" w:color="auto"/>
            <w:bottom w:val="none" w:sz="0" w:space="0" w:color="auto"/>
            <w:right w:val="none" w:sz="0" w:space="0" w:color="auto"/>
          </w:divBdr>
        </w:div>
        <w:div w:id="1169560788">
          <w:marLeft w:val="0"/>
          <w:marRight w:val="0"/>
          <w:marTop w:val="0"/>
          <w:marBottom w:val="0"/>
          <w:divBdr>
            <w:top w:val="none" w:sz="0" w:space="0" w:color="auto"/>
            <w:left w:val="none" w:sz="0" w:space="0" w:color="auto"/>
            <w:bottom w:val="none" w:sz="0" w:space="0" w:color="auto"/>
            <w:right w:val="none" w:sz="0" w:space="0" w:color="auto"/>
          </w:divBdr>
        </w:div>
        <w:div w:id="1241788286">
          <w:marLeft w:val="0"/>
          <w:marRight w:val="0"/>
          <w:marTop w:val="0"/>
          <w:marBottom w:val="0"/>
          <w:divBdr>
            <w:top w:val="none" w:sz="0" w:space="0" w:color="auto"/>
            <w:left w:val="none" w:sz="0" w:space="0" w:color="auto"/>
            <w:bottom w:val="none" w:sz="0" w:space="0" w:color="auto"/>
            <w:right w:val="none" w:sz="0" w:space="0" w:color="auto"/>
          </w:divBdr>
        </w:div>
        <w:div w:id="1318145460">
          <w:marLeft w:val="0"/>
          <w:marRight w:val="0"/>
          <w:marTop w:val="0"/>
          <w:marBottom w:val="0"/>
          <w:divBdr>
            <w:top w:val="none" w:sz="0" w:space="0" w:color="auto"/>
            <w:left w:val="none" w:sz="0" w:space="0" w:color="auto"/>
            <w:bottom w:val="none" w:sz="0" w:space="0" w:color="auto"/>
            <w:right w:val="none" w:sz="0" w:space="0" w:color="auto"/>
          </w:divBdr>
        </w:div>
        <w:div w:id="1357999189">
          <w:marLeft w:val="0"/>
          <w:marRight w:val="0"/>
          <w:marTop w:val="0"/>
          <w:marBottom w:val="0"/>
          <w:divBdr>
            <w:top w:val="none" w:sz="0" w:space="0" w:color="auto"/>
            <w:left w:val="none" w:sz="0" w:space="0" w:color="auto"/>
            <w:bottom w:val="none" w:sz="0" w:space="0" w:color="auto"/>
            <w:right w:val="none" w:sz="0" w:space="0" w:color="auto"/>
          </w:divBdr>
        </w:div>
        <w:div w:id="1397169945">
          <w:marLeft w:val="0"/>
          <w:marRight w:val="0"/>
          <w:marTop w:val="0"/>
          <w:marBottom w:val="0"/>
          <w:divBdr>
            <w:top w:val="none" w:sz="0" w:space="0" w:color="auto"/>
            <w:left w:val="none" w:sz="0" w:space="0" w:color="auto"/>
            <w:bottom w:val="none" w:sz="0" w:space="0" w:color="auto"/>
            <w:right w:val="none" w:sz="0" w:space="0" w:color="auto"/>
          </w:divBdr>
        </w:div>
        <w:div w:id="1452623696">
          <w:marLeft w:val="0"/>
          <w:marRight w:val="0"/>
          <w:marTop w:val="0"/>
          <w:marBottom w:val="0"/>
          <w:divBdr>
            <w:top w:val="none" w:sz="0" w:space="0" w:color="auto"/>
            <w:left w:val="none" w:sz="0" w:space="0" w:color="auto"/>
            <w:bottom w:val="none" w:sz="0" w:space="0" w:color="auto"/>
            <w:right w:val="none" w:sz="0" w:space="0" w:color="auto"/>
          </w:divBdr>
        </w:div>
        <w:div w:id="1456362759">
          <w:marLeft w:val="0"/>
          <w:marRight w:val="0"/>
          <w:marTop w:val="0"/>
          <w:marBottom w:val="0"/>
          <w:divBdr>
            <w:top w:val="none" w:sz="0" w:space="0" w:color="auto"/>
            <w:left w:val="none" w:sz="0" w:space="0" w:color="auto"/>
            <w:bottom w:val="none" w:sz="0" w:space="0" w:color="auto"/>
            <w:right w:val="none" w:sz="0" w:space="0" w:color="auto"/>
          </w:divBdr>
        </w:div>
        <w:div w:id="1478257058">
          <w:marLeft w:val="0"/>
          <w:marRight w:val="0"/>
          <w:marTop w:val="0"/>
          <w:marBottom w:val="0"/>
          <w:divBdr>
            <w:top w:val="none" w:sz="0" w:space="0" w:color="auto"/>
            <w:left w:val="none" w:sz="0" w:space="0" w:color="auto"/>
            <w:bottom w:val="none" w:sz="0" w:space="0" w:color="auto"/>
            <w:right w:val="none" w:sz="0" w:space="0" w:color="auto"/>
          </w:divBdr>
        </w:div>
        <w:div w:id="1508474172">
          <w:marLeft w:val="0"/>
          <w:marRight w:val="0"/>
          <w:marTop w:val="0"/>
          <w:marBottom w:val="0"/>
          <w:divBdr>
            <w:top w:val="none" w:sz="0" w:space="0" w:color="auto"/>
            <w:left w:val="none" w:sz="0" w:space="0" w:color="auto"/>
            <w:bottom w:val="none" w:sz="0" w:space="0" w:color="auto"/>
            <w:right w:val="none" w:sz="0" w:space="0" w:color="auto"/>
          </w:divBdr>
        </w:div>
        <w:div w:id="1535533557">
          <w:marLeft w:val="0"/>
          <w:marRight w:val="0"/>
          <w:marTop w:val="0"/>
          <w:marBottom w:val="0"/>
          <w:divBdr>
            <w:top w:val="none" w:sz="0" w:space="0" w:color="auto"/>
            <w:left w:val="none" w:sz="0" w:space="0" w:color="auto"/>
            <w:bottom w:val="none" w:sz="0" w:space="0" w:color="auto"/>
            <w:right w:val="none" w:sz="0" w:space="0" w:color="auto"/>
          </w:divBdr>
        </w:div>
        <w:div w:id="1588154113">
          <w:marLeft w:val="0"/>
          <w:marRight w:val="0"/>
          <w:marTop w:val="0"/>
          <w:marBottom w:val="0"/>
          <w:divBdr>
            <w:top w:val="none" w:sz="0" w:space="0" w:color="auto"/>
            <w:left w:val="none" w:sz="0" w:space="0" w:color="auto"/>
            <w:bottom w:val="none" w:sz="0" w:space="0" w:color="auto"/>
            <w:right w:val="none" w:sz="0" w:space="0" w:color="auto"/>
          </w:divBdr>
        </w:div>
        <w:div w:id="1596356891">
          <w:marLeft w:val="0"/>
          <w:marRight w:val="0"/>
          <w:marTop w:val="0"/>
          <w:marBottom w:val="0"/>
          <w:divBdr>
            <w:top w:val="none" w:sz="0" w:space="0" w:color="auto"/>
            <w:left w:val="none" w:sz="0" w:space="0" w:color="auto"/>
            <w:bottom w:val="none" w:sz="0" w:space="0" w:color="auto"/>
            <w:right w:val="none" w:sz="0" w:space="0" w:color="auto"/>
          </w:divBdr>
        </w:div>
        <w:div w:id="1610552003">
          <w:marLeft w:val="0"/>
          <w:marRight w:val="0"/>
          <w:marTop w:val="0"/>
          <w:marBottom w:val="0"/>
          <w:divBdr>
            <w:top w:val="none" w:sz="0" w:space="0" w:color="auto"/>
            <w:left w:val="none" w:sz="0" w:space="0" w:color="auto"/>
            <w:bottom w:val="none" w:sz="0" w:space="0" w:color="auto"/>
            <w:right w:val="none" w:sz="0" w:space="0" w:color="auto"/>
          </w:divBdr>
        </w:div>
        <w:div w:id="1640184865">
          <w:marLeft w:val="0"/>
          <w:marRight w:val="0"/>
          <w:marTop w:val="0"/>
          <w:marBottom w:val="0"/>
          <w:divBdr>
            <w:top w:val="none" w:sz="0" w:space="0" w:color="auto"/>
            <w:left w:val="none" w:sz="0" w:space="0" w:color="auto"/>
            <w:bottom w:val="none" w:sz="0" w:space="0" w:color="auto"/>
            <w:right w:val="none" w:sz="0" w:space="0" w:color="auto"/>
          </w:divBdr>
        </w:div>
        <w:div w:id="1666131126">
          <w:marLeft w:val="0"/>
          <w:marRight w:val="0"/>
          <w:marTop w:val="0"/>
          <w:marBottom w:val="0"/>
          <w:divBdr>
            <w:top w:val="none" w:sz="0" w:space="0" w:color="auto"/>
            <w:left w:val="none" w:sz="0" w:space="0" w:color="auto"/>
            <w:bottom w:val="none" w:sz="0" w:space="0" w:color="auto"/>
            <w:right w:val="none" w:sz="0" w:space="0" w:color="auto"/>
          </w:divBdr>
        </w:div>
        <w:div w:id="1668363341">
          <w:marLeft w:val="0"/>
          <w:marRight w:val="0"/>
          <w:marTop w:val="0"/>
          <w:marBottom w:val="0"/>
          <w:divBdr>
            <w:top w:val="none" w:sz="0" w:space="0" w:color="auto"/>
            <w:left w:val="none" w:sz="0" w:space="0" w:color="auto"/>
            <w:bottom w:val="none" w:sz="0" w:space="0" w:color="auto"/>
            <w:right w:val="none" w:sz="0" w:space="0" w:color="auto"/>
          </w:divBdr>
        </w:div>
        <w:div w:id="1670058594">
          <w:marLeft w:val="0"/>
          <w:marRight w:val="0"/>
          <w:marTop w:val="0"/>
          <w:marBottom w:val="0"/>
          <w:divBdr>
            <w:top w:val="none" w:sz="0" w:space="0" w:color="auto"/>
            <w:left w:val="none" w:sz="0" w:space="0" w:color="auto"/>
            <w:bottom w:val="none" w:sz="0" w:space="0" w:color="auto"/>
            <w:right w:val="none" w:sz="0" w:space="0" w:color="auto"/>
          </w:divBdr>
        </w:div>
        <w:div w:id="1693149165">
          <w:marLeft w:val="0"/>
          <w:marRight w:val="0"/>
          <w:marTop w:val="0"/>
          <w:marBottom w:val="0"/>
          <w:divBdr>
            <w:top w:val="none" w:sz="0" w:space="0" w:color="auto"/>
            <w:left w:val="none" w:sz="0" w:space="0" w:color="auto"/>
            <w:bottom w:val="none" w:sz="0" w:space="0" w:color="auto"/>
            <w:right w:val="none" w:sz="0" w:space="0" w:color="auto"/>
          </w:divBdr>
        </w:div>
        <w:div w:id="1714963492">
          <w:marLeft w:val="0"/>
          <w:marRight w:val="0"/>
          <w:marTop w:val="0"/>
          <w:marBottom w:val="0"/>
          <w:divBdr>
            <w:top w:val="none" w:sz="0" w:space="0" w:color="auto"/>
            <w:left w:val="none" w:sz="0" w:space="0" w:color="auto"/>
            <w:bottom w:val="none" w:sz="0" w:space="0" w:color="auto"/>
            <w:right w:val="none" w:sz="0" w:space="0" w:color="auto"/>
          </w:divBdr>
        </w:div>
        <w:div w:id="1761218025">
          <w:marLeft w:val="0"/>
          <w:marRight w:val="0"/>
          <w:marTop w:val="0"/>
          <w:marBottom w:val="0"/>
          <w:divBdr>
            <w:top w:val="none" w:sz="0" w:space="0" w:color="auto"/>
            <w:left w:val="none" w:sz="0" w:space="0" w:color="auto"/>
            <w:bottom w:val="none" w:sz="0" w:space="0" w:color="auto"/>
            <w:right w:val="none" w:sz="0" w:space="0" w:color="auto"/>
          </w:divBdr>
        </w:div>
        <w:div w:id="1767773774">
          <w:marLeft w:val="0"/>
          <w:marRight w:val="0"/>
          <w:marTop w:val="0"/>
          <w:marBottom w:val="0"/>
          <w:divBdr>
            <w:top w:val="none" w:sz="0" w:space="0" w:color="auto"/>
            <w:left w:val="none" w:sz="0" w:space="0" w:color="auto"/>
            <w:bottom w:val="none" w:sz="0" w:space="0" w:color="auto"/>
            <w:right w:val="none" w:sz="0" w:space="0" w:color="auto"/>
          </w:divBdr>
        </w:div>
        <w:div w:id="1801652510">
          <w:marLeft w:val="0"/>
          <w:marRight w:val="0"/>
          <w:marTop w:val="0"/>
          <w:marBottom w:val="0"/>
          <w:divBdr>
            <w:top w:val="none" w:sz="0" w:space="0" w:color="auto"/>
            <w:left w:val="none" w:sz="0" w:space="0" w:color="auto"/>
            <w:bottom w:val="none" w:sz="0" w:space="0" w:color="auto"/>
            <w:right w:val="none" w:sz="0" w:space="0" w:color="auto"/>
          </w:divBdr>
        </w:div>
        <w:div w:id="1981839500">
          <w:marLeft w:val="0"/>
          <w:marRight w:val="0"/>
          <w:marTop w:val="0"/>
          <w:marBottom w:val="0"/>
          <w:divBdr>
            <w:top w:val="none" w:sz="0" w:space="0" w:color="auto"/>
            <w:left w:val="none" w:sz="0" w:space="0" w:color="auto"/>
            <w:bottom w:val="none" w:sz="0" w:space="0" w:color="auto"/>
            <w:right w:val="none" w:sz="0" w:space="0" w:color="auto"/>
          </w:divBdr>
        </w:div>
        <w:div w:id="2014840245">
          <w:marLeft w:val="0"/>
          <w:marRight w:val="0"/>
          <w:marTop w:val="0"/>
          <w:marBottom w:val="0"/>
          <w:divBdr>
            <w:top w:val="none" w:sz="0" w:space="0" w:color="auto"/>
            <w:left w:val="none" w:sz="0" w:space="0" w:color="auto"/>
            <w:bottom w:val="none" w:sz="0" w:space="0" w:color="auto"/>
            <w:right w:val="none" w:sz="0" w:space="0" w:color="auto"/>
          </w:divBdr>
        </w:div>
        <w:div w:id="2087993714">
          <w:marLeft w:val="0"/>
          <w:marRight w:val="0"/>
          <w:marTop w:val="0"/>
          <w:marBottom w:val="0"/>
          <w:divBdr>
            <w:top w:val="none" w:sz="0" w:space="0" w:color="auto"/>
            <w:left w:val="none" w:sz="0" w:space="0" w:color="auto"/>
            <w:bottom w:val="none" w:sz="0" w:space="0" w:color="auto"/>
            <w:right w:val="none" w:sz="0" w:space="0" w:color="auto"/>
          </w:divBdr>
        </w:div>
        <w:div w:id="2093964073">
          <w:marLeft w:val="0"/>
          <w:marRight w:val="0"/>
          <w:marTop w:val="0"/>
          <w:marBottom w:val="0"/>
          <w:divBdr>
            <w:top w:val="none" w:sz="0" w:space="0" w:color="auto"/>
            <w:left w:val="none" w:sz="0" w:space="0" w:color="auto"/>
            <w:bottom w:val="none" w:sz="0" w:space="0" w:color="auto"/>
            <w:right w:val="none" w:sz="0" w:space="0" w:color="auto"/>
          </w:divBdr>
        </w:div>
      </w:divsChild>
    </w:div>
    <w:div w:id="722631311">
      <w:bodyDiv w:val="1"/>
      <w:marLeft w:val="0"/>
      <w:marRight w:val="0"/>
      <w:marTop w:val="0"/>
      <w:marBottom w:val="0"/>
      <w:divBdr>
        <w:top w:val="none" w:sz="0" w:space="0" w:color="auto"/>
        <w:left w:val="none" w:sz="0" w:space="0" w:color="auto"/>
        <w:bottom w:val="none" w:sz="0" w:space="0" w:color="auto"/>
        <w:right w:val="none" w:sz="0" w:space="0" w:color="auto"/>
      </w:divBdr>
    </w:div>
    <w:div w:id="771436352">
      <w:bodyDiv w:val="1"/>
      <w:marLeft w:val="0"/>
      <w:marRight w:val="0"/>
      <w:marTop w:val="0"/>
      <w:marBottom w:val="0"/>
      <w:divBdr>
        <w:top w:val="none" w:sz="0" w:space="0" w:color="auto"/>
        <w:left w:val="none" w:sz="0" w:space="0" w:color="auto"/>
        <w:bottom w:val="none" w:sz="0" w:space="0" w:color="auto"/>
        <w:right w:val="none" w:sz="0" w:space="0" w:color="auto"/>
      </w:divBdr>
      <w:divsChild>
        <w:div w:id="139348775">
          <w:marLeft w:val="0"/>
          <w:marRight w:val="0"/>
          <w:marTop w:val="0"/>
          <w:marBottom w:val="0"/>
          <w:divBdr>
            <w:top w:val="none" w:sz="0" w:space="0" w:color="auto"/>
            <w:left w:val="none" w:sz="0" w:space="0" w:color="auto"/>
            <w:bottom w:val="none" w:sz="0" w:space="0" w:color="auto"/>
            <w:right w:val="none" w:sz="0" w:space="0" w:color="auto"/>
          </w:divBdr>
        </w:div>
        <w:div w:id="611715605">
          <w:marLeft w:val="0"/>
          <w:marRight w:val="0"/>
          <w:marTop w:val="0"/>
          <w:marBottom w:val="0"/>
          <w:divBdr>
            <w:top w:val="none" w:sz="0" w:space="0" w:color="auto"/>
            <w:left w:val="none" w:sz="0" w:space="0" w:color="auto"/>
            <w:bottom w:val="none" w:sz="0" w:space="0" w:color="auto"/>
            <w:right w:val="none" w:sz="0" w:space="0" w:color="auto"/>
          </w:divBdr>
        </w:div>
        <w:div w:id="927077272">
          <w:marLeft w:val="0"/>
          <w:marRight w:val="0"/>
          <w:marTop w:val="0"/>
          <w:marBottom w:val="0"/>
          <w:divBdr>
            <w:top w:val="none" w:sz="0" w:space="0" w:color="auto"/>
            <w:left w:val="none" w:sz="0" w:space="0" w:color="auto"/>
            <w:bottom w:val="none" w:sz="0" w:space="0" w:color="auto"/>
            <w:right w:val="none" w:sz="0" w:space="0" w:color="auto"/>
          </w:divBdr>
        </w:div>
        <w:div w:id="1386174898">
          <w:marLeft w:val="0"/>
          <w:marRight w:val="0"/>
          <w:marTop w:val="0"/>
          <w:marBottom w:val="0"/>
          <w:divBdr>
            <w:top w:val="none" w:sz="0" w:space="0" w:color="auto"/>
            <w:left w:val="none" w:sz="0" w:space="0" w:color="auto"/>
            <w:bottom w:val="none" w:sz="0" w:space="0" w:color="auto"/>
            <w:right w:val="none" w:sz="0" w:space="0" w:color="auto"/>
          </w:divBdr>
        </w:div>
      </w:divsChild>
    </w:div>
    <w:div w:id="798496969">
      <w:bodyDiv w:val="1"/>
      <w:marLeft w:val="0"/>
      <w:marRight w:val="0"/>
      <w:marTop w:val="0"/>
      <w:marBottom w:val="0"/>
      <w:divBdr>
        <w:top w:val="none" w:sz="0" w:space="0" w:color="auto"/>
        <w:left w:val="none" w:sz="0" w:space="0" w:color="auto"/>
        <w:bottom w:val="none" w:sz="0" w:space="0" w:color="auto"/>
        <w:right w:val="none" w:sz="0" w:space="0" w:color="auto"/>
      </w:divBdr>
    </w:div>
    <w:div w:id="812675900">
      <w:bodyDiv w:val="1"/>
      <w:marLeft w:val="0"/>
      <w:marRight w:val="0"/>
      <w:marTop w:val="0"/>
      <w:marBottom w:val="0"/>
      <w:divBdr>
        <w:top w:val="none" w:sz="0" w:space="0" w:color="auto"/>
        <w:left w:val="none" w:sz="0" w:space="0" w:color="auto"/>
        <w:bottom w:val="none" w:sz="0" w:space="0" w:color="auto"/>
        <w:right w:val="none" w:sz="0" w:space="0" w:color="auto"/>
      </w:divBdr>
    </w:div>
    <w:div w:id="855584788">
      <w:bodyDiv w:val="1"/>
      <w:marLeft w:val="0"/>
      <w:marRight w:val="0"/>
      <w:marTop w:val="0"/>
      <w:marBottom w:val="0"/>
      <w:divBdr>
        <w:top w:val="none" w:sz="0" w:space="0" w:color="auto"/>
        <w:left w:val="none" w:sz="0" w:space="0" w:color="auto"/>
        <w:bottom w:val="none" w:sz="0" w:space="0" w:color="auto"/>
        <w:right w:val="none" w:sz="0" w:space="0" w:color="auto"/>
      </w:divBdr>
      <w:divsChild>
        <w:div w:id="101455772">
          <w:marLeft w:val="994"/>
          <w:marRight w:val="0"/>
          <w:marTop w:val="100"/>
          <w:marBottom w:val="0"/>
          <w:divBdr>
            <w:top w:val="none" w:sz="0" w:space="0" w:color="auto"/>
            <w:left w:val="none" w:sz="0" w:space="0" w:color="auto"/>
            <w:bottom w:val="none" w:sz="0" w:space="0" w:color="auto"/>
            <w:right w:val="none" w:sz="0" w:space="0" w:color="auto"/>
          </w:divBdr>
        </w:div>
        <w:div w:id="150214515">
          <w:marLeft w:val="418"/>
          <w:marRight w:val="0"/>
          <w:marTop w:val="200"/>
          <w:marBottom w:val="0"/>
          <w:divBdr>
            <w:top w:val="none" w:sz="0" w:space="0" w:color="auto"/>
            <w:left w:val="none" w:sz="0" w:space="0" w:color="auto"/>
            <w:bottom w:val="none" w:sz="0" w:space="0" w:color="auto"/>
            <w:right w:val="none" w:sz="0" w:space="0" w:color="auto"/>
          </w:divBdr>
        </w:div>
        <w:div w:id="1131094918">
          <w:marLeft w:val="994"/>
          <w:marRight w:val="0"/>
          <w:marTop w:val="100"/>
          <w:marBottom w:val="0"/>
          <w:divBdr>
            <w:top w:val="none" w:sz="0" w:space="0" w:color="auto"/>
            <w:left w:val="none" w:sz="0" w:space="0" w:color="auto"/>
            <w:bottom w:val="none" w:sz="0" w:space="0" w:color="auto"/>
            <w:right w:val="none" w:sz="0" w:space="0" w:color="auto"/>
          </w:divBdr>
        </w:div>
        <w:div w:id="1306426919">
          <w:marLeft w:val="418"/>
          <w:marRight w:val="0"/>
          <w:marTop w:val="200"/>
          <w:marBottom w:val="0"/>
          <w:divBdr>
            <w:top w:val="none" w:sz="0" w:space="0" w:color="auto"/>
            <w:left w:val="none" w:sz="0" w:space="0" w:color="auto"/>
            <w:bottom w:val="none" w:sz="0" w:space="0" w:color="auto"/>
            <w:right w:val="none" w:sz="0" w:space="0" w:color="auto"/>
          </w:divBdr>
        </w:div>
        <w:div w:id="1357997458">
          <w:marLeft w:val="418"/>
          <w:marRight w:val="0"/>
          <w:marTop w:val="200"/>
          <w:marBottom w:val="0"/>
          <w:divBdr>
            <w:top w:val="none" w:sz="0" w:space="0" w:color="auto"/>
            <w:left w:val="none" w:sz="0" w:space="0" w:color="auto"/>
            <w:bottom w:val="none" w:sz="0" w:space="0" w:color="auto"/>
            <w:right w:val="none" w:sz="0" w:space="0" w:color="auto"/>
          </w:divBdr>
        </w:div>
        <w:div w:id="1473255032">
          <w:marLeft w:val="418"/>
          <w:marRight w:val="0"/>
          <w:marTop w:val="200"/>
          <w:marBottom w:val="0"/>
          <w:divBdr>
            <w:top w:val="none" w:sz="0" w:space="0" w:color="auto"/>
            <w:left w:val="none" w:sz="0" w:space="0" w:color="auto"/>
            <w:bottom w:val="none" w:sz="0" w:space="0" w:color="auto"/>
            <w:right w:val="none" w:sz="0" w:space="0" w:color="auto"/>
          </w:divBdr>
        </w:div>
      </w:divsChild>
    </w:div>
    <w:div w:id="855777585">
      <w:bodyDiv w:val="1"/>
      <w:marLeft w:val="0"/>
      <w:marRight w:val="0"/>
      <w:marTop w:val="0"/>
      <w:marBottom w:val="0"/>
      <w:divBdr>
        <w:top w:val="none" w:sz="0" w:space="0" w:color="auto"/>
        <w:left w:val="none" w:sz="0" w:space="0" w:color="auto"/>
        <w:bottom w:val="none" w:sz="0" w:space="0" w:color="auto"/>
        <w:right w:val="none" w:sz="0" w:space="0" w:color="auto"/>
      </w:divBdr>
    </w:div>
    <w:div w:id="898399747">
      <w:bodyDiv w:val="1"/>
      <w:marLeft w:val="0"/>
      <w:marRight w:val="0"/>
      <w:marTop w:val="0"/>
      <w:marBottom w:val="0"/>
      <w:divBdr>
        <w:top w:val="none" w:sz="0" w:space="0" w:color="auto"/>
        <w:left w:val="none" w:sz="0" w:space="0" w:color="auto"/>
        <w:bottom w:val="none" w:sz="0" w:space="0" w:color="auto"/>
        <w:right w:val="none" w:sz="0" w:space="0" w:color="auto"/>
      </w:divBdr>
    </w:div>
    <w:div w:id="901714354">
      <w:bodyDiv w:val="1"/>
      <w:marLeft w:val="0"/>
      <w:marRight w:val="0"/>
      <w:marTop w:val="0"/>
      <w:marBottom w:val="0"/>
      <w:divBdr>
        <w:top w:val="none" w:sz="0" w:space="0" w:color="auto"/>
        <w:left w:val="none" w:sz="0" w:space="0" w:color="auto"/>
        <w:bottom w:val="none" w:sz="0" w:space="0" w:color="auto"/>
        <w:right w:val="none" w:sz="0" w:space="0" w:color="auto"/>
      </w:divBdr>
    </w:div>
    <w:div w:id="949580683">
      <w:bodyDiv w:val="1"/>
      <w:marLeft w:val="0"/>
      <w:marRight w:val="0"/>
      <w:marTop w:val="0"/>
      <w:marBottom w:val="0"/>
      <w:divBdr>
        <w:top w:val="none" w:sz="0" w:space="0" w:color="auto"/>
        <w:left w:val="none" w:sz="0" w:space="0" w:color="auto"/>
        <w:bottom w:val="none" w:sz="0" w:space="0" w:color="auto"/>
        <w:right w:val="none" w:sz="0" w:space="0" w:color="auto"/>
      </w:divBdr>
    </w:div>
    <w:div w:id="964384418">
      <w:bodyDiv w:val="1"/>
      <w:marLeft w:val="0"/>
      <w:marRight w:val="0"/>
      <w:marTop w:val="0"/>
      <w:marBottom w:val="0"/>
      <w:divBdr>
        <w:top w:val="none" w:sz="0" w:space="0" w:color="auto"/>
        <w:left w:val="none" w:sz="0" w:space="0" w:color="auto"/>
        <w:bottom w:val="none" w:sz="0" w:space="0" w:color="auto"/>
        <w:right w:val="none" w:sz="0" w:space="0" w:color="auto"/>
      </w:divBdr>
    </w:div>
    <w:div w:id="970524957">
      <w:bodyDiv w:val="1"/>
      <w:marLeft w:val="0"/>
      <w:marRight w:val="0"/>
      <w:marTop w:val="0"/>
      <w:marBottom w:val="0"/>
      <w:divBdr>
        <w:top w:val="none" w:sz="0" w:space="0" w:color="auto"/>
        <w:left w:val="none" w:sz="0" w:space="0" w:color="auto"/>
        <w:bottom w:val="none" w:sz="0" w:space="0" w:color="auto"/>
        <w:right w:val="none" w:sz="0" w:space="0" w:color="auto"/>
      </w:divBdr>
    </w:div>
    <w:div w:id="982662067">
      <w:bodyDiv w:val="1"/>
      <w:marLeft w:val="0"/>
      <w:marRight w:val="0"/>
      <w:marTop w:val="0"/>
      <w:marBottom w:val="0"/>
      <w:divBdr>
        <w:top w:val="none" w:sz="0" w:space="0" w:color="auto"/>
        <w:left w:val="none" w:sz="0" w:space="0" w:color="auto"/>
        <w:bottom w:val="none" w:sz="0" w:space="0" w:color="auto"/>
        <w:right w:val="none" w:sz="0" w:space="0" w:color="auto"/>
      </w:divBdr>
      <w:divsChild>
        <w:div w:id="792944067">
          <w:marLeft w:val="446"/>
          <w:marRight w:val="0"/>
          <w:marTop w:val="0"/>
          <w:marBottom w:val="0"/>
          <w:divBdr>
            <w:top w:val="none" w:sz="0" w:space="0" w:color="auto"/>
            <w:left w:val="none" w:sz="0" w:space="0" w:color="auto"/>
            <w:bottom w:val="none" w:sz="0" w:space="0" w:color="auto"/>
            <w:right w:val="none" w:sz="0" w:space="0" w:color="auto"/>
          </w:divBdr>
        </w:div>
        <w:div w:id="1161850516">
          <w:marLeft w:val="446"/>
          <w:marRight w:val="0"/>
          <w:marTop w:val="0"/>
          <w:marBottom w:val="0"/>
          <w:divBdr>
            <w:top w:val="none" w:sz="0" w:space="0" w:color="auto"/>
            <w:left w:val="none" w:sz="0" w:space="0" w:color="auto"/>
            <w:bottom w:val="none" w:sz="0" w:space="0" w:color="auto"/>
            <w:right w:val="none" w:sz="0" w:space="0" w:color="auto"/>
          </w:divBdr>
        </w:div>
        <w:div w:id="1186289068">
          <w:marLeft w:val="446"/>
          <w:marRight w:val="0"/>
          <w:marTop w:val="0"/>
          <w:marBottom w:val="0"/>
          <w:divBdr>
            <w:top w:val="none" w:sz="0" w:space="0" w:color="auto"/>
            <w:left w:val="none" w:sz="0" w:space="0" w:color="auto"/>
            <w:bottom w:val="none" w:sz="0" w:space="0" w:color="auto"/>
            <w:right w:val="none" w:sz="0" w:space="0" w:color="auto"/>
          </w:divBdr>
        </w:div>
      </w:divsChild>
    </w:div>
    <w:div w:id="1026058102">
      <w:bodyDiv w:val="1"/>
      <w:marLeft w:val="0"/>
      <w:marRight w:val="0"/>
      <w:marTop w:val="0"/>
      <w:marBottom w:val="0"/>
      <w:divBdr>
        <w:top w:val="none" w:sz="0" w:space="0" w:color="auto"/>
        <w:left w:val="none" w:sz="0" w:space="0" w:color="auto"/>
        <w:bottom w:val="none" w:sz="0" w:space="0" w:color="auto"/>
        <w:right w:val="none" w:sz="0" w:space="0" w:color="auto"/>
      </w:divBdr>
    </w:div>
    <w:div w:id="1039670227">
      <w:bodyDiv w:val="1"/>
      <w:marLeft w:val="0"/>
      <w:marRight w:val="0"/>
      <w:marTop w:val="0"/>
      <w:marBottom w:val="0"/>
      <w:divBdr>
        <w:top w:val="none" w:sz="0" w:space="0" w:color="auto"/>
        <w:left w:val="none" w:sz="0" w:space="0" w:color="auto"/>
        <w:bottom w:val="none" w:sz="0" w:space="0" w:color="auto"/>
        <w:right w:val="none" w:sz="0" w:space="0" w:color="auto"/>
      </w:divBdr>
      <w:divsChild>
        <w:div w:id="777136385">
          <w:marLeft w:val="0"/>
          <w:marRight w:val="0"/>
          <w:marTop w:val="100"/>
          <w:marBottom w:val="0"/>
          <w:divBdr>
            <w:top w:val="none" w:sz="0" w:space="0" w:color="auto"/>
            <w:left w:val="none" w:sz="0" w:space="0" w:color="auto"/>
            <w:bottom w:val="none" w:sz="0" w:space="0" w:color="auto"/>
            <w:right w:val="none" w:sz="0" w:space="0" w:color="auto"/>
          </w:divBdr>
          <w:divsChild>
            <w:div w:id="2106220352">
              <w:marLeft w:val="0"/>
              <w:marRight w:val="0"/>
              <w:marTop w:val="60"/>
              <w:marBottom w:val="0"/>
              <w:divBdr>
                <w:top w:val="none" w:sz="0" w:space="0" w:color="auto"/>
                <w:left w:val="none" w:sz="0" w:space="0" w:color="auto"/>
                <w:bottom w:val="none" w:sz="0" w:space="0" w:color="auto"/>
                <w:right w:val="none" w:sz="0" w:space="0" w:color="auto"/>
              </w:divBdr>
            </w:div>
          </w:divsChild>
        </w:div>
        <w:div w:id="2091003835">
          <w:marLeft w:val="0"/>
          <w:marRight w:val="0"/>
          <w:marTop w:val="0"/>
          <w:marBottom w:val="0"/>
          <w:divBdr>
            <w:top w:val="none" w:sz="0" w:space="0" w:color="auto"/>
            <w:left w:val="none" w:sz="0" w:space="0" w:color="auto"/>
            <w:bottom w:val="none" w:sz="0" w:space="0" w:color="auto"/>
            <w:right w:val="none" w:sz="0" w:space="0" w:color="auto"/>
          </w:divBdr>
          <w:divsChild>
            <w:div w:id="385106101">
              <w:marLeft w:val="0"/>
              <w:marRight w:val="0"/>
              <w:marTop w:val="0"/>
              <w:marBottom w:val="0"/>
              <w:divBdr>
                <w:top w:val="none" w:sz="0" w:space="0" w:color="auto"/>
                <w:left w:val="none" w:sz="0" w:space="0" w:color="auto"/>
                <w:bottom w:val="none" w:sz="0" w:space="0" w:color="auto"/>
                <w:right w:val="none" w:sz="0" w:space="0" w:color="auto"/>
              </w:divBdr>
              <w:divsChild>
                <w:div w:id="6954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9432">
      <w:bodyDiv w:val="1"/>
      <w:marLeft w:val="0"/>
      <w:marRight w:val="0"/>
      <w:marTop w:val="0"/>
      <w:marBottom w:val="0"/>
      <w:divBdr>
        <w:top w:val="none" w:sz="0" w:space="0" w:color="auto"/>
        <w:left w:val="none" w:sz="0" w:space="0" w:color="auto"/>
        <w:bottom w:val="none" w:sz="0" w:space="0" w:color="auto"/>
        <w:right w:val="none" w:sz="0" w:space="0" w:color="auto"/>
      </w:divBdr>
    </w:div>
    <w:div w:id="1090006143">
      <w:bodyDiv w:val="1"/>
      <w:marLeft w:val="0"/>
      <w:marRight w:val="0"/>
      <w:marTop w:val="0"/>
      <w:marBottom w:val="0"/>
      <w:divBdr>
        <w:top w:val="none" w:sz="0" w:space="0" w:color="auto"/>
        <w:left w:val="none" w:sz="0" w:space="0" w:color="auto"/>
        <w:bottom w:val="none" w:sz="0" w:space="0" w:color="auto"/>
        <w:right w:val="none" w:sz="0" w:space="0" w:color="auto"/>
      </w:divBdr>
    </w:div>
    <w:div w:id="1098480770">
      <w:bodyDiv w:val="1"/>
      <w:marLeft w:val="0"/>
      <w:marRight w:val="0"/>
      <w:marTop w:val="0"/>
      <w:marBottom w:val="0"/>
      <w:divBdr>
        <w:top w:val="none" w:sz="0" w:space="0" w:color="auto"/>
        <w:left w:val="none" w:sz="0" w:space="0" w:color="auto"/>
        <w:bottom w:val="none" w:sz="0" w:space="0" w:color="auto"/>
        <w:right w:val="none" w:sz="0" w:space="0" w:color="auto"/>
      </w:divBdr>
      <w:divsChild>
        <w:div w:id="1884370332">
          <w:marLeft w:val="0"/>
          <w:marRight w:val="0"/>
          <w:marTop w:val="0"/>
          <w:marBottom w:val="0"/>
          <w:divBdr>
            <w:top w:val="none" w:sz="0" w:space="0" w:color="auto"/>
            <w:left w:val="none" w:sz="0" w:space="0" w:color="auto"/>
            <w:bottom w:val="none" w:sz="0" w:space="0" w:color="auto"/>
            <w:right w:val="none" w:sz="0" w:space="0" w:color="auto"/>
          </w:divBdr>
        </w:div>
        <w:div w:id="2062823941">
          <w:marLeft w:val="0"/>
          <w:marRight w:val="0"/>
          <w:marTop w:val="0"/>
          <w:marBottom w:val="0"/>
          <w:divBdr>
            <w:top w:val="none" w:sz="0" w:space="0" w:color="auto"/>
            <w:left w:val="none" w:sz="0" w:space="0" w:color="auto"/>
            <w:bottom w:val="none" w:sz="0" w:space="0" w:color="auto"/>
            <w:right w:val="none" w:sz="0" w:space="0" w:color="auto"/>
          </w:divBdr>
        </w:div>
      </w:divsChild>
    </w:div>
    <w:div w:id="1101532946">
      <w:bodyDiv w:val="1"/>
      <w:marLeft w:val="0"/>
      <w:marRight w:val="0"/>
      <w:marTop w:val="0"/>
      <w:marBottom w:val="0"/>
      <w:divBdr>
        <w:top w:val="none" w:sz="0" w:space="0" w:color="auto"/>
        <w:left w:val="none" w:sz="0" w:space="0" w:color="auto"/>
        <w:bottom w:val="none" w:sz="0" w:space="0" w:color="auto"/>
        <w:right w:val="none" w:sz="0" w:space="0" w:color="auto"/>
      </w:divBdr>
      <w:divsChild>
        <w:div w:id="44915636">
          <w:marLeft w:val="0"/>
          <w:marRight w:val="0"/>
          <w:marTop w:val="0"/>
          <w:marBottom w:val="0"/>
          <w:divBdr>
            <w:top w:val="none" w:sz="0" w:space="0" w:color="auto"/>
            <w:left w:val="none" w:sz="0" w:space="0" w:color="auto"/>
            <w:bottom w:val="none" w:sz="0" w:space="0" w:color="auto"/>
            <w:right w:val="none" w:sz="0" w:space="0" w:color="auto"/>
          </w:divBdr>
        </w:div>
        <w:div w:id="774056671">
          <w:marLeft w:val="0"/>
          <w:marRight w:val="0"/>
          <w:marTop w:val="0"/>
          <w:marBottom w:val="0"/>
          <w:divBdr>
            <w:top w:val="none" w:sz="0" w:space="0" w:color="auto"/>
            <w:left w:val="none" w:sz="0" w:space="0" w:color="auto"/>
            <w:bottom w:val="none" w:sz="0" w:space="0" w:color="auto"/>
            <w:right w:val="none" w:sz="0" w:space="0" w:color="auto"/>
          </w:divBdr>
        </w:div>
        <w:div w:id="1123575462">
          <w:marLeft w:val="0"/>
          <w:marRight w:val="0"/>
          <w:marTop w:val="0"/>
          <w:marBottom w:val="0"/>
          <w:divBdr>
            <w:top w:val="none" w:sz="0" w:space="0" w:color="auto"/>
            <w:left w:val="none" w:sz="0" w:space="0" w:color="auto"/>
            <w:bottom w:val="none" w:sz="0" w:space="0" w:color="auto"/>
            <w:right w:val="none" w:sz="0" w:space="0" w:color="auto"/>
          </w:divBdr>
        </w:div>
      </w:divsChild>
    </w:div>
    <w:div w:id="1119035754">
      <w:bodyDiv w:val="1"/>
      <w:marLeft w:val="0"/>
      <w:marRight w:val="0"/>
      <w:marTop w:val="0"/>
      <w:marBottom w:val="0"/>
      <w:divBdr>
        <w:top w:val="none" w:sz="0" w:space="0" w:color="auto"/>
        <w:left w:val="none" w:sz="0" w:space="0" w:color="auto"/>
        <w:bottom w:val="none" w:sz="0" w:space="0" w:color="auto"/>
        <w:right w:val="none" w:sz="0" w:space="0" w:color="auto"/>
      </w:divBdr>
    </w:div>
    <w:div w:id="1119881745">
      <w:bodyDiv w:val="1"/>
      <w:marLeft w:val="0"/>
      <w:marRight w:val="0"/>
      <w:marTop w:val="0"/>
      <w:marBottom w:val="0"/>
      <w:divBdr>
        <w:top w:val="none" w:sz="0" w:space="0" w:color="auto"/>
        <w:left w:val="none" w:sz="0" w:space="0" w:color="auto"/>
        <w:bottom w:val="none" w:sz="0" w:space="0" w:color="auto"/>
        <w:right w:val="none" w:sz="0" w:space="0" w:color="auto"/>
      </w:divBdr>
    </w:div>
    <w:div w:id="1168982462">
      <w:bodyDiv w:val="1"/>
      <w:marLeft w:val="0"/>
      <w:marRight w:val="0"/>
      <w:marTop w:val="0"/>
      <w:marBottom w:val="0"/>
      <w:divBdr>
        <w:top w:val="none" w:sz="0" w:space="0" w:color="auto"/>
        <w:left w:val="none" w:sz="0" w:space="0" w:color="auto"/>
        <w:bottom w:val="none" w:sz="0" w:space="0" w:color="auto"/>
        <w:right w:val="none" w:sz="0" w:space="0" w:color="auto"/>
      </w:divBdr>
    </w:div>
    <w:div w:id="1173957747">
      <w:bodyDiv w:val="1"/>
      <w:marLeft w:val="0"/>
      <w:marRight w:val="0"/>
      <w:marTop w:val="0"/>
      <w:marBottom w:val="0"/>
      <w:divBdr>
        <w:top w:val="none" w:sz="0" w:space="0" w:color="auto"/>
        <w:left w:val="none" w:sz="0" w:space="0" w:color="auto"/>
        <w:bottom w:val="none" w:sz="0" w:space="0" w:color="auto"/>
        <w:right w:val="none" w:sz="0" w:space="0" w:color="auto"/>
      </w:divBdr>
    </w:div>
    <w:div w:id="1177354822">
      <w:bodyDiv w:val="1"/>
      <w:marLeft w:val="0"/>
      <w:marRight w:val="0"/>
      <w:marTop w:val="0"/>
      <w:marBottom w:val="0"/>
      <w:divBdr>
        <w:top w:val="none" w:sz="0" w:space="0" w:color="auto"/>
        <w:left w:val="none" w:sz="0" w:space="0" w:color="auto"/>
        <w:bottom w:val="none" w:sz="0" w:space="0" w:color="auto"/>
        <w:right w:val="none" w:sz="0" w:space="0" w:color="auto"/>
      </w:divBdr>
      <w:divsChild>
        <w:div w:id="379406795">
          <w:marLeft w:val="0"/>
          <w:marRight w:val="0"/>
          <w:marTop w:val="0"/>
          <w:marBottom w:val="0"/>
          <w:divBdr>
            <w:top w:val="none" w:sz="0" w:space="0" w:color="auto"/>
            <w:left w:val="none" w:sz="0" w:space="0" w:color="auto"/>
            <w:bottom w:val="none" w:sz="0" w:space="0" w:color="auto"/>
            <w:right w:val="none" w:sz="0" w:space="0" w:color="auto"/>
          </w:divBdr>
        </w:div>
        <w:div w:id="525674111">
          <w:marLeft w:val="0"/>
          <w:marRight w:val="0"/>
          <w:marTop w:val="0"/>
          <w:marBottom w:val="0"/>
          <w:divBdr>
            <w:top w:val="none" w:sz="0" w:space="0" w:color="auto"/>
            <w:left w:val="none" w:sz="0" w:space="0" w:color="auto"/>
            <w:bottom w:val="none" w:sz="0" w:space="0" w:color="auto"/>
            <w:right w:val="none" w:sz="0" w:space="0" w:color="auto"/>
          </w:divBdr>
        </w:div>
        <w:div w:id="963001283">
          <w:marLeft w:val="0"/>
          <w:marRight w:val="0"/>
          <w:marTop w:val="0"/>
          <w:marBottom w:val="0"/>
          <w:divBdr>
            <w:top w:val="none" w:sz="0" w:space="0" w:color="auto"/>
            <w:left w:val="none" w:sz="0" w:space="0" w:color="auto"/>
            <w:bottom w:val="none" w:sz="0" w:space="0" w:color="auto"/>
            <w:right w:val="none" w:sz="0" w:space="0" w:color="auto"/>
          </w:divBdr>
        </w:div>
        <w:div w:id="1063023007">
          <w:marLeft w:val="0"/>
          <w:marRight w:val="0"/>
          <w:marTop w:val="0"/>
          <w:marBottom w:val="0"/>
          <w:divBdr>
            <w:top w:val="none" w:sz="0" w:space="0" w:color="auto"/>
            <w:left w:val="none" w:sz="0" w:space="0" w:color="auto"/>
            <w:bottom w:val="none" w:sz="0" w:space="0" w:color="auto"/>
            <w:right w:val="none" w:sz="0" w:space="0" w:color="auto"/>
          </w:divBdr>
        </w:div>
        <w:div w:id="1308050559">
          <w:marLeft w:val="0"/>
          <w:marRight w:val="0"/>
          <w:marTop w:val="0"/>
          <w:marBottom w:val="0"/>
          <w:divBdr>
            <w:top w:val="none" w:sz="0" w:space="0" w:color="auto"/>
            <w:left w:val="none" w:sz="0" w:space="0" w:color="auto"/>
            <w:bottom w:val="none" w:sz="0" w:space="0" w:color="auto"/>
            <w:right w:val="none" w:sz="0" w:space="0" w:color="auto"/>
          </w:divBdr>
        </w:div>
        <w:div w:id="2036340588">
          <w:marLeft w:val="0"/>
          <w:marRight w:val="0"/>
          <w:marTop w:val="0"/>
          <w:marBottom w:val="0"/>
          <w:divBdr>
            <w:top w:val="none" w:sz="0" w:space="0" w:color="auto"/>
            <w:left w:val="none" w:sz="0" w:space="0" w:color="auto"/>
            <w:bottom w:val="none" w:sz="0" w:space="0" w:color="auto"/>
            <w:right w:val="none" w:sz="0" w:space="0" w:color="auto"/>
          </w:divBdr>
        </w:div>
      </w:divsChild>
    </w:div>
    <w:div w:id="1198157211">
      <w:bodyDiv w:val="1"/>
      <w:marLeft w:val="0"/>
      <w:marRight w:val="0"/>
      <w:marTop w:val="0"/>
      <w:marBottom w:val="0"/>
      <w:divBdr>
        <w:top w:val="none" w:sz="0" w:space="0" w:color="auto"/>
        <w:left w:val="none" w:sz="0" w:space="0" w:color="auto"/>
        <w:bottom w:val="none" w:sz="0" w:space="0" w:color="auto"/>
        <w:right w:val="none" w:sz="0" w:space="0" w:color="auto"/>
      </w:divBdr>
    </w:div>
    <w:div w:id="1238705631">
      <w:bodyDiv w:val="1"/>
      <w:marLeft w:val="0"/>
      <w:marRight w:val="0"/>
      <w:marTop w:val="0"/>
      <w:marBottom w:val="0"/>
      <w:divBdr>
        <w:top w:val="none" w:sz="0" w:space="0" w:color="auto"/>
        <w:left w:val="none" w:sz="0" w:space="0" w:color="auto"/>
        <w:bottom w:val="none" w:sz="0" w:space="0" w:color="auto"/>
        <w:right w:val="none" w:sz="0" w:space="0" w:color="auto"/>
      </w:divBdr>
    </w:div>
    <w:div w:id="1271476245">
      <w:bodyDiv w:val="1"/>
      <w:marLeft w:val="0"/>
      <w:marRight w:val="0"/>
      <w:marTop w:val="0"/>
      <w:marBottom w:val="0"/>
      <w:divBdr>
        <w:top w:val="none" w:sz="0" w:space="0" w:color="auto"/>
        <w:left w:val="none" w:sz="0" w:space="0" w:color="auto"/>
        <w:bottom w:val="none" w:sz="0" w:space="0" w:color="auto"/>
        <w:right w:val="none" w:sz="0" w:space="0" w:color="auto"/>
      </w:divBdr>
    </w:div>
    <w:div w:id="1294365400">
      <w:bodyDiv w:val="1"/>
      <w:marLeft w:val="0"/>
      <w:marRight w:val="0"/>
      <w:marTop w:val="0"/>
      <w:marBottom w:val="0"/>
      <w:divBdr>
        <w:top w:val="none" w:sz="0" w:space="0" w:color="auto"/>
        <w:left w:val="none" w:sz="0" w:space="0" w:color="auto"/>
        <w:bottom w:val="none" w:sz="0" w:space="0" w:color="auto"/>
        <w:right w:val="none" w:sz="0" w:space="0" w:color="auto"/>
      </w:divBdr>
    </w:div>
    <w:div w:id="1320234506">
      <w:bodyDiv w:val="1"/>
      <w:marLeft w:val="0"/>
      <w:marRight w:val="0"/>
      <w:marTop w:val="0"/>
      <w:marBottom w:val="0"/>
      <w:divBdr>
        <w:top w:val="none" w:sz="0" w:space="0" w:color="auto"/>
        <w:left w:val="none" w:sz="0" w:space="0" w:color="auto"/>
        <w:bottom w:val="none" w:sz="0" w:space="0" w:color="auto"/>
        <w:right w:val="none" w:sz="0" w:space="0" w:color="auto"/>
      </w:divBdr>
      <w:divsChild>
        <w:div w:id="169029376">
          <w:marLeft w:val="0"/>
          <w:marRight w:val="0"/>
          <w:marTop w:val="0"/>
          <w:marBottom w:val="0"/>
          <w:divBdr>
            <w:top w:val="none" w:sz="0" w:space="0" w:color="auto"/>
            <w:left w:val="none" w:sz="0" w:space="0" w:color="auto"/>
            <w:bottom w:val="none" w:sz="0" w:space="0" w:color="auto"/>
            <w:right w:val="none" w:sz="0" w:space="0" w:color="auto"/>
          </w:divBdr>
          <w:divsChild>
            <w:div w:id="1037004557">
              <w:marLeft w:val="0"/>
              <w:marRight w:val="0"/>
              <w:marTop w:val="0"/>
              <w:marBottom w:val="0"/>
              <w:divBdr>
                <w:top w:val="none" w:sz="0" w:space="0" w:color="auto"/>
                <w:left w:val="none" w:sz="0" w:space="0" w:color="auto"/>
                <w:bottom w:val="none" w:sz="0" w:space="0" w:color="auto"/>
                <w:right w:val="none" w:sz="0" w:space="0" w:color="auto"/>
              </w:divBdr>
            </w:div>
            <w:div w:id="1195078155">
              <w:marLeft w:val="0"/>
              <w:marRight w:val="0"/>
              <w:marTop w:val="0"/>
              <w:marBottom w:val="0"/>
              <w:divBdr>
                <w:top w:val="none" w:sz="0" w:space="0" w:color="auto"/>
                <w:left w:val="none" w:sz="0" w:space="0" w:color="auto"/>
                <w:bottom w:val="none" w:sz="0" w:space="0" w:color="auto"/>
                <w:right w:val="none" w:sz="0" w:space="0" w:color="auto"/>
              </w:divBdr>
            </w:div>
            <w:div w:id="1253322657">
              <w:marLeft w:val="0"/>
              <w:marRight w:val="0"/>
              <w:marTop w:val="0"/>
              <w:marBottom w:val="0"/>
              <w:divBdr>
                <w:top w:val="none" w:sz="0" w:space="0" w:color="auto"/>
                <w:left w:val="none" w:sz="0" w:space="0" w:color="auto"/>
                <w:bottom w:val="none" w:sz="0" w:space="0" w:color="auto"/>
                <w:right w:val="none" w:sz="0" w:space="0" w:color="auto"/>
              </w:divBdr>
            </w:div>
            <w:div w:id="1614248505">
              <w:marLeft w:val="0"/>
              <w:marRight w:val="0"/>
              <w:marTop w:val="0"/>
              <w:marBottom w:val="0"/>
              <w:divBdr>
                <w:top w:val="none" w:sz="0" w:space="0" w:color="auto"/>
                <w:left w:val="none" w:sz="0" w:space="0" w:color="auto"/>
                <w:bottom w:val="none" w:sz="0" w:space="0" w:color="auto"/>
                <w:right w:val="none" w:sz="0" w:space="0" w:color="auto"/>
              </w:divBdr>
            </w:div>
            <w:div w:id="1915510809">
              <w:marLeft w:val="0"/>
              <w:marRight w:val="0"/>
              <w:marTop w:val="0"/>
              <w:marBottom w:val="0"/>
              <w:divBdr>
                <w:top w:val="none" w:sz="0" w:space="0" w:color="auto"/>
                <w:left w:val="none" w:sz="0" w:space="0" w:color="auto"/>
                <w:bottom w:val="none" w:sz="0" w:space="0" w:color="auto"/>
                <w:right w:val="none" w:sz="0" w:space="0" w:color="auto"/>
              </w:divBdr>
            </w:div>
          </w:divsChild>
        </w:div>
        <w:div w:id="264047233">
          <w:marLeft w:val="0"/>
          <w:marRight w:val="0"/>
          <w:marTop w:val="0"/>
          <w:marBottom w:val="0"/>
          <w:divBdr>
            <w:top w:val="none" w:sz="0" w:space="0" w:color="auto"/>
            <w:left w:val="none" w:sz="0" w:space="0" w:color="auto"/>
            <w:bottom w:val="none" w:sz="0" w:space="0" w:color="auto"/>
            <w:right w:val="none" w:sz="0" w:space="0" w:color="auto"/>
          </w:divBdr>
          <w:divsChild>
            <w:div w:id="152180720">
              <w:marLeft w:val="0"/>
              <w:marRight w:val="0"/>
              <w:marTop w:val="0"/>
              <w:marBottom w:val="0"/>
              <w:divBdr>
                <w:top w:val="none" w:sz="0" w:space="0" w:color="auto"/>
                <w:left w:val="none" w:sz="0" w:space="0" w:color="auto"/>
                <w:bottom w:val="none" w:sz="0" w:space="0" w:color="auto"/>
                <w:right w:val="none" w:sz="0" w:space="0" w:color="auto"/>
              </w:divBdr>
            </w:div>
            <w:div w:id="390467966">
              <w:marLeft w:val="0"/>
              <w:marRight w:val="0"/>
              <w:marTop w:val="0"/>
              <w:marBottom w:val="0"/>
              <w:divBdr>
                <w:top w:val="none" w:sz="0" w:space="0" w:color="auto"/>
                <w:left w:val="none" w:sz="0" w:space="0" w:color="auto"/>
                <w:bottom w:val="none" w:sz="0" w:space="0" w:color="auto"/>
                <w:right w:val="none" w:sz="0" w:space="0" w:color="auto"/>
              </w:divBdr>
            </w:div>
            <w:div w:id="731390782">
              <w:marLeft w:val="0"/>
              <w:marRight w:val="0"/>
              <w:marTop w:val="0"/>
              <w:marBottom w:val="0"/>
              <w:divBdr>
                <w:top w:val="none" w:sz="0" w:space="0" w:color="auto"/>
                <w:left w:val="none" w:sz="0" w:space="0" w:color="auto"/>
                <w:bottom w:val="none" w:sz="0" w:space="0" w:color="auto"/>
                <w:right w:val="none" w:sz="0" w:space="0" w:color="auto"/>
              </w:divBdr>
            </w:div>
            <w:div w:id="932124937">
              <w:marLeft w:val="0"/>
              <w:marRight w:val="0"/>
              <w:marTop w:val="0"/>
              <w:marBottom w:val="0"/>
              <w:divBdr>
                <w:top w:val="none" w:sz="0" w:space="0" w:color="auto"/>
                <w:left w:val="none" w:sz="0" w:space="0" w:color="auto"/>
                <w:bottom w:val="none" w:sz="0" w:space="0" w:color="auto"/>
                <w:right w:val="none" w:sz="0" w:space="0" w:color="auto"/>
              </w:divBdr>
            </w:div>
            <w:div w:id="1181240436">
              <w:marLeft w:val="0"/>
              <w:marRight w:val="0"/>
              <w:marTop w:val="0"/>
              <w:marBottom w:val="0"/>
              <w:divBdr>
                <w:top w:val="none" w:sz="0" w:space="0" w:color="auto"/>
                <w:left w:val="none" w:sz="0" w:space="0" w:color="auto"/>
                <w:bottom w:val="none" w:sz="0" w:space="0" w:color="auto"/>
                <w:right w:val="none" w:sz="0" w:space="0" w:color="auto"/>
              </w:divBdr>
            </w:div>
          </w:divsChild>
        </w:div>
        <w:div w:id="356662701">
          <w:marLeft w:val="0"/>
          <w:marRight w:val="0"/>
          <w:marTop w:val="0"/>
          <w:marBottom w:val="0"/>
          <w:divBdr>
            <w:top w:val="none" w:sz="0" w:space="0" w:color="auto"/>
            <w:left w:val="none" w:sz="0" w:space="0" w:color="auto"/>
            <w:bottom w:val="none" w:sz="0" w:space="0" w:color="auto"/>
            <w:right w:val="none" w:sz="0" w:space="0" w:color="auto"/>
          </w:divBdr>
          <w:divsChild>
            <w:div w:id="227225312">
              <w:marLeft w:val="0"/>
              <w:marRight w:val="0"/>
              <w:marTop w:val="0"/>
              <w:marBottom w:val="0"/>
              <w:divBdr>
                <w:top w:val="none" w:sz="0" w:space="0" w:color="auto"/>
                <w:left w:val="none" w:sz="0" w:space="0" w:color="auto"/>
                <w:bottom w:val="none" w:sz="0" w:space="0" w:color="auto"/>
                <w:right w:val="none" w:sz="0" w:space="0" w:color="auto"/>
              </w:divBdr>
            </w:div>
            <w:div w:id="403452876">
              <w:marLeft w:val="0"/>
              <w:marRight w:val="0"/>
              <w:marTop w:val="0"/>
              <w:marBottom w:val="0"/>
              <w:divBdr>
                <w:top w:val="none" w:sz="0" w:space="0" w:color="auto"/>
                <w:left w:val="none" w:sz="0" w:space="0" w:color="auto"/>
                <w:bottom w:val="none" w:sz="0" w:space="0" w:color="auto"/>
                <w:right w:val="none" w:sz="0" w:space="0" w:color="auto"/>
              </w:divBdr>
            </w:div>
            <w:div w:id="1103648828">
              <w:marLeft w:val="0"/>
              <w:marRight w:val="0"/>
              <w:marTop w:val="0"/>
              <w:marBottom w:val="0"/>
              <w:divBdr>
                <w:top w:val="none" w:sz="0" w:space="0" w:color="auto"/>
                <w:left w:val="none" w:sz="0" w:space="0" w:color="auto"/>
                <w:bottom w:val="none" w:sz="0" w:space="0" w:color="auto"/>
                <w:right w:val="none" w:sz="0" w:space="0" w:color="auto"/>
              </w:divBdr>
            </w:div>
            <w:div w:id="1583832521">
              <w:marLeft w:val="0"/>
              <w:marRight w:val="0"/>
              <w:marTop w:val="0"/>
              <w:marBottom w:val="0"/>
              <w:divBdr>
                <w:top w:val="none" w:sz="0" w:space="0" w:color="auto"/>
                <w:left w:val="none" w:sz="0" w:space="0" w:color="auto"/>
                <w:bottom w:val="none" w:sz="0" w:space="0" w:color="auto"/>
                <w:right w:val="none" w:sz="0" w:space="0" w:color="auto"/>
              </w:divBdr>
            </w:div>
            <w:div w:id="1981156433">
              <w:marLeft w:val="0"/>
              <w:marRight w:val="0"/>
              <w:marTop w:val="0"/>
              <w:marBottom w:val="0"/>
              <w:divBdr>
                <w:top w:val="none" w:sz="0" w:space="0" w:color="auto"/>
                <w:left w:val="none" w:sz="0" w:space="0" w:color="auto"/>
                <w:bottom w:val="none" w:sz="0" w:space="0" w:color="auto"/>
                <w:right w:val="none" w:sz="0" w:space="0" w:color="auto"/>
              </w:divBdr>
            </w:div>
          </w:divsChild>
        </w:div>
        <w:div w:id="1284265919">
          <w:marLeft w:val="0"/>
          <w:marRight w:val="0"/>
          <w:marTop w:val="0"/>
          <w:marBottom w:val="0"/>
          <w:divBdr>
            <w:top w:val="none" w:sz="0" w:space="0" w:color="auto"/>
            <w:left w:val="none" w:sz="0" w:space="0" w:color="auto"/>
            <w:bottom w:val="none" w:sz="0" w:space="0" w:color="auto"/>
            <w:right w:val="none" w:sz="0" w:space="0" w:color="auto"/>
          </w:divBdr>
          <w:divsChild>
            <w:div w:id="601299280">
              <w:marLeft w:val="0"/>
              <w:marRight w:val="0"/>
              <w:marTop w:val="0"/>
              <w:marBottom w:val="0"/>
              <w:divBdr>
                <w:top w:val="none" w:sz="0" w:space="0" w:color="auto"/>
                <w:left w:val="none" w:sz="0" w:space="0" w:color="auto"/>
                <w:bottom w:val="none" w:sz="0" w:space="0" w:color="auto"/>
                <w:right w:val="none" w:sz="0" w:space="0" w:color="auto"/>
              </w:divBdr>
            </w:div>
            <w:div w:id="637539265">
              <w:marLeft w:val="0"/>
              <w:marRight w:val="0"/>
              <w:marTop w:val="0"/>
              <w:marBottom w:val="0"/>
              <w:divBdr>
                <w:top w:val="none" w:sz="0" w:space="0" w:color="auto"/>
                <w:left w:val="none" w:sz="0" w:space="0" w:color="auto"/>
                <w:bottom w:val="none" w:sz="0" w:space="0" w:color="auto"/>
                <w:right w:val="none" w:sz="0" w:space="0" w:color="auto"/>
              </w:divBdr>
            </w:div>
            <w:div w:id="763956439">
              <w:marLeft w:val="0"/>
              <w:marRight w:val="0"/>
              <w:marTop w:val="0"/>
              <w:marBottom w:val="0"/>
              <w:divBdr>
                <w:top w:val="none" w:sz="0" w:space="0" w:color="auto"/>
                <w:left w:val="none" w:sz="0" w:space="0" w:color="auto"/>
                <w:bottom w:val="none" w:sz="0" w:space="0" w:color="auto"/>
                <w:right w:val="none" w:sz="0" w:space="0" w:color="auto"/>
              </w:divBdr>
            </w:div>
            <w:div w:id="830177071">
              <w:marLeft w:val="0"/>
              <w:marRight w:val="0"/>
              <w:marTop w:val="0"/>
              <w:marBottom w:val="0"/>
              <w:divBdr>
                <w:top w:val="none" w:sz="0" w:space="0" w:color="auto"/>
                <w:left w:val="none" w:sz="0" w:space="0" w:color="auto"/>
                <w:bottom w:val="none" w:sz="0" w:space="0" w:color="auto"/>
                <w:right w:val="none" w:sz="0" w:space="0" w:color="auto"/>
              </w:divBdr>
            </w:div>
            <w:div w:id="1397511489">
              <w:marLeft w:val="0"/>
              <w:marRight w:val="0"/>
              <w:marTop w:val="0"/>
              <w:marBottom w:val="0"/>
              <w:divBdr>
                <w:top w:val="none" w:sz="0" w:space="0" w:color="auto"/>
                <w:left w:val="none" w:sz="0" w:space="0" w:color="auto"/>
                <w:bottom w:val="none" w:sz="0" w:space="0" w:color="auto"/>
                <w:right w:val="none" w:sz="0" w:space="0" w:color="auto"/>
              </w:divBdr>
            </w:div>
          </w:divsChild>
        </w:div>
        <w:div w:id="1472751890">
          <w:marLeft w:val="0"/>
          <w:marRight w:val="0"/>
          <w:marTop w:val="0"/>
          <w:marBottom w:val="0"/>
          <w:divBdr>
            <w:top w:val="none" w:sz="0" w:space="0" w:color="auto"/>
            <w:left w:val="none" w:sz="0" w:space="0" w:color="auto"/>
            <w:bottom w:val="none" w:sz="0" w:space="0" w:color="auto"/>
            <w:right w:val="none" w:sz="0" w:space="0" w:color="auto"/>
          </w:divBdr>
          <w:divsChild>
            <w:div w:id="662009526">
              <w:marLeft w:val="0"/>
              <w:marRight w:val="0"/>
              <w:marTop w:val="0"/>
              <w:marBottom w:val="0"/>
              <w:divBdr>
                <w:top w:val="none" w:sz="0" w:space="0" w:color="auto"/>
                <w:left w:val="none" w:sz="0" w:space="0" w:color="auto"/>
                <w:bottom w:val="none" w:sz="0" w:space="0" w:color="auto"/>
                <w:right w:val="none" w:sz="0" w:space="0" w:color="auto"/>
              </w:divBdr>
            </w:div>
            <w:div w:id="999238048">
              <w:marLeft w:val="0"/>
              <w:marRight w:val="0"/>
              <w:marTop w:val="0"/>
              <w:marBottom w:val="0"/>
              <w:divBdr>
                <w:top w:val="none" w:sz="0" w:space="0" w:color="auto"/>
                <w:left w:val="none" w:sz="0" w:space="0" w:color="auto"/>
                <w:bottom w:val="none" w:sz="0" w:space="0" w:color="auto"/>
                <w:right w:val="none" w:sz="0" w:space="0" w:color="auto"/>
              </w:divBdr>
            </w:div>
            <w:div w:id="1845195633">
              <w:marLeft w:val="0"/>
              <w:marRight w:val="0"/>
              <w:marTop w:val="0"/>
              <w:marBottom w:val="0"/>
              <w:divBdr>
                <w:top w:val="none" w:sz="0" w:space="0" w:color="auto"/>
                <w:left w:val="none" w:sz="0" w:space="0" w:color="auto"/>
                <w:bottom w:val="none" w:sz="0" w:space="0" w:color="auto"/>
                <w:right w:val="none" w:sz="0" w:space="0" w:color="auto"/>
              </w:divBdr>
            </w:div>
            <w:div w:id="1872650364">
              <w:marLeft w:val="0"/>
              <w:marRight w:val="0"/>
              <w:marTop w:val="0"/>
              <w:marBottom w:val="0"/>
              <w:divBdr>
                <w:top w:val="none" w:sz="0" w:space="0" w:color="auto"/>
                <w:left w:val="none" w:sz="0" w:space="0" w:color="auto"/>
                <w:bottom w:val="none" w:sz="0" w:space="0" w:color="auto"/>
                <w:right w:val="none" w:sz="0" w:space="0" w:color="auto"/>
              </w:divBdr>
            </w:div>
            <w:div w:id="1874493195">
              <w:marLeft w:val="0"/>
              <w:marRight w:val="0"/>
              <w:marTop w:val="0"/>
              <w:marBottom w:val="0"/>
              <w:divBdr>
                <w:top w:val="none" w:sz="0" w:space="0" w:color="auto"/>
                <w:left w:val="none" w:sz="0" w:space="0" w:color="auto"/>
                <w:bottom w:val="none" w:sz="0" w:space="0" w:color="auto"/>
                <w:right w:val="none" w:sz="0" w:space="0" w:color="auto"/>
              </w:divBdr>
            </w:div>
          </w:divsChild>
        </w:div>
        <w:div w:id="1707102512">
          <w:marLeft w:val="0"/>
          <w:marRight w:val="0"/>
          <w:marTop w:val="0"/>
          <w:marBottom w:val="0"/>
          <w:divBdr>
            <w:top w:val="none" w:sz="0" w:space="0" w:color="auto"/>
            <w:left w:val="none" w:sz="0" w:space="0" w:color="auto"/>
            <w:bottom w:val="none" w:sz="0" w:space="0" w:color="auto"/>
            <w:right w:val="none" w:sz="0" w:space="0" w:color="auto"/>
          </w:divBdr>
          <w:divsChild>
            <w:div w:id="488835295">
              <w:marLeft w:val="0"/>
              <w:marRight w:val="0"/>
              <w:marTop w:val="0"/>
              <w:marBottom w:val="0"/>
              <w:divBdr>
                <w:top w:val="none" w:sz="0" w:space="0" w:color="auto"/>
                <w:left w:val="none" w:sz="0" w:space="0" w:color="auto"/>
                <w:bottom w:val="none" w:sz="0" w:space="0" w:color="auto"/>
                <w:right w:val="none" w:sz="0" w:space="0" w:color="auto"/>
              </w:divBdr>
            </w:div>
            <w:div w:id="1225875745">
              <w:marLeft w:val="0"/>
              <w:marRight w:val="0"/>
              <w:marTop w:val="0"/>
              <w:marBottom w:val="0"/>
              <w:divBdr>
                <w:top w:val="none" w:sz="0" w:space="0" w:color="auto"/>
                <w:left w:val="none" w:sz="0" w:space="0" w:color="auto"/>
                <w:bottom w:val="none" w:sz="0" w:space="0" w:color="auto"/>
                <w:right w:val="none" w:sz="0" w:space="0" w:color="auto"/>
              </w:divBdr>
            </w:div>
          </w:divsChild>
        </w:div>
        <w:div w:id="1782147045">
          <w:marLeft w:val="0"/>
          <w:marRight w:val="0"/>
          <w:marTop w:val="0"/>
          <w:marBottom w:val="0"/>
          <w:divBdr>
            <w:top w:val="none" w:sz="0" w:space="0" w:color="auto"/>
            <w:left w:val="none" w:sz="0" w:space="0" w:color="auto"/>
            <w:bottom w:val="none" w:sz="0" w:space="0" w:color="auto"/>
            <w:right w:val="none" w:sz="0" w:space="0" w:color="auto"/>
          </w:divBdr>
          <w:divsChild>
            <w:div w:id="226378201">
              <w:marLeft w:val="0"/>
              <w:marRight w:val="0"/>
              <w:marTop w:val="0"/>
              <w:marBottom w:val="0"/>
              <w:divBdr>
                <w:top w:val="none" w:sz="0" w:space="0" w:color="auto"/>
                <w:left w:val="none" w:sz="0" w:space="0" w:color="auto"/>
                <w:bottom w:val="none" w:sz="0" w:space="0" w:color="auto"/>
                <w:right w:val="none" w:sz="0" w:space="0" w:color="auto"/>
              </w:divBdr>
            </w:div>
            <w:div w:id="280384547">
              <w:marLeft w:val="0"/>
              <w:marRight w:val="0"/>
              <w:marTop w:val="0"/>
              <w:marBottom w:val="0"/>
              <w:divBdr>
                <w:top w:val="none" w:sz="0" w:space="0" w:color="auto"/>
                <w:left w:val="none" w:sz="0" w:space="0" w:color="auto"/>
                <w:bottom w:val="none" w:sz="0" w:space="0" w:color="auto"/>
                <w:right w:val="none" w:sz="0" w:space="0" w:color="auto"/>
              </w:divBdr>
            </w:div>
            <w:div w:id="897014690">
              <w:marLeft w:val="0"/>
              <w:marRight w:val="0"/>
              <w:marTop w:val="0"/>
              <w:marBottom w:val="0"/>
              <w:divBdr>
                <w:top w:val="none" w:sz="0" w:space="0" w:color="auto"/>
                <w:left w:val="none" w:sz="0" w:space="0" w:color="auto"/>
                <w:bottom w:val="none" w:sz="0" w:space="0" w:color="auto"/>
                <w:right w:val="none" w:sz="0" w:space="0" w:color="auto"/>
              </w:divBdr>
            </w:div>
            <w:div w:id="975793815">
              <w:marLeft w:val="0"/>
              <w:marRight w:val="0"/>
              <w:marTop w:val="0"/>
              <w:marBottom w:val="0"/>
              <w:divBdr>
                <w:top w:val="none" w:sz="0" w:space="0" w:color="auto"/>
                <w:left w:val="none" w:sz="0" w:space="0" w:color="auto"/>
                <w:bottom w:val="none" w:sz="0" w:space="0" w:color="auto"/>
                <w:right w:val="none" w:sz="0" w:space="0" w:color="auto"/>
              </w:divBdr>
            </w:div>
            <w:div w:id="1743409758">
              <w:marLeft w:val="0"/>
              <w:marRight w:val="0"/>
              <w:marTop w:val="0"/>
              <w:marBottom w:val="0"/>
              <w:divBdr>
                <w:top w:val="none" w:sz="0" w:space="0" w:color="auto"/>
                <w:left w:val="none" w:sz="0" w:space="0" w:color="auto"/>
                <w:bottom w:val="none" w:sz="0" w:space="0" w:color="auto"/>
                <w:right w:val="none" w:sz="0" w:space="0" w:color="auto"/>
              </w:divBdr>
            </w:div>
          </w:divsChild>
        </w:div>
        <w:div w:id="2141220516">
          <w:marLeft w:val="0"/>
          <w:marRight w:val="0"/>
          <w:marTop w:val="0"/>
          <w:marBottom w:val="0"/>
          <w:divBdr>
            <w:top w:val="none" w:sz="0" w:space="0" w:color="auto"/>
            <w:left w:val="none" w:sz="0" w:space="0" w:color="auto"/>
            <w:bottom w:val="none" w:sz="0" w:space="0" w:color="auto"/>
            <w:right w:val="none" w:sz="0" w:space="0" w:color="auto"/>
          </w:divBdr>
          <w:divsChild>
            <w:div w:id="1034384512">
              <w:marLeft w:val="0"/>
              <w:marRight w:val="0"/>
              <w:marTop w:val="0"/>
              <w:marBottom w:val="0"/>
              <w:divBdr>
                <w:top w:val="none" w:sz="0" w:space="0" w:color="auto"/>
                <w:left w:val="none" w:sz="0" w:space="0" w:color="auto"/>
                <w:bottom w:val="none" w:sz="0" w:space="0" w:color="auto"/>
                <w:right w:val="none" w:sz="0" w:space="0" w:color="auto"/>
              </w:divBdr>
            </w:div>
            <w:div w:id="1298997500">
              <w:marLeft w:val="0"/>
              <w:marRight w:val="0"/>
              <w:marTop w:val="0"/>
              <w:marBottom w:val="0"/>
              <w:divBdr>
                <w:top w:val="none" w:sz="0" w:space="0" w:color="auto"/>
                <w:left w:val="none" w:sz="0" w:space="0" w:color="auto"/>
                <w:bottom w:val="none" w:sz="0" w:space="0" w:color="auto"/>
                <w:right w:val="none" w:sz="0" w:space="0" w:color="auto"/>
              </w:divBdr>
            </w:div>
            <w:div w:id="1576665595">
              <w:marLeft w:val="0"/>
              <w:marRight w:val="0"/>
              <w:marTop w:val="0"/>
              <w:marBottom w:val="0"/>
              <w:divBdr>
                <w:top w:val="none" w:sz="0" w:space="0" w:color="auto"/>
                <w:left w:val="none" w:sz="0" w:space="0" w:color="auto"/>
                <w:bottom w:val="none" w:sz="0" w:space="0" w:color="auto"/>
                <w:right w:val="none" w:sz="0" w:space="0" w:color="auto"/>
              </w:divBdr>
            </w:div>
            <w:div w:id="2027058459">
              <w:marLeft w:val="0"/>
              <w:marRight w:val="0"/>
              <w:marTop w:val="0"/>
              <w:marBottom w:val="0"/>
              <w:divBdr>
                <w:top w:val="none" w:sz="0" w:space="0" w:color="auto"/>
                <w:left w:val="none" w:sz="0" w:space="0" w:color="auto"/>
                <w:bottom w:val="none" w:sz="0" w:space="0" w:color="auto"/>
                <w:right w:val="none" w:sz="0" w:space="0" w:color="auto"/>
              </w:divBdr>
            </w:div>
            <w:div w:id="206644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9708">
      <w:bodyDiv w:val="1"/>
      <w:marLeft w:val="0"/>
      <w:marRight w:val="0"/>
      <w:marTop w:val="0"/>
      <w:marBottom w:val="0"/>
      <w:divBdr>
        <w:top w:val="none" w:sz="0" w:space="0" w:color="auto"/>
        <w:left w:val="none" w:sz="0" w:space="0" w:color="auto"/>
        <w:bottom w:val="none" w:sz="0" w:space="0" w:color="auto"/>
        <w:right w:val="none" w:sz="0" w:space="0" w:color="auto"/>
      </w:divBdr>
    </w:div>
    <w:div w:id="1340964764">
      <w:bodyDiv w:val="1"/>
      <w:marLeft w:val="0"/>
      <w:marRight w:val="0"/>
      <w:marTop w:val="0"/>
      <w:marBottom w:val="0"/>
      <w:divBdr>
        <w:top w:val="none" w:sz="0" w:space="0" w:color="auto"/>
        <w:left w:val="none" w:sz="0" w:space="0" w:color="auto"/>
        <w:bottom w:val="none" w:sz="0" w:space="0" w:color="auto"/>
        <w:right w:val="none" w:sz="0" w:space="0" w:color="auto"/>
      </w:divBdr>
    </w:div>
    <w:div w:id="1354845510">
      <w:bodyDiv w:val="1"/>
      <w:marLeft w:val="0"/>
      <w:marRight w:val="0"/>
      <w:marTop w:val="0"/>
      <w:marBottom w:val="0"/>
      <w:divBdr>
        <w:top w:val="none" w:sz="0" w:space="0" w:color="auto"/>
        <w:left w:val="none" w:sz="0" w:space="0" w:color="auto"/>
        <w:bottom w:val="none" w:sz="0" w:space="0" w:color="auto"/>
        <w:right w:val="none" w:sz="0" w:space="0" w:color="auto"/>
      </w:divBdr>
    </w:div>
    <w:div w:id="1373265135">
      <w:bodyDiv w:val="1"/>
      <w:marLeft w:val="0"/>
      <w:marRight w:val="0"/>
      <w:marTop w:val="0"/>
      <w:marBottom w:val="0"/>
      <w:divBdr>
        <w:top w:val="none" w:sz="0" w:space="0" w:color="auto"/>
        <w:left w:val="none" w:sz="0" w:space="0" w:color="auto"/>
        <w:bottom w:val="none" w:sz="0" w:space="0" w:color="auto"/>
        <w:right w:val="none" w:sz="0" w:space="0" w:color="auto"/>
      </w:divBdr>
    </w:div>
    <w:div w:id="1385711966">
      <w:bodyDiv w:val="1"/>
      <w:marLeft w:val="0"/>
      <w:marRight w:val="0"/>
      <w:marTop w:val="0"/>
      <w:marBottom w:val="0"/>
      <w:divBdr>
        <w:top w:val="none" w:sz="0" w:space="0" w:color="auto"/>
        <w:left w:val="none" w:sz="0" w:space="0" w:color="auto"/>
        <w:bottom w:val="none" w:sz="0" w:space="0" w:color="auto"/>
        <w:right w:val="none" w:sz="0" w:space="0" w:color="auto"/>
      </w:divBdr>
    </w:div>
    <w:div w:id="1407655669">
      <w:bodyDiv w:val="1"/>
      <w:marLeft w:val="0"/>
      <w:marRight w:val="0"/>
      <w:marTop w:val="0"/>
      <w:marBottom w:val="0"/>
      <w:divBdr>
        <w:top w:val="none" w:sz="0" w:space="0" w:color="auto"/>
        <w:left w:val="none" w:sz="0" w:space="0" w:color="auto"/>
        <w:bottom w:val="none" w:sz="0" w:space="0" w:color="auto"/>
        <w:right w:val="none" w:sz="0" w:space="0" w:color="auto"/>
      </w:divBdr>
    </w:div>
    <w:div w:id="1410421448">
      <w:bodyDiv w:val="1"/>
      <w:marLeft w:val="0"/>
      <w:marRight w:val="0"/>
      <w:marTop w:val="0"/>
      <w:marBottom w:val="0"/>
      <w:divBdr>
        <w:top w:val="none" w:sz="0" w:space="0" w:color="auto"/>
        <w:left w:val="none" w:sz="0" w:space="0" w:color="auto"/>
        <w:bottom w:val="none" w:sz="0" w:space="0" w:color="auto"/>
        <w:right w:val="none" w:sz="0" w:space="0" w:color="auto"/>
      </w:divBdr>
      <w:divsChild>
        <w:div w:id="619604161">
          <w:marLeft w:val="0"/>
          <w:marRight w:val="0"/>
          <w:marTop w:val="0"/>
          <w:marBottom w:val="0"/>
          <w:divBdr>
            <w:top w:val="none" w:sz="0" w:space="0" w:color="auto"/>
            <w:left w:val="none" w:sz="0" w:space="0" w:color="auto"/>
            <w:bottom w:val="none" w:sz="0" w:space="0" w:color="auto"/>
            <w:right w:val="none" w:sz="0" w:space="0" w:color="auto"/>
          </w:divBdr>
          <w:divsChild>
            <w:div w:id="661200554">
              <w:marLeft w:val="0"/>
              <w:marRight w:val="0"/>
              <w:marTop w:val="0"/>
              <w:marBottom w:val="0"/>
              <w:divBdr>
                <w:top w:val="none" w:sz="0" w:space="0" w:color="auto"/>
                <w:left w:val="none" w:sz="0" w:space="0" w:color="auto"/>
                <w:bottom w:val="none" w:sz="0" w:space="0" w:color="auto"/>
                <w:right w:val="none" w:sz="0" w:space="0" w:color="auto"/>
              </w:divBdr>
            </w:div>
            <w:div w:id="1791901728">
              <w:marLeft w:val="0"/>
              <w:marRight w:val="0"/>
              <w:marTop w:val="0"/>
              <w:marBottom w:val="0"/>
              <w:divBdr>
                <w:top w:val="none" w:sz="0" w:space="0" w:color="auto"/>
                <w:left w:val="none" w:sz="0" w:space="0" w:color="auto"/>
                <w:bottom w:val="none" w:sz="0" w:space="0" w:color="auto"/>
                <w:right w:val="none" w:sz="0" w:space="0" w:color="auto"/>
              </w:divBdr>
            </w:div>
          </w:divsChild>
        </w:div>
        <w:div w:id="1511140208">
          <w:marLeft w:val="0"/>
          <w:marRight w:val="0"/>
          <w:marTop w:val="0"/>
          <w:marBottom w:val="0"/>
          <w:divBdr>
            <w:top w:val="none" w:sz="0" w:space="0" w:color="auto"/>
            <w:left w:val="none" w:sz="0" w:space="0" w:color="auto"/>
            <w:bottom w:val="none" w:sz="0" w:space="0" w:color="auto"/>
            <w:right w:val="none" w:sz="0" w:space="0" w:color="auto"/>
          </w:divBdr>
          <w:divsChild>
            <w:div w:id="1476339324">
              <w:marLeft w:val="0"/>
              <w:marRight w:val="0"/>
              <w:marTop w:val="0"/>
              <w:marBottom w:val="0"/>
              <w:divBdr>
                <w:top w:val="none" w:sz="0" w:space="0" w:color="auto"/>
                <w:left w:val="none" w:sz="0" w:space="0" w:color="auto"/>
                <w:bottom w:val="none" w:sz="0" w:space="0" w:color="auto"/>
                <w:right w:val="none" w:sz="0" w:space="0" w:color="auto"/>
              </w:divBdr>
            </w:div>
          </w:divsChild>
        </w:div>
        <w:div w:id="1721322222">
          <w:marLeft w:val="0"/>
          <w:marRight w:val="0"/>
          <w:marTop w:val="0"/>
          <w:marBottom w:val="0"/>
          <w:divBdr>
            <w:top w:val="none" w:sz="0" w:space="0" w:color="auto"/>
            <w:left w:val="none" w:sz="0" w:space="0" w:color="auto"/>
            <w:bottom w:val="none" w:sz="0" w:space="0" w:color="auto"/>
            <w:right w:val="none" w:sz="0" w:space="0" w:color="auto"/>
          </w:divBdr>
          <w:divsChild>
            <w:div w:id="794982159">
              <w:marLeft w:val="0"/>
              <w:marRight w:val="0"/>
              <w:marTop w:val="0"/>
              <w:marBottom w:val="0"/>
              <w:divBdr>
                <w:top w:val="none" w:sz="0" w:space="0" w:color="auto"/>
                <w:left w:val="none" w:sz="0" w:space="0" w:color="auto"/>
                <w:bottom w:val="none" w:sz="0" w:space="0" w:color="auto"/>
                <w:right w:val="none" w:sz="0" w:space="0" w:color="auto"/>
              </w:divBdr>
            </w:div>
            <w:div w:id="813911608">
              <w:marLeft w:val="0"/>
              <w:marRight w:val="0"/>
              <w:marTop w:val="0"/>
              <w:marBottom w:val="0"/>
              <w:divBdr>
                <w:top w:val="none" w:sz="0" w:space="0" w:color="auto"/>
                <w:left w:val="none" w:sz="0" w:space="0" w:color="auto"/>
                <w:bottom w:val="none" w:sz="0" w:space="0" w:color="auto"/>
                <w:right w:val="none" w:sz="0" w:space="0" w:color="auto"/>
              </w:divBdr>
            </w:div>
            <w:div w:id="1058671645">
              <w:marLeft w:val="0"/>
              <w:marRight w:val="0"/>
              <w:marTop w:val="0"/>
              <w:marBottom w:val="0"/>
              <w:divBdr>
                <w:top w:val="none" w:sz="0" w:space="0" w:color="auto"/>
                <w:left w:val="none" w:sz="0" w:space="0" w:color="auto"/>
                <w:bottom w:val="none" w:sz="0" w:space="0" w:color="auto"/>
                <w:right w:val="none" w:sz="0" w:space="0" w:color="auto"/>
              </w:divBdr>
            </w:div>
            <w:div w:id="1306814196">
              <w:marLeft w:val="0"/>
              <w:marRight w:val="0"/>
              <w:marTop w:val="0"/>
              <w:marBottom w:val="0"/>
              <w:divBdr>
                <w:top w:val="none" w:sz="0" w:space="0" w:color="auto"/>
                <w:left w:val="none" w:sz="0" w:space="0" w:color="auto"/>
                <w:bottom w:val="none" w:sz="0" w:space="0" w:color="auto"/>
                <w:right w:val="none" w:sz="0" w:space="0" w:color="auto"/>
              </w:divBdr>
            </w:div>
            <w:div w:id="169496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21574">
      <w:bodyDiv w:val="1"/>
      <w:marLeft w:val="0"/>
      <w:marRight w:val="0"/>
      <w:marTop w:val="0"/>
      <w:marBottom w:val="0"/>
      <w:divBdr>
        <w:top w:val="none" w:sz="0" w:space="0" w:color="auto"/>
        <w:left w:val="none" w:sz="0" w:space="0" w:color="auto"/>
        <w:bottom w:val="none" w:sz="0" w:space="0" w:color="auto"/>
        <w:right w:val="none" w:sz="0" w:space="0" w:color="auto"/>
      </w:divBdr>
      <w:divsChild>
        <w:div w:id="787286394">
          <w:marLeft w:val="274"/>
          <w:marRight w:val="0"/>
          <w:marTop w:val="0"/>
          <w:marBottom w:val="0"/>
          <w:divBdr>
            <w:top w:val="none" w:sz="0" w:space="0" w:color="auto"/>
            <w:left w:val="none" w:sz="0" w:space="0" w:color="auto"/>
            <w:bottom w:val="none" w:sz="0" w:space="0" w:color="auto"/>
            <w:right w:val="none" w:sz="0" w:space="0" w:color="auto"/>
          </w:divBdr>
        </w:div>
        <w:div w:id="816654940">
          <w:marLeft w:val="446"/>
          <w:marRight w:val="0"/>
          <w:marTop w:val="0"/>
          <w:marBottom w:val="0"/>
          <w:divBdr>
            <w:top w:val="none" w:sz="0" w:space="0" w:color="auto"/>
            <w:left w:val="none" w:sz="0" w:space="0" w:color="auto"/>
            <w:bottom w:val="none" w:sz="0" w:space="0" w:color="auto"/>
            <w:right w:val="none" w:sz="0" w:space="0" w:color="auto"/>
          </w:divBdr>
        </w:div>
        <w:div w:id="1103378823">
          <w:marLeft w:val="446"/>
          <w:marRight w:val="0"/>
          <w:marTop w:val="0"/>
          <w:marBottom w:val="0"/>
          <w:divBdr>
            <w:top w:val="none" w:sz="0" w:space="0" w:color="auto"/>
            <w:left w:val="none" w:sz="0" w:space="0" w:color="auto"/>
            <w:bottom w:val="none" w:sz="0" w:space="0" w:color="auto"/>
            <w:right w:val="none" w:sz="0" w:space="0" w:color="auto"/>
          </w:divBdr>
        </w:div>
        <w:div w:id="1106390210">
          <w:marLeft w:val="274"/>
          <w:marRight w:val="0"/>
          <w:marTop w:val="0"/>
          <w:marBottom w:val="0"/>
          <w:divBdr>
            <w:top w:val="none" w:sz="0" w:space="0" w:color="auto"/>
            <w:left w:val="none" w:sz="0" w:space="0" w:color="auto"/>
            <w:bottom w:val="none" w:sz="0" w:space="0" w:color="auto"/>
            <w:right w:val="none" w:sz="0" w:space="0" w:color="auto"/>
          </w:divBdr>
        </w:div>
        <w:div w:id="1263487533">
          <w:marLeft w:val="274"/>
          <w:marRight w:val="0"/>
          <w:marTop w:val="0"/>
          <w:marBottom w:val="0"/>
          <w:divBdr>
            <w:top w:val="none" w:sz="0" w:space="0" w:color="auto"/>
            <w:left w:val="none" w:sz="0" w:space="0" w:color="auto"/>
            <w:bottom w:val="none" w:sz="0" w:space="0" w:color="auto"/>
            <w:right w:val="none" w:sz="0" w:space="0" w:color="auto"/>
          </w:divBdr>
        </w:div>
        <w:div w:id="1297757919">
          <w:marLeft w:val="446"/>
          <w:marRight w:val="0"/>
          <w:marTop w:val="0"/>
          <w:marBottom w:val="0"/>
          <w:divBdr>
            <w:top w:val="none" w:sz="0" w:space="0" w:color="auto"/>
            <w:left w:val="none" w:sz="0" w:space="0" w:color="auto"/>
            <w:bottom w:val="none" w:sz="0" w:space="0" w:color="auto"/>
            <w:right w:val="none" w:sz="0" w:space="0" w:color="auto"/>
          </w:divBdr>
        </w:div>
        <w:div w:id="1343240805">
          <w:marLeft w:val="274"/>
          <w:marRight w:val="0"/>
          <w:marTop w:val="0"/>
          <w:marBottom w:val="0"/>
          <w:divBdr>
            <w:top w:val="none" w:sz="0" w:space="0" w:color="auto"/>
            <w:left w:val="none" w:sz="0" w:space="0" w:color="auto"/>
            <w:bottom w:val="none" w:sz="0" w:space="0" w:color="auto"/>
            <w:right w:val="none" w:sz="0" w:space="0" w:color="auto"/>
          </w:divBdr>
        </w:div>
        <w:div w:id="1437367774">
          <w:marLeft w:val="446"/>
          <w:marRight w:val="0"/>
          <w:marTop w:val="0"/>
          <w:marBottom w:val="0"/>
          <w:divBdr>
            <w:top w:val="none" w:sz="0" w:space="0" w:color="auto"/>
            <w:left w:val="none" w:sz="0" w:space="0" w:color="auto"/>
            <w:bottom w:val="none" w:sz="0" w:space="0" w:color="auto"/>
            <w:right w:val="none" w:sz="0" w:space="0" w:color="auto"/>
          </w:divBdr>
        </w:div>
        <w:div w:id="1621955329">
          <w:marLeft w:val="446"/>
          <w:marRight w:val="0"/>
          <w:marTop w:val="0"/>
          <w:marBottom w:val="0"/>
          <w:divBdr>
            <w:top w:val="none" w:sz="0" w:space="0" w:color="auto"/>
            <w:left w:val="none" w:sz="0" w:space="0" w:color="auto"/>
            <w:bottom w:val="none" w:sz="0" w:space="0" w:color="auto"/>
            <w:right w:val="none" w:sz="0" w:space="0" w:color="auto"/>
          </w:divBdr>
        </w:div>
      </w:divsChild>
    </w:div>
    <w:div w:id="1453206575">
      <w:bodyDiv w:val="1"/>
      <w:marLeft w:val="0"/>
      <w:marRight w:val="0"/>
      <w:marTop w:val="0"/>
      <w:marBottom w:val="0"/>
      <w:divBdr>
        <w:top w:val="none" w:sz="0" w:space="0" w:color="auto"/>
        <w:left w:val="none" w:sz="0" w:space="0" w:color="auto"/>
        <w:bottom w:val="none" w:sz="0" w:space="0" w:color="auto"/>
        <w:right w:val="none" w:sz="0" w:space="0" w:color="auto"/>
      </w:divBdr>
      <w:divsChild>
        <w:div w:id="48651848">
          <w:marLeft w:val="1109"/>
          <w:marRight w:val="0"/>
          <w:marTop w:val="100"/>
          <w:marBottom w:val="0"/>
          <w:divBdr>
            <w:top w:val="none" w:sz="0" w:space="0" w:color="auto"/>
            <w:left w:val="none" w:sz="0" w:space="0" w:color="auto"/>
            <w:bottom w:val="none" w:sz="0" w:space="0" w:color="auto"/>
            <w:right w:val="none" w:sz="0" w:space="0" w:color="auto"/>
          </w:divBdr>
        </w:div>
        <w:div w:id="69470310">
          <w:marLeft w:val="547"/>
          <w:marRight w:val="0"/>
          <w:marTop w:val="200"/>
          <w:marBottom w:val="160"/>
          <w:divBdr>
            <w:top w:val="none" w:sz="0" w:space="0" w:color="auto"/>
            <w:left w:val="none" w:sz="0" w:space="0" w:color="auto"/>
            <w:bottom w:val="none" w:sz="0" w:space="0" w:color="auto"/>
            <w:right w:val="none" w:sz="0" w:space="0" w:color="auto"/>
          </w:divBdr>
        </w:div>
        <w:div w:id="417142037">
          <w:marLeft w:val="547"/>
          <w:marRight w:val="0"/>
          <w:marTop w:val="200"/>
          <w:marBottom w:val="0"/>
          <w:divBdr>
            <w:top w:val="none" w:sz="0" w:space="0" w:color="auto"/>
            <w:left w:val="none" w:sz="0" w:space="0" w:color="auto"/>
            <w:bottom w:val="none" w:sz="0" w:space="0" w:color="auto"/>
            <w:right w:val="none" w:sz="0" w:space="0" w:color="auto"/>
          </w:divBdr>
        </w:div>
        <w:div w:id="579678434">
          <w:marLeft w:val="1109"/>
          <w:marRight w:val="0"/>
          <w:marTop w:val="100"/>
          <w:marBottom w:val="0"/>
          <w:divBdr>
            <w:top w:val="none" w:sz="0" w:space="0" w:color="auto"/>
            <w:left w:val="none" w:sz="0" w:space="0" w:color="auto"/>
            <w:bottom w:val="none" w:sz="0" w:space="0" w:color="auto"/>
            <w:right w:val="none" w:sz="0" w:space="0" w:color="auto"/>
          </w:divBdr>
        </w:div>
        <w:div w:id="874392600">
          <w:marLeft w:val="1109"/>
          <w:marRight w:val="0"/>
          <w:marTop w:val="100"/>
          <w:marBottom w:val="160"/>
          <w:divBdr>
            <w:top w:val="none" w:sz="0" w:space="0" w:color="auto"/>
            <w:left w:val="none" w:sz="0" w:space="0" w:color="auto"/>
            <w:bottom w:val="none" w:sz="0" w:space="0" w:color="auto"/>
            <w:right w:val="none" w:sz="0" w:space="0" w:color="auto"/>
          </w:divBdr>
        </w:div>
        <w:div w:id="1265267487">
          <w:marLeft w:val="1109"/>
          <w:marRight w:val="0"/>
          <w:marTop w:val="100"/>
          <w:marBottom w:val="160"/>
          <w:divBdr>
            <w:top w:val="none" w:sz="0" w:space="0" w:color="auto"/>
            <w:left w:val="none" w:sz="0" w:space="0" w:color="auto"/>
            <w:bottom w:val="none" w:sz="0" w:space="0" w:color="auto"/>
            <w:right w:val="none" w:sz="0" w:space="0" w:color="auto"/>
          </w:divBdr>
        </w:div>
        <w:div w:id="1649819321">
          <w:marLeft w:val="547"/>
          <w:marRight w:val="0"/>
          <w:marTop w:val="200"/>
          <w:marBottom w:val="0"/>
          <w:divBdr>
            <w:top w:val="none" w:sz="0" w:space="0" w:color="auto"/>
            <w:left w:val="none" w:sz="0" w:space="0" w:color="auto"/>
            <w:bottom w:val="none" w:sz="0" w:space="0" w:color="auto"/>
            <w:right w:val="none" w:sz="0" w:space="0" w:color="auto"/>
          </w:divBdr>
        </w:div>
        <w:div w:id="1823227430">
          <w:marLeft w:val="547"/>
          <w:marRight w:val="0"/>
          <w:marTop w:val="200"/>
          <w:marBottom w:val="0"/>
          <w:divBdr>
            <w:top w:val="none" w:sz="0" w:space="0" w:color="auto"/>
            <w:left w:val="none" w:sz="0" w:space="0" w:color="auto"/>
            <w:bottom w:val="none" w:sz="0" w:space="0" w:color="auto"/>
            <w:right w:val="none" w:sz="0" w:space="0" w:color="auto"/>
          </w:divBdr>
        </w:div>
        <w:div w:id="1877814960">
          <w:marLeft w:val="1109"/>
          <w:marRight w:val="0"/>
          <w:marTop w:val="100"/>
          <w:marBottom w:val="0"/>
          <w:divBdr>
            <w:top w:val="none" w:sz="0" w:space="0" w:color="auto"/>
            <w:left w:val="none" w:sz="0" w:space="0" w:color="auto"/>
            <w:bottom w:val="none" w:sz="0" w:space="0" w:color="auto"/>
            <w:right w:val="none" w:sz="0" w:space="0" w:color="auto"/>
          </w:divBdr>
        </w:div>
        <w:div w:id="1901137632">
          <w:marLeft w:val="547"/>
          <w:marRight w:val="0"/>
          <w:marTop w:val="200"/>
          <w:marBottom w:val="0"/>
          <w:divBdr>
            <w:top w:val="none" w:sz="0" w:space="0" w:color="auto"/>
            <w:left w:val="none" w:sz="0" w:space="0" w:color="auto"/>
            <w:bottom w:val="none" w:sz="0" w:space="0" w:color="auto"/>
            <w:right w:val="none" w:sz="0" w:space="0" w:color="auto"/>
          </w:divBdr>
        </w:div>
      </w:divsChild>
    </w:div>
    <w:div w:id="1461456811">
      <w:bodyDiv w:val="1"/>
      <w:marLeft w:val="0"/>
      <w:marRight w:val="0"/>
      <w:marTop w:val="0"/>
      <w:marBottom w:val="0"/>
      <w:divBdr>
        <w:top w:val="none" w:sz="0" w:space="0" w:color="auto"/>
        <w:left w:val="none" w:sz="0" w:space="0" w:color="auto"/>
        <w:bottom w:val="none" w:sz="0" w:space="0" w:color="auto"/>
        <w:right w:val="none" w:sz="0" w:space="0" w:color="auto"/>
      </w:divBdr>
    </w:div>
    <w:div w:id="1501198713">
      <w:bodyDiv w:val="1"/>
      <w:marLeft w:val="0"/>
      <w:marRight w:val="0"/>
      <w:marTop w:val="0"/>
      <w:marBottom w:val="0"/>
      <w:divBdr>
        <w:top w:val="none" w:sz="0" w:space="0" w:color="auto"/>
        <w:left w:val="none" w:sz="0" w:space="0" w:color="auto"/>
        <w:bottom w:val="none" w:sz="0" w:space="0" w:color="auto"/>
        <w:right w:val="none" w:sz="0" w:space="0" w:color="auto"/>
      </w:divBdr>
    </w:div>
    <w:div w:id="1531721573">
      <w:bodyDiv w:val="1"/>
      <w:marLeft w:val="0"/>
      <w:marRight w:val="0"/>
      <w:marTop w:val="0"/>
      <w:marBottom w:val="0"/>
      <w:divBdr>
        <w:top w:val="none" w:sz="0" w:space="0" w:color="auto"/>
        <w:left w:val="none" w:sz="0" w:space="0" w:color="auto"/>
        <w:bottom w:val="none" w:sz="0" w:space="0" w:color="auto"/>
        <w:right w:val="none" w:sz="0" w:space="0" w:color="auto"/>
      </w:divBdr>
    </w:div>
    <w:div w:id="1550803367">
      <w:bodyDiv w:val="1"/>
      <w:marLeft w:val="0"/>
      <w:marRight w:val="0"/>
      <w:marTop w:val="0"/>
      <w:marBottom w:val="0"/>
      <w:divBdr>
        <w:top w:val="none" w:sz="0" w:space="0" w:color="auto"/>
        <w:left w:val="none" w:sz="0" w:space="0" w:color="auto"/>
        <w:bottom w:val="none" w:sz="0" w:space="0" w:color="auto"/>
        <w:right w:val="none" w:sz="0" w:space="0" w:color="auto"/>
      </w:divBdr>
    </w:div>
    <w:div w:id="1566987757">
      <w:bodyDiv w:val="1"/>
      <w:marLeft w:val="0"/>
      <w:marRight w:val="0"/>
      <w:marTop w:val="0"/>
      <w:marBottom w:val="0"/>
      <w:divBdr>
        <w:top w:val="none" w:sz="0" w:space="0" w:color="auto"/>
        <w:left w:val="none" w:sz="0" w:space="0" w:color="auto"/>
        <w:bottom w:val="none" w:sz="0" w:space="0" w:color="auto"/>
        <w:right w:val="none" w:sz="0" w:space="0" w:color="auto"/>
      </w:divBdr>
    </w:div>
    <w:div w:id="1576042004">
      <w:bodyDiv w:val="1"/>
      <w:marLeft w:val="0"/>
      <w:marRight w:val="0"/>
      <w:marTop w:val="0"/>
      <w:marBottom w:val="0"/>
      <w:divBdr>
        <w:top w:val="none" w:sz="0" w:space="0" w:color="auto"/>
        <w:left w:val="none" w:sz="0" w:space="0" w:color="auto"/>
        <w:bottom w:val="none" w:sz="0" w:space="0" w:color="auto"/>
        <w:right w:val="none" w:sz="0" w:space="0" w:color="auto"/>
      </w:divBdr>
    </w:div>
    <w:div w:id="1619794776">
      <w:bodyDiv w:val="1"/>
      <w:marLeft w:val="0"/>
      <w:marRight w:val="0"/>
      <w:marTop w:val="0"/>
      <w:marBottom w:val="0"/>
      <w:divBdr>
        <w:top w:val="none" w:sz="0" w:space="0" w:color="auto"/>
        <w:left w:val="none" w:sz="0" w:space="0" w:color="auto"/>
        <w:bottom w:val="none" w:sz="0" w:space="0" w:color="auto"/>
        <w:right w:val="none" w:sz="0" w:space="0" w:color="auto"/>
      </w:divBdr>
      <w:divsChild>
        <w:div w:id="1050424876">
          <w:marLeft w:val="0"/>
          <w:marRight w:val="0"/>
          <w:marTop w:val="0"/>
          <w:marBottom w:val="0"/>
          <w:divBdr>
            <w:top w:val="none" w:sz="0" w:space="0" w:color="auto"/>
            <w:left w:val="none" w:sz="0" w:space="0" w:color="auto"/>
            <w:bottom w:val="none" w:sz="0" w:space="0" w:color="auto"/>
            <w:right w:val="none" w:sz="0" w:space="0" w:color="auto"/>
          </w:divBdr>
        </w:div>
      </w:divsChild>
    </w:div>
    <w:div w:id="1634679329">
      <w:bodyDiv w:val="1"/>
      <w:marLeft w:val="0"/>
      <w:marRight w:val="0"/>
      <w:marTop w:val="0"/>
      <w:marBottom w:val="0"/>
      <w:divBdr>
        <w:top w:val="none" w:sz="0" w:space="0" w:color="auto"/>
        <w:left w:val="none" w:sz="0" w:space="0" w:color="auto"/>
        <w:bottom w:val="none" w:sz="0" w:space="0" w:color="auto"/>
        <w:right w:val="none" w:sz="0" w:space="0" w:color="auto"/>
      </w:divBdr>
    </w:div>
    <w:div w:id="1642415996">
      <w:bodyDiv w:val="1"/>
      <w:marLeft w:val="0"/>
      <w:marRight w:val="0"/>
      <w:marTop w:val="0"/>
      <w:marBottom w:val="0"/>
      <w:divBdr>
        <w:top w:val="none" w:sz="0" w:space="0" w:color="auto"/>
        <w:left w:val="none" w:sz="0" w:space="0" w:color="auto"/>
        <w:bottom w:val="none" w:sz="0" w:space="0" w:color="auto"/>
        <w:right w:val="none" w:sz="0" w:space="0" w:color="auto"/>
      </w:divBdr>
      <w:divsChild>
        <w:div w:id="11566287">
          <w:marLeft w:val="0"/>
          <w:marRight w:val="0"/>
          <w:marTop w:val="0"/>
          <w:marBottom w:val="0"/>
          <w:divBdr>
            <w:top w:val="none" w:sz="0" w:space="0" w:color="auto"/>
            <w:left w:val="none" w:sz="0" w:space="0" w:color="auto"/>
            <w:bottom w:val="none" w:sz="0" w:space="0" w:color="auto"/>
            <w:right w:val="none" w:sz="0" w:space="0" w:color="auto"/>
          </w:divBdr>
          <w:divsChild>
            <w:div w:id="299847866">
              <w:marLeft w:val="0"/>
              <w:marRight w:val="0"/>
              <w:marTop w:val="0"/>
              <w:marBottom w:val="0"/>
              <w:divBdr>
                <w:top w:val="none" w:sz="0" w:space="0" w:color="auto"/>
                <w:left w:val="none" w:sz="0" w:space="0" w:color="auto"/>
                <w:bottom w:val="none" w:sz="0" w:space="0" w:color="auto"/>
                <w:right w:val="none" w:sz="0" w:space="0" w:color="auto"/>
              </w:divBdr>
            </w:div>
            <w:div w:id="483745689">
              <w:marLeft w:val="0"/>
              <w:marRight w:val="0"/>
              <w:marTop w:val="0"/>
              <w:marBottom w:val="0"/>
              <w:divBdr>
                <w:top w:val="none" w:sz="0" w:space="0" w:color="auto"/>
                <w:left w:val="none" w:sz="0" w:space="0" w:color="auto"/>
                <w:bottom w:val="none" w:sz="0" w:space="0" w:color="auto"/>
                <w:right w:val="none" w:sz="0" w:space="0" w:color="auto"/>
              </w:divBdr>
            </w:div>
            <w:div w:id="1087190389">
              <w:marLeft w:val="0"/>
              <w:marRight w:val="0"/>
              <w:marTop w:val="0"/>
              <w:marBottom w:val="0"/>
              <w:divBdr>
                <w:top w:val="none" w:sz="0" w:space="0" w:color="auto"/>
                <w:left w:val="none" w:sz="0" w:space="0" w:color="auto"/>
                <w:bottom w:val="none" w:sz="0" w:space="0" w:color="auto"/>
                <w:right w:val="none" w:sz="0" w:space="0" w:color="auto"/>
              </w:divBdr>
            </w:div>
            <w:div w:id="1378820835">
              <w:marLeft w:val="0"/>
              <w:marRight w:val="0"/>
              <w:marTop w:val="0"/>
              <w:marBottom w:val="0"/>
              <w:divBdr>
                <w:top w:val="none" w:sz="0" w:space="0" w:color="auto"/>
                <w:left w:val="none" w:sz="0" w:space="0" w:color="auto"/>
                <w:bottom w:val="none" w:sz="0" w:space="0" w:color="auto"/>
                <w:right w:val="none" w:sz="0" w:space="0" w:color="auto"/>
              </w:divBdr>
            </w:div>
            <w:div w:id="1630865729">
              <w:marLeft w:val="0"/>
              <w:marRight w:val="0"/>
              <w:marTop w:val="0"/>
              <w:marBottom w:val="0"/>
              <w:divBdr>
                <w:top w:val="none" w:sz="0" w:space="0" w:color="auto"/>
                <w:left w:val="none" w:sz="0" w:space="0" w:color="auto"/>
                <w:bottom w:val="none" w:sz="0" w:space="0" w:color="auto"/>
                <w:right w:val="none" w:sz="0" w:space="0" w:color="auto"/>
              </w:divBdr>
            </w:div>
            <w:div w:id="1931235911">
              <w:marLeft w:val="0"/>
              <w:marRight w:val="0"/>
              <w:marTop w:val="0"/>
              <w:marBottom w:val="0"/>
              <w:divBdr>
                <w:top w:val="none" w:sz="0" w:space="0" w:color="auto"/>
                <w:left w:val="none" w:sz="0" w:space="0" w:color="auto"/>
                <w:bottom w:val="none" w:sz="0" w:space="0" w:color="auto"/>
                <w:right w:val="none" w:sz="0" w:space="0" w:color="auto"/>
              </w:divBdr>
            </w:div>
            <w:div w:id="2014720901">
              <w:marLeft w:val="0"/>
              <w:marRight w:val="0"/>
              <w:marTop w:val="0"/>
              <w:marBottom w:val="0"/>
              <w:divBdr>
                <w:top w:val="none" w:sz="0" w:space="0" w:color="auto"/>
                <w:left w:val="none" w:sz="0" w:space="0" w:color="auto"/>
                <w:bottom w:val="none" w:sz="0" w:space="0" w:color="auto"/>
                <w:right w:val="none" w:sz="0" w:space="0" w:color="auto"/>
              </w:divBdr>
            </w:div>
          </w:divsChild>
        </w:div>
        <w:div w:id="45879549">
          <w:marLeft w:val="0"/>
          <w:marRight w:val="0"/>
          <w:marTop w:val="0"/>
          <w:marBottom w:val="0"/>
          <w:divBdr>
            <w:top w:val="none" w:sz="0" w:space="0" w:color="auto"/>
            <w:left w:val="none" w:sz="0" w:space="0" w:color="auto"/>
            <w:bottom w:val="none" w:sz="0" w:space="0" w:color="auto"/>
            <w:right w:val="none" w:sz="0" w:space="0" w:color="auto"/>
          </w:divBdr>
          <w:divsChild>
            <w:div w:id="78527726">
              <w:marLeft w:val="0"/>
              <w:marRight w:val="0"/>
              <w:marTop w:val="0"/>
              <w:marBottom w:val="0"/>
              <w:divBdr>
                <w:top w:val="none" w:sz="0" w:space="0" w:color="auto"/>
                <w:left w:val="none" w:sz="0" w:space="0" w:color="auto"/>
                <w:bottom w:val="none" w:sz="0" w:space="0" w:color="auto"/>
                <w:right w:val="none" w:sz="0" w:space="0" w:color="auto"/>
              </w:divBdr>
            </w:div>
            <w:div w:id="1767114533">
              <w:marLeft w:val="0"/>
              <w:marRight w:val="0"/>
              <w:marTop w:val="0"/>
              <w:marBottom w:val="0"/>
              <w:divBdr>
                <w:top w:val="none" w:sz="0" w:space="0" w:color="auto"/>
                <w:left w:val="none" w:sz="0" w:space="0" w:color="auto"/>
                <w:bottom w:val="none" w:sz="0" w:space="0" w:color="auto"/>
                <w:right w:val="none" w:sz="0" w:space="0" w:color="auto"/>
              </w:divBdr>
            </w:div>
          </w:divsChild>
        </w:div>
        <w:div w:id="87895085">
          <w:marLeft w:val="0"/>
          <w:marRight w:val="0"/>
          <w:marTop w:val="0"/>
          <w:marBottom w:val="0"/>
          <w:divBdr>
            <w:top w:val="none" w:sz="0" w:space="0" w:color="auto"/>
            <w:left w:val="none" w:sz="0" w:space="0" w:color="auto"/>
            <w:bottom w:val="none" w:sz="0" w:space="0" w:color="auto"/>
            <w:right w:val="none" w:sz="0" w:space="0" w:color="auto"/>
          </w:divBdr>
          <w:divsChild>
            <w:div w:id="138814604">
              <w:marLeft w:val="0"/>
              <w:marRight w:val="0"/>
              <w:marTop w:val="0"/>
              <w:marBottom w:val="0"/>
              <w:divBdr>
                <w:top w:val="none" w:sz="0" w:space="0" w:color="auto"/>
                <w:left w:val="none" w:sz="0" w:space="0" w:color="auto"/>
                <w:bottom w:val="none" w:sz="0" w:space="0" w:color="auto"/>
                <w:right w:val="none" w:sz="0" w:space="0" w:color="auto"/>
              </w:divBdr>
            </w:div>
            <w:div w:id="702638007">
              <w:marLeft w:val="0"/>
              <w:marRight w:val="0"/>
              <w:marTop w:val="0"/>
              <w:marBottom w:val="0"/>
              <w:divBdr>
                <w:top w:val="none" w:sz="0" w:space="0" w:color="auto"/>
                <w:left w:val="none" w:sz="0" w:space="0" w:color="auto"/>
                <w:bottom w:val="none" w:sz="0" w:space="0" w:color="auto"/>
                <w:right w:val="none" w:sz="0" w:space="0" w:color="auto"/>
              </w:divBdr>
            </w:div>
            <w:div w:id="765156669">
              <w:marLeft w:val="0"/>
              <w:marRight w:val="0"/>
              <w:marTop w:val="0"/>
              <w:marBottom w:val="0"/>
              <w:divBdr>
                <w:top w:val="none" w:sz="0" w:space="0" w:color="auto"/>
                <w:left w:val="none" w:sz="0" w:space="0" w:color="auto"/>
                <w:bottom w:val="none" w:sz="0" w:space="0" w:color="auto"/>
                <w:right w:val="none" w:sz="0" w:space="0" w:color="auto"/>
              </w:divBdr>
            </w:div>
            <w:div w:id="1476604331">
              <w:marLeft w:val="0"/>
              <w:marRight w:val="0"/>
              <w:marTop w:val="0"/>
              <w:marBottom w:val="0"/>
              <w:divBdr>
                <w:top w:val="none" w:sz="0" w:space="0" w:color="auto"/>
                <w:left w:val="none" w:sz="0" w:space="0" w:color="auto"/>
                <w:bottom w:val="none" w:sz="0" w:space="0" w:color="auto"/>
                <w:right w:val="none" w:sz="0" w:space="0" w:color="auto"/>
              </w:divBdr>
            </w:div>
            <w:div w:id="1776975130">
              <w:marLeft w:val="0"/>
              <w:marRight w:val="0"/>
              <w:marTop w:val="0"/>
              <w:marBottom w:val="0"/>
              <w:divBdr>
                <w:top w:val="none" w:sz="0" w:space="0" w:color="auto"/>
                <w:left w:val="none" w:sz="0" w:space="0" w:color="auto"/>
                <w:bottom w:val="none" w:sz="0" w:space="0" w:color="auto"/>
                <w:right w:val="none" w:sz="0" w:space="0" w:color="auto"/>
              </w:divBdr>
            </w:div>
            <w:div w:id="1831630397">
              <w:marLeft w:val="0"/>
              <w:marRight w:val="0"/>
              <w:marTop w:val="0"/>
              <w:marBottom w:val="0"/>
              <w:divBdr>
                <w:top w:val="none" w:sz="0" w:space="0" w:color="auto"/>
                <w:left w:val="none" w:sz="0" w:space="0" w:color="auto"/>
                <w:bottom w:val="none" w:sz="0" w:space="0" w:color="auto"/>
                <w:right w:val="none" w:sz="0" w:space="0" w:color="auto"/>
              </w:divBdr>
            </w:div>
          </w:divsChild>
        </w:div>
        <w:div w:id="87971751">
          <w:marLeft w:val="0"/>
          <w:marRight w:val="0"/>
          <w:marTop w:val="0"/>
          <w:marBottom w:val="0"/>
          <w:divBdr>
            <w:top w:val="none" w:sz="0" w:space="0" w:color="auto"/>
            <w:left w:val="none" w:sz="0" w:space="0" w:color="auto"/>
            <w:bottom w:val="none" w:sz="0" w:space="0" w:color="auto"/>
            <w:right w:val="none" w:sz="0" w:space="0" w:color="auto"/>
          </w:divBdr>
        </w:div>
        <w:div w:id="137235554">
          <w:marLeft w:val="0"/>
          <w:marRight w:val="0"/>
          <w:marTop w:val="0"/>
          <w:marBottom w:val="0"/>
          <w:divBdr>
            <w:top w:val="none" w:sz="0" w:space="0" w:color="auto"/>
            <w:left w:val="none" w:sz="0" w:space="0" w:color="auto"/>
            <w:bottom w:val="none" w:sz="0" w:space="0" w:color="auto"/>
            <w:right w:val="none" w:sz="0" w:space="0" w:color="auto"/>
          </w:divBdr>
          <w:divsChild>
            <w:div w:id="509637861">
              <w:marLeft w:val="0"/>
              <w:marRight w:val="0"/>
              <w:marTop w:val="0"/>
              <w:marBottom w:val="0"/>
              <w:divBdr>
                <w:top w:val="none" w:sz="0" w:space="0" w:color="auto"/>
                <w:left w:val="none" w:sz="0" w:space="0" w:color="auto"/>
                <w:bottom w:val="none" w:sz="0" w:space="0" w:color="auto"/>
                <w:right w:val="none" w:sz="0" w:space="0" w:color="auto"/>
              </w:divBdr>
            </w:div>
            <w:div w:id="581332102">
              <w:marLeft w:val="0"/>
              <w:marRight w:val="0"/>
              <w:marTop w:val="0"/>
              <w:marBottom w:val="0"/>
              <w:divBdr>
                <w:top w:val="none" w:sz="0" w:space="0" w:color="auto"/>
                <w:left w:val="none" w:sz="0" w:space="0" w:color="auto"/>
                <w:bottom w:val="none" w:sz="0" w:space="0" w:color="auto"/>
                <w:right w:val="none" w:sz="0" w:space="0" w:color="auto"/>
              </w:divBdr>
            </w:div>
            <w:div w:id="760108919">
              <w:marLeft w:val="0"/>
              <w:marRight w:val="0"/>
              <w:marTop w:val="0"/>
              <w:marBottom w:val="0"/>
              <w:divBdr>
                <w:top w:val="none" w:sz="0" w:space="0" w:color="auto"/>
                <w:left w:val="none" w:sz="0" w:space="0" w:color="auto"/>
                <w:bottom w:val="none" w:sz="0" w:space="0" w:color="auto"/>
                <w:right w:val="none" w:sz="0" w:space="0" w:color="auto"/>
              </w:divBdr>
            </w:div>
          </w:divsChild>
        </w:div>
        <w:div w:id="201133461">
          <w:marLeft w:val="0"/>
          <w:marRight w:val="0"/>
          <w:marTop w:val="0"/>
          <w:marBottom w:val="0"/>
          <w:divBdr>
            <w:top w:val="none" w:sz="0" w:space="0" w:color="auto"/>
            <w:left w:val="none" w:sz="0" w:space="0" w:color="auto"/>
            <w:bottom w:val="none" w:sz="0" w:space="0" w:color="auto"/>
            <w:right w:val="none" w:sz="0" w:space="0" w:color="auto"/>
          </w:divBdr>
          <w:divsChild>
            <w:div w:id="752699167">
              <w:marLeft w:val="0"/>
              <w:marRight w:val="0"/>
              <w:marTop w:val="0"/>
              <w:marBottom w:val="0"/>
              <w:divBdr>
                <w:top w:val="none" w:sz="0" w:space="0" w:color="auto"/>
                <w:left w:val="none" w:sz="0" w:space="0" w:color="auto"/>
                <w:bottom w:val="none" w:sz="0" w:space="0" w:color="auto"/>
                <w:right w:val="none" w:sz="0" w:space="0" w:color="auto"/>
              </w:divBdr>
            </w:div>
          </w:divsChild>
        </w:div>
        <w:div w:id="206646423">
          <w:marLeft w:val="0"/>
          <w:marRight w:val="0"/>
          <w:marTop w:val="0"/>
          <w:marBottom w:val="0"/>
          <w:divBdr>
            <w:top w:val="none" w:sz="0" w:space="0" w:color="auto"/>
            <w:left w:val="none" w:sz="0" w:space="0" w:color="auto"/>
            <w:bottom w:val="none" w:sz="0" w:space="0" w:color="auto"/>
            <w:right w:val="none" w:sz="0" w:space="0" w:color="auto"/>
          </w:divBdr>
          <w:divsChild>
            <w:div w:id="253707145">
              <w:marLeft w:val="0"/>
              <w:marRight w:val="0"/>
              <w:marTop w:val="0"/>
              <w:marBottom w:val="0"/>
              <w:divBdr>
                <w:top w:val="none" w:sz="0" w:space="0" w:color="auto"/>
                <w:left w:val="none" w:sz="0" w:space="0" w:color="auto"/>
                <w:bottom w:val="none" w:sz="0" w:space="0" w:color="auto"/>
                <w:right w:val="none" w:sz="0" w:space="0" w:color="auto"/>
              </w:divBdr>
            </w:div>
          </w:divsChild>
        </w:div>
        <w:div w:id="298271150">
          <w:marLeft w:val="0"/>
          <w:marRight w:val="0"/>
          <w:marTop w:val="0"/>
          <w:marBottom w:val="0"/>
          <w:divBdr>
            <w:top w:val="none" w:sz="0" w:space="0" w:color="auto"/>
            <w:left w:val="none" w:sz="0" w:space="0" w:color="auto"/>
            <w:bottom w:val="none" w:sz="0" w:space="0" w:color="auto"/>
            <w:right w:val="none" w:sz="0" w:space="0" w:color="auto"/>
          </w:divBdr>
        </w:div>
        <w:div w:id="533425326">
          <w:marLeft w:val="0"/>
          <w:marRight w:val="0"/>
          <w:marTop w:val="0"/>
          <w:marBottom w:val="0"/>
          <w:divBdr>
            <w:top w:val="none" w:sz="0" w:space="0" w:color="auto"/>
            <w:left w:val="none" w:sz="0" w:space="0" w:color="auto"/>
            <w:bottom w:val="none" w:sz="0" w:space="0" w:color="auto"/>
            <w:right w:val="none" w:sz="0" w:space="0" w:color="auto"/>
          </w:divBdr>
        </w:div>
        <w:div w:id="533543929">
          <w:marLeft w:val="0"/>
          <w:marRight w:val="0"/>
          <w:marTop w:val="0"/>
          <w:marBottom w:val="0"/>
          <w:divBdr>
            <w:top w:val="none" w:sz="0" w:space="0" w:color="auto"/>
            <w:left w:val="none" w:sz="0" w:space="0" w:color="auto"/>
            <w:bottom w:val="none" w:sz="0" w:space="0" w:color="auto"/>
            <w:right w:val="none" w:sz="0" w:space="0" w:color="auto"/>
          </w:divBdr>
          <w:divsChild>
            <w:div w:id="573324151">
              <w:marLeft w:val="0"/>
              <w:marRight w:val="0"/>
              <w:marTop w:val="0"/>
              <w:marBottom w:val="0"/>
              <w:divBdr>
                <w:top w:val="none" w:sz="0" w:space="0" w:color="auto"/>
                <w:left w:val="none" w:sz="0" w:space="0" w:color="auto"/>
                <w:bottom w:val="none" w:sz="0" w:space="0" w:color="auto"/>
                <w:right w:val="none" w:sz="0" w:space="0" w:color="auto"/>
              </w:divBdr>
            </w:div>
            <w:div w:id="1396513272">
              <w:marLeft w:val="0"/>
              <w:marRight w:val="0"/>
              <w:marTop w:val="0"/>
              <w:marBottom w:val="0"/>
              <w:divBdr>
                <w:top w:val="none" w:sz="0" w:space="0" w:color="auto"/>
                <w:left w:val="none" w:sz="0" w:space="0" w:color="auto"/>
                <w:bottom w:val="none" w:sz="0" w:space="0" w:color="auto"/>
                <w:right w:val="none" w:sz="0" w:space="0" w:color="auto"/>
              </w:divBdr>
            </w:div>
            <w:div w:id="1530219349">
              <w:marLeft w:val="0"/>
              <w:marRight w:val="0"/>
              <w:marTop w:val="0"/>
              <w:marBottom w:val="0"/>
              <w:divBdr>
                <w:top w:val="none" w:sz="0" w:space="0" w:color="auto"/>
                <w:left w:val="none" w:sz="0" w:space="0" w:color="auto"/>
                <w:bottom w:val="none" w:sz="0" w:space="0" w:color="auto"/>
                <w:right w:val="none" w:sz="0" w:space="0" w:color="auto"/>
              </w:divBdr>
            </w:div>
          </w:divsChild>
        </w:div>
        <w:div w:id="569733997">
          <w:marLeft w:val="0"/>
          <w:marRight w:val="0"/>
          <w:marTop w:val="0"/>
          <w:marBottom w:val="0"/>
          <w:divBdr>
            <w:top w:val="none" w:sz="0" w:space="0" w:color="auto"/>
            <w:left w:val="none" w:sz="0" w:space="0" w:color="auto"/>
            <w:bottom w:val="none" w:sz="0" w:space="0" w:color="auto"/>
            <w:right w:val="none" w:sz="0" w:space="0" w:color="auto"/>
          </w:divBdr>
        </w:div>
        <w:div w:id="606696165">
          <w:marLeft w:val="0"/>
          <w:marRight w:val="0"/>
          <w:marTop w:val="0"/>
          <w:marBottom w:val="0"/>
          <w:divBdr>
            <w:top w:val="none" w:sz="0" w:space="0" w:color="auto"/>
            <w:left w:val="none" w:sz="0" w:space="0" w:color="auto"/>
            <w:bottom w:val="none" w:sz="0" w:space="0" w:color="auto"/>
            <w:right w:val="none" w:sz="0" w:space="0" w:color="auto"/>
          </w:divBdr>
        </w:div>
        <w:div w:id="664357989">
          <w:marLeft w:val="0"/>
          <w:marRight w:val="0"/>
          <w:marTop w:val="0"/>
          <w:marBottom w:val="0"/>
          <w:divBdr>
            <w:top w:val="none" w:sz="0" w:space="0" w:color="auto"/>
            <w:left w:val="none" w:sz="0" w:space="0" w:color="auto"/>
            <w:bottom w:val="none" w:sz="0" w:space="0" w:color="auto"/>
            <w:right w:val="none" w:sz="0" w:space="0" w:color="auto"/>
          </w:divBdr>
          <w:divsChild>
            <w:div w:id="1408113600">
              <w:marLeft w:val="-75"/>
              <w:marRight w:val="0"/>
              <w:marTop w:val="30"/>
              <w:marBottom w:val="30"/>
              <w:divBdr>
                <w:top w:val="none" w:sz="0" w:space="0" w:color="auto"/>
                <w:left w:val="none" w:sz="0" w:space="0" w:color="auto"/>
                <w:bottom w:val="none" w:sz="0" w:space="0" w:color="auto"/>
                <w:right w:val="none" w:sz="0" w:space="0" w:color="auto"/>
              </w:divBdr>
              <w:divsChild>
                <w:div w:id="351995402">
                  <w:marLeft w:val="0"/>
                  <w:marRight w:val="0"/>
                  <w:marTop w:val="0"/>
                  <w:marBottom w:val="0"/>
                  <w:divBdr>
                    <w:top w:val="none" w:sz="0" w:space="0" w:color="auto"/>
                    <w:left w:val="none" w:sz="0" w:space="0" w:color="auto"/>
                    <w:bottom w:val="none" w:sz="0" w:space="0" w:color="auto"/>
                    <w:right w:val="none" w:sz="0" w:space="0" w:color="auto"/>
                  </w:divBdr>
                  <w:divsChild>
                    <w:div w:id="1428695500">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sChild>
                </w:div>
                <w:div w:id="374355727">
                  <w:marLeft w:val="0"/>
                  <w:marRight w:val="0"/>
                  <w:marTop w:val="0"/>
                  <w:marBottom w:val="0"/>
                  <w:divBdr>
                    <w:top w:val="none" w:sz="0" w:space="0" w:color="auto"/>
                    <w:left w:val="none" w:sz="0" w:space="0" w:color="auto"/>
                    <w:bottom w:val="none" w:sz="0" w:space="0" w:color="auto"/>
                    <w:right w:val="none" w:sz="0" w:space="0" w:color="auto"/>
                  </w:divBdr>
                  <w:divsChild>
                    <w:div w:id="2053386374">
                      <w:marLeft w:val="0"/>
                      <w:marRight w:val="0"/>
                      <w:marTop w:val="0"/>
                      <w:marBottom w:val="0"/>
                      <w:divBdr>
                        <w:top w:val="none" w:sz="0" w:space="0" w:color="auto"/>
                        <w:left w:val="none" w:sz="0" w:space="0" w:color="auto"/>
                        <w:bottom w:val="none" w:sz="0" w:space="0" w:color="auto"/>
                        <w:right w:val="none" w:sz="0" w:space="0" w:color="auto"/>
                      </w:divBdr>
                    </w:div>
                  </w:divsChild>
                </w:div>
                <w:div w:id="387844018">
                  <w:marLeft w:val="0"/>
                  <w:marRight w:val="0"/>
                  <w:marTop w:val="0"/>
                  <w:marBottom w:val="0"/>
                  <w:divBdr>
                    <w:top w:val="none" w:sz="0" w:space="0" w:color="auto"/>
                    <w:left w:val="none" w:sz="0" w:space="0" w:color="auto"/>
                    <w:bottom w:val="none" w:sz="0" w:space="0" w:color="auto"/>
                    <w:right w:val="none" w:sz="0" w:space="0" w:color="auto"/>
                  </w:divBdr>
                  <w:divsChild>
                    <w:div w:id="355008995">
                      <w:marLeft w:val="0"/>
                      <w:marRight w:val="0"/>
                      <w:marTop w:val="0"/>
                      <w:marBottom w:val="0"/>
                      <w:divBdr>
                        <w:top w:val="none" w:sz="0" w:space="0" w:color="auto"/>
                        <w:left w:val="none" w:sz="0" w:space="0" w:color="auto"/>
                        <w:bottom w:val="none" w:sz="0" w:space="0" w:color="auto"/>
                        <w:right w:val="none" w:sz="0" w:space="0" w:color="auto"/>
                      </w:divBdr>
                    </w:div>
                    <w:div w:id="2067802192">
                      <w:marLeft w:val="0"/>
                      <w:marRight w:val="0"/>
                      <w:marTop w:val="0"/>
                      <w:marBottom w:val="0"/>
                      <w:divBdr>
                        <w:top w:val="none" w:sz="0" w:space="0" w:color="auto"/>
                        <w:left w:val="none" w:sz="0" w:space="0" w:color="auto"/>
                        <w:bottom w:val="none" w:sz="0" w:space="0" w:color="auto"/>
                        <w:right w:val="none" w:sz="0" w:space="0" w:color="auto"/>
                      </w:divBdr>
                    </w:div>
                  </w:divsChild>
                </w:div>
                <w:div w:id="460467544">
                  <w:marLeft w:val="0"/>
                  <w:marRight w:val="0"/>
                  <w:marTop w:val="0"/>
                  <w:marBottom w:val="0"/>
                  <w:divBdr>
                    <w:top w:val="none" w:sz="0" w:space="0" w:color="auto"/>
                    <w:left w:val="none" w:sz="0" w:space="0" w:color="auto"/>
                    <w:bottom w:val="none" w:sz="0" w:space="0" w:color="auto"/>
                    <w:right w:val="none" w:sz="0" w:space="0" w:color="auto"/>
                  </w:divBdr>
                  <w:divsChild>
                    <w:div w:id="1671832955">
                      <w:marLeft w:val="0"/>
                      <w:marRight w:val="0"/>
                      <w:marTop w:val="0"/>
                      <w:marBottom w:val="0"/>
                      <w:divBdr>
                        <w:top w:val="none" w:sz="0" w:space="0" w:color="auto"/>
                        <w:left w:val="none" w:sz="0" w:space="0" w:color="auto"/>
                        <w:bottom w:val="none" w:sz="0" w:space="0" w:color="auto"/>
                        <w:right w:val="none" w:sz="0" w:space="0" w:color="auto"/>
                      </w:divBdr>
                    </w:div>
                    <w:div w:id="1836454704">
                      <w:marLeft w:val="0"/>
                      <w:marRight w:val="0"/>
                      <w:marTop w:val="0"/>
                      <w:marBottom w:val="0"/>
                      <w:divBdr>
                        <w:top w:val="none" w:sz="0" w:space="0" w:color="auto"/>
                        <w:left w:val="none" w:sz="0" w:space="0" w:color="auto"/>
                        <w:bottom w:val="none" w:sz="0" w:space="0" w:color="auto"/>
                        <w:right w:val="none" w:sz="0" w:space="0" w:color="auto"/>
                      </w:divBdr>
                    </w:div>
                  </w:divsChild>
                </w:div>
                <w:div w:id="591402445">
                  <w:marLeft w:val="0"/>
                  <w:marRight w:val="0"/>
                  <w:marTop w:val="0"/>
                  <w:marBottom w:val="0"/>
                  <w:divBdr>
                    <w:top w:val="none" w:sz="0" w:space="0" w:color="auto"/>
                    <w:left w:val="none" w:sz="0" w:space="0" w:color="auto"/>
                    <w:bottom w:val="none" w:sz="0" w:space="0" w:color="auto"/>
                    <w:right w:val="none" w:sz="0" w:space="0" w:color="auto"/>
                  </w:divBdr>
                  <w:divsChild>
                    <w:div w:id="114563107">
                      <w:marLeft w:val="0"/>
                      <w:marRight w:val="0"/>
                      <w:marTop w:val="0"/>
                      <w:marBottom w:val="0"/>
                      <w:divBdr>
                        <w:top w:val="none" w:sz="0" w:space="0" w:color="auto"/>
                        <w:left w:val="none" w:sz="0" w:space="0" w:color="auto"/>
                        <w:bottom w:val="none" w:sz="0" w:space="0" w:color="auto"/>
                        <w:right w:val="none" w:sz="0" w:space="0" w:color="auto"/>
                      </w:divBdr>
                    </w:div>
                    <w:div w:id="301473154">
                      <w:marLeft w:val="0"/>
                      <w:marRight w:val="0"/>
                      <w:marTop w:val="0"/>
                      <w:marBottom w:val="0"/>
                      <w:divBdr>
                        <w:top w:val="none" w:sz="0" w:space="0" w:color="auto"/>
                        <w:left w:val="none" w:sz="0" w:space="0" w:color="auto"/>
                        <w:bottom w:val="none" w:sz="0" w:space="0" w:color="auto"/>
                        <w:right w:val="none" w:sz="0" w:space="0" w:color="auto"/>
                      </w:divBdr>
                    </w:div>
                    <w:div w:id="364139747">
                      <w:marLeft w:val="0"/>
                      <w:marRight w:val="0"/>
                      <w:marTop w:val="0"/>
                      <w:marBottom w:val="0"/>
                      <w:divBdr>
                        <w:top w:val="none" w:sz="0" w:space="0" w:color="auto"/>
                        <w:left w:val="none" w:sz="0" w:space="0" w:color="auto"/>
                        <w:bottom w:val="none" w:sz="0" w:space="0" w:color="auto"/>
                        <w:right w:val="none" w:sz="0" w:space="0" w:color="auto"/>
                      </w:divBdr>
                    </w:div>
                    <w:div w:id="608589155">
                      <w:marLeft w:val="0"/>
                      <w:marRight w:val="0"/>
                      <w:marTop w:val="0"/>
                      <w:marBottom w:val="0"/>
                      <w:divBdr>
                        <w:top w:val="none" w:sz="0" w:space="0" w:color="auto"/>
                        <w:left w:val="none" w:sz="0" w:space="0" w:color="auto"/>
                        <w:bottom w:val="none" w:sz="0" w:space="0" w:color="auto"/>
                        <w:right w:val="none" w:sz="0" w:space="0" w:color="auto"/>
                      </w:divBdr>
                    </w:div>
                    <w:div w:id="1571842302">
                      <w:marLeft w:val="0"/>
                      <w:marRight w:val="0"/>
                      <w:marTop w:val="0"/>
                      <w:marBottom w:val="0"/>
                      <w:divBdr>
                        <w:top w:val="none" w:sz="0" w:space="0" w:color="auto"/>
                        <w:left w:val="none" w:sz="0" w:space="0" w:color="auto"/>
                        <w:bottom w:val="none" w:sz="0" w:space="0" w:color="auto"/>
                        <w:right w:val="none" w:sz="0" w:space="0" w:color="auto"/>
                      </w:divBdr>
                    </w:div>
                  </w:divsChild>
                </w:div>
                <w:div w:id="669524530">
                  <w:marLeft w:val="0"/>
                  <w:marRight w:val="0"/>
                  <w:marTop w:val="0"/>
                  <w:marBottom w:val="0"/>
                  <w:divBdr>
                    <w:top w:val="none" w:sz="0" w:space="0" w:color="auto"/>
                    <w:left w:val="none" w:sz="0" w:space="0" w:color="auto"/>
                    <w:bottom w:val="none" w:sz="0" w:space="0" w:color="auto"/>
                    <w:right w:val="none" w:sz="0" w:space="0" w:color="auto"/>
                  </w:divBdr>
                  <w:divsChild>
                    <w:div w:id="896476384">
                      <w:marLeft w:val="0"/>
                      <w:marRight w:val="0"/>
                      <w:marTop w:val="0"/>
                      <w:marBottom w:val="0"/>
                      <w:divBdr>
                        <w:top w:val="none" w:sz="0" w:space="0" w:color="auto"/>
                        <w:left w:val="none" w:sz="0" w:space="0" w:color="auto"/>
                        <w:bottom w:val="none" w:sz="0" w:space="0" w:color="auto"/>
                        <w:right w:val="none" w:sz="0" w:space="0" w:color="auto"/>
                      </w:divBdr>
                    </w:div>
                    <w:div w:id="1204170407">
                      <w:marLeft w:val="0"/>
                      <w:marRight w:val="0"/>
                      <w:marTop w:val="0"/>
                      <w:marBottom w:val="0"/>
                      <w:divBdr>
                        <w:top w:val="none" w:sz="0" w:space="0" w:color="auto"/>
                        <w:left w:val="none" w:sz="0" w:space="0" w:color="auto"/>
                        <w:bottom w:val="none" w:sz="0" w:space="0" w:color="auto"/>
                        <w:right w:val="none" w:sz="0" w:space="0" w:color="auto"/>
                      </w:divBdr>
                    </w:div>
                    <w:div w:id="1295135989">
                      <w:marLeft w:val="0"/>
                      <w:marRight w:val="0"/>
                      <w:marTop w:val="0"/>
                      <w:marBottom w:val="0"/>
                      <w:divBdr>
                        <w:top w:val="none" w:sz="0" w:space="0" w:color="auto"/>
                        <w:left w:val="none" w:sz="0" w:space="0" w:color="auto"/>
                        <w:bottom w:val="none" w:sz="0" w:space="0" w:color="auto"/>
                        <w:right w:val="none" w:sz="0" w:space="0" w:color="auto"/>
                      </w:divBdr>
                    </w:div>
                  </w:divsChild>
                </w:div>
                <w:div w:id="743723450">
                  <w:marLeft w:val="0"/>
                  <w:marRight w:val="0"/>
                  <w:marTop w:val="0"/>
                  <w:marBottom w:val="0"/>
                  <w:divBdr>
                    <w:top w:val="none" w:sz="0" w:space="0" w:color="auto"/>
                    <w:left w:val="none" w:sz="0" w:space="0" w:color="auto"/>
                    <w:bottom w:val="none" w:sz="0" w:space="0" w:color="auto"/>
                    <w:right w:val="none" w:sz="0" w:space="0" w:color="auto"/>
                  </w:divBdr>
                  <w:divsChild>
                    <w:div w:id="314649601">
                      <w:marLeft w:val="0"/>
                      <w:marRight w:val="0"/>
                      <w:marTop w:val="0"/>
                      <w:marBottom w:val="0"/>
                      <w:divBdr>
                        <w:top w:val="none" w:sz="0" w:space="0" w:color="auto"/>
                        <w:left w:val="none" w:sz="0" w:space="0" w:color="auto"/>
                        <w:bottom w:val="none" w:sz="0" w:space="0" w:color="auto"/>
                        <w:right w:val="none" w:sz="0" w:space="0" w:color="auto"/>
                      </w:divBdr>
                    </w:div>
                  </w:divsChild>
                </w:div>
                <w:div w:id="1074163219">
                  <w:marLeft w:val="0"/>
                  <w:marRight w:val="0"/>
                  <w:marTop w:val="0"/>
                  <w:marBottom w:val="0"/>
                  <w:divBdr>
                    <w:top w:val="none" w:sz="0" w:space="0" w:color="auto"/>
                    <w:left w:val="none" w:sz="0" w:space="0" w:color="auto"/>
                    <w:bottom w:val="none" w:sz="0" w:space="0" w:color="auto"/>
                    <w:right w:val="none" w:sz="0" w:space="0" w:color="auto"/>
                  </w:divBdr>
                  <w:divsChild>
                    <w:div w:id="800197755">
                      <w:marLeft w:val="0"/>
                      <w:marRight w:val="0"/>
                      <w:marTop w:val="0"/>
                      <w:marBottom w:val="0"/>
                      <w:divBdr>
                        <w:top w:val="none" w:sz="0" w:space="0" w:color="auto"/>
                        <w:left w:val="none" w:sz="0" w:space="0" w:color="auto"/>
                        <w:bottom w:val="none" w:sz="0" w:space="0" w:color="auto"/>
                        <w:right w:val="none" w:sz="0" w:space="0" w:color="auto"/>
                      </w:divBdr>
                    </w:div>
                    <w:div w:id="1653100067">
                      <w:marLeft w:val="0"/>
                      <w:marRight w:val="0"/>
                      <w:marTop w:val="0"/>
                      <w:marBottom w:val="0"/>
                      <w:divBdr>
                        <w:top w:val="none" w:sz="0" w:space="0" w:color="auto"/>
                        <w:left w:val="none" w:sz="0" w:space="0" w:color="auto"/>
                        <w:bottom w:val="none" w:sz="0" w:space="0" w:color="auto"/>
                        <w:right w:val="none" w:sz="0" w:space="0" w:color="auto"/>
                      </w:divBdr>
                    </w:div>
                  </w:divsChild>
                </w:div>
                <w:div w:id="1552034509">
                  <w:marLeft w:val="0"/>
                  <w:marRight w:val="0"/>
                  <w:marTop w:val="0"/>
                  <w:marBottom w:val="0"/>
                  <w:divBdr>
                    <w:top w:val="none" w:sz="0" w:space="0" w:color="auto"/>
                    <w:left w:val="none" w:sz="0" w:space="0" w:color="auto"/>
                    <w:bottom w:val="none" w:sz="0" w:space="0" w:color="auto"/>
                    <w:right w:val="none" w:sz="0" w:space="0" w:color="auto"/>
                  </w:divBdr>
                  <w:divsChild>
                    <w:div w:id="1889604064">
                      <w:marLeft w:val="0"/>
                      <w:marRight w:val="0"/>
                      <w:marTop w:val="0"/>
                      <w:marBottom w:val="0"/>
                      <w:divBdr>
                        <w:top w:val="none" w:sz="0" w:space="0" w:color="auto"/>
                        <w:left w:val="none" w:sz="0" w:space="0" w:color="auto"/>
                        <w:bottom w:val="none" w:sz="0" w:space="0" w:color="auto"/>
                        <w:right w:val="none" w:sz="0" w:space="0" w:color="auto"/>
                      </w:divBdr>
                    </w:div>
                  </w:divsChild>
                </w:div>
                <w:div w:id="1749032816">
                  <w:marLeft w:val="0"/>
                  <w:marRight w:val="0"/>
                  <w:marTop w:val="0"/>
                  <w:marBottom w:val="0"/>
                  <w:divBdr>
                    <w:top w:val="none" w:sz="0" w:space="0" w:color="auto"/>
                    <w:left w:val="none" w:sz="0" w:space="0" w:color="auto"/>
                    <w:bottom w:val="none" w:sz="0" w:space="0" w:color="auto"/>
                    <w:right w:val="none" w:sz="0" w:space="0" w:color="auto"/>
                  </w:divBdr>
                  <w:divsChild>
                    <w:div w:id="971522236">
                      <w:marLeft w:val="0"/>
                      <w:marRight w:val="0"/>
                      <w:marTop w:val="0"/>
                      <w:marBottom w:val="0"/>
                      <w:divBdr>
                        <w:top w:val="none" w:sz="0" w:space="0" w:color="auto"/>
                        <w:left w:val="none" w:sz="0" w:space="0" w:color="auto"/>
                        <w:bottom w:val="none" w:sz="0" w:space="0" w:color="auto"/>
                        <w:right w:val="none" w:sz="0" w:space="0" w:color="auto"/>
                      </w:divBdr>
                    </w:div>
                    <w:div w:id="1221402952">
                      <w:marLeft w:val="0"/>
                      <w:marRight w:val="0"/>
                      <w:marTop w:val="0"/>
                      <w:marBottom w:val="0"/>
                      <w:divBdr>
                        <w:top w:val="none" w:sz="0" w:space="0" w:color="auto"/>
                        <w:left w:val="none" w:sz="0" w:space="0" w:color="auto"/>
                        <w:bottom w:val="none" w:sz="0" w:space="0" w:color="auto"/>
                        <w:right w:val="none" w:sz="0" w:space="0" w:color="auto"/>
                      </w:divBdr>
                    </w:div>
                    <w:div w:id="1573084865">
                      <w:marLeft w:val="0"/>
                      <w:marRight w:val="0"/>
                      <w:marTop w:val="0"/>
                      <w:marBottom w:val="0"/>
                      <w:divBdr>
                        <w:top w:val="none" w:sz="0" w:space="0" w:color="auto"/>
                        <w:left w:val="none" w:sz="0" w:space="0" w:color="auto"/>
                        <w:bottom w:val="none" w:sz="0" w:space="0" w:color="auto"/>
                        <w:right w:val="none" w:sz="0" w:space="0" w:color="auto"/>
                      </w:divBdr>
                    </w:div>
                    <w:div w:id="2057316170">
                      <w:marLeft w:val="0"/>
                      <w:marRight w:val="0"/>
                      <w:marTop w:val="0"/>
                      <w:marBottom w:val="0"/>
                      <w:divBdr>
                        <w:top w:val="none" w:sz="0" w:space="0" w:color="auto"/>
                        <w:left w:val="none" w:sz="0" w:space="0" w:color="auto"/>
                        <w:bottom w:val="none" w:sz="0" w:space="0" w:color="auto"/>
                        <w:right w:val="none" w:sz="0" w:space="0" w:color="auto"/>
                      </w:divBdr>
                    </w:div>
                  </w:divsChild>
                </w:div>
                <w:div w:id="1800343522">
                  <w:marLeft w:val="0"/>
                  <w:marRight w:val="0"/>
                  <w:marTop w:val="0"/>
                  <w:marBottom w:val="0"/>
                  <w:divBdr>
                    <w:top w:val="none" w:sz="0" w:space="0" w:color="auto"/>
                    <w:left w:val="none" w:sz="0" w:space="0" w:color="auto"/>
                    <w:bottom w:val="none" w:sz="0" w:space="0" w:color="auto"/>
                    <w:right w:val="none" w:sz="0" w:space="0" w:color="auto"/>
                  </w:divBdr>
                  <w:divsChild>
                    <w:div w:id="1437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86">
          <w:marLeft w:val="0"/>
          <w:marRight w:val="0"/>
          <w:marTop w:val="0"/>
          <w:marBottom w:val="0"/>
          <w:divBdr>
            <w:top w:val="none" w:sz="0" w:space="0" w:color="auto"/>
            <w:left w:val="none" w:sz="0" w:space="0" w:color="auto"/>
            <w:bottom w:val="none" w:sz="0" w:space="0" w:color="auto"/>
            <w:right w:val="none" w:sz="0" w:space="0" w:color="auto"/>
          </w:divBdr>
          <w:divsChild>
            <w:div w:id="290015471">
              <w:marLeft w:val="0"/>
              <w:marRight w:val="0"/>
              <w:marTop w:val="0"/>
              <w:marBottom w:val="0"/>
              <w:divBdr>
                <w:top w:val="none" w:sz="0" w:space="0" w:color="auto"/>
                <w:left w:val="none" w:sz="0" w:space="0" w:color="auto"/>
                <w:bottom w:val="none" w:sz="0" w:space="0" w:color="auto"/>
                <w:right w:val="none" w:sz="0" w:space="0" w:color="auto"/>
              </w:divBdr>
            </w:div>
            <w:div w:id="438839989">
              <w:marLeft w:val="0"/>
              <w:marRight w:val="0"/>
              <w:marTop w:val="0"/>
              <w:marBottom w:val="0"/>
              <w:divBdr>
                <w:top w:val="none" w:sz="0" w:space="0" w:color="auto"/>
                <w:left w:val="none" w:sz="0" w:space="0" w:color="auto"/>
                <w:bottom w:val="none" w:sz="0" w:space="0" w:color="auto"/>
                <w:right w:val="none" w:sz="0" w:space="0" w:color="auto"/>
              </w:divBdr>
            </w:div>
            <w:div w:id="1250624048">
              <w:marLeft w:val="0"/>
              <w:marRight w:val="0"/>
              <w:marTop w:val="0"/>
              <w:marBottom w:val="0"/>
              <w:divBdr>
                <w:top w:val="none" w:sz="0" w:space="0" w:color="auto"/>
                <w:left w:val="none" w:sz="0" w:space="0" w:color="auto"/>
                <w:bottom w:val="none" w:sz="0" w:space="0" w:color="auto"/>
                <w:right w:val="none" w:sz="0" w:space="0" w:color="auto"/>
              </w:divBdr>
            </w:div>
            <w:div w:id="1346785847">
              <w:marLeft w:val="0"/>
              <w:marRight w:val="0"/>
              <w:marTop w:val="0"/>
              <w:marBottom w:val="0"/>
              <w:divBdr>
                <w:top w:val="none" w:sz="0" w:space="0" w:color="auto"/>
                <w:left w:val="none" w:sz="0" w:space="0" w:color="auto"/>
                <w:bottom w:val="none" w:sz="0" w:space="0" w:color="auto"/>
                <w:right w:val="none" w:sz="0" w:space="0" w:color="auto"/>
              </w:divBdr>
            </w:div>
            <w:div w:id="1427652987">
              <w:marLeft w:val="0"/>
              <w:marRight w:val="0"/>
              <w:marTop w:val="0"/>
              <w:marBottom w:val="0"/>
              <w:divBdr>
                <w:top w:val="none" w:sz="0" w:space="0" w:color="auto"/>
                <w:left w:val="none" w:sz="0" w:space="0" w:color="auto"/>
                <w:bottom w:val="none" w:sz="0" w:space="0" w:color="auto"/>
                <w:right w:val="none" w:sz="0" w:space="0" w:color="auto"/>
              </w:divBdr>
            </w:div>
          </w:divsChild>
        </w:div>
        <w:div w:id="845481866">
          <w:marLeft w:val="0"/>
          <w:marRight w:val="0"/>
          <w:marTop w:val="0"/>
          <w:marBottom w:val="0"/>
          <w:divBdr>
            <w:top w:val="none" w:sz="0" w:space="0" w:color="auto"/>
            <w:left w:val="none" w:sz="0" w:space="0" w:color="auto"/>
            <w:bottom w:val="none" w:sz="0" w:space="0" w:color="auto"/>
            <w:right w:val="none" w:sz="0" w:space="0" w:color="auto"/>
          </w:divBdr>
          <w:divsChild>
            <w:div w:id="143593618">
              <w:marLeft w:val="0"/>
              <w:marRight w:val="0"/>
              <w:marTop w:val="0"/>
              <w:marBottom w:val="0"/>
              <w:divBdr>
                <w:top w:val="none" w:sz="0" w:space="0" w:color="auto"/>
                <w:left w:val="none" w:sz="0" w:space="0" w:color="auto"/>
                <w:bottom w:val="none" w:sz="0" w:space="0" w:color="auto"/>
                <w:right w:val="none" w:sz="0" w:space="0" w:color="auto"/>
              </w:divBdr>
            </w:div>
            <w:div w:id="798379157">
              <w:marLeft w:val="0"/>
              <w:marRight w:val="0"/>
              <w:marTop w:val="0"/>
              <w:marBottom w:val="0"/>
              <w:divBdr>
                <w:top w:val="none" w:sz="0" w:space="0" w:color="auto"/>
                <w:left w:val="none" w:sz="0" w:space="0" w:color="auto"/>
                <w:bottom w:val="none" w:sz="0" w:space="0" w:color="auto"/>
                <w:right w:val="none" w:sz="0" w:space="0" w:color="auto"/>
              </w:divBdr>
            </w:div>
            <w:div w:id="1406957514">
              <w:marLeft w:val="0"/>
              <w:marRight w:val="0"/>
              <w:marTop w:val="0"/>
              <w:marBottom w:val="0"/>
              <w:divBdr>
                <w:top w:val="none" w:sz="0" w:space="0" w:color="auto"/>
                <w:left w:val="none" w:sz="0" w:space="0" w:color="auto"/>
                <w:bottom w:val="none" w:sz="0" w:space="0" w:color="auto"/>
                <w:right w:val="none" w:sz="0" w:space="0" w:color="auto"/>
              </w:divBdr>
            </w:div>
            <w:div w:id="2042585403">
              <w:marLeft w:val="0"/>
              <w:marRight w:val="0"/>
              <w:marTop w:val="0"/>
              <w:marBottom w:val="0"/>
              <w:divBdr>
                <w:top w:val="none" w:sz="0" w:space="0" w:color="auto"/>
                <w:left w:val="none" w:sz="0" w:space="0" w:color="auto"/>
                <w:bottom w:val="none" w:sz="0" w:space="0" w:color="auto"/>
                <w:right w:val="none" w:sz="0" w:space="0" w:color="auto"/>
              </w:divBdr>
            </w:div>
          </w:divsChild>
        </w:div>
        <w:div w:id="1123037420">
          <w:marLeft w:val="0"/>
          <w:marRight w:val="0"/>
          <w:marTop w:val="0"/>
          <w:marBottom w:val="0"/>
          <w:divBdr>
            <w:top w:val="none" w:sz="0" w:space="0" w:color="auto"/>
            <w:left w:val="none" w:sz="0" w:space="0" w:color="auto"/>
            <w:bottom w:val="none" w:sz="0" w:space="0" w:color="auto"/>
            <w:right w:val="none" w:sz="0" w:space="0" w:color="auto"/>
          </w:divBdr>
          <w:divsChild>
            <w:div w:id="576667275">
              <w:marLeft w:val="0"/>
              <w:marRight w:val="0"/>
              <w:marTop w:val="0"/>
              <w:marBottom w:val="0"/>
              <w:divBdr>
                <w:top w:val="none" w:sz="0" w:space="0" w:color="auto"/>
                <w:left w:val="none" w:sz="0" w:space="0" w:color="auto"/>
                <w:bottom w:val="none" w:sz="0" w:space="0" w:color="auto"/>
                <w:right w:val="none" w:sz="0" w:space="0" w:color="auto"/>
              </w:divBdr>
            </w:div>
            <w:div w:id="1756441318">
              <w:marLeft w:val="0"/>
              <w:marRight w:val="0"/>
              <w:marTop w:val="0"/>
              <w:marBottom w:val="0"/>
              <w:divBdr>
                <w:top w:val="none" w:sz="0" w:space="0" w:color="auto"/>
                <w:left w:val="none" w:sz="0" w:space="0" w:color="auto"/>
                <w:bottom w:val="none" w:sz="0" w:space="0" w:color="auto"/>
                <w:right w:val="none" w:sz="0" w:space="0" w:color="auto"/>
              </w:divBdr>
            </w:div>
            <w:div w:id="1767269938">
              <w:marLeft w:val="0"/>
              <w:marRight w:val="0"/>
              <w:marTop w:val="0"/>
              <w:marBottom w:val="0"/>
              <w:divBdr>
                <w:top w:val="none" w:sz="0" w:space="0" w:color="auto"/>
                <w:left w:val="none" w:sz="0" w:space="0" w:color="auto"/>
                <w:bottom w:val="none" w:sz="0" w:space="0" w:color="auto"/>
                <w:right w:val="none" w:sz="0" w:space="0" w:color="auto"/>
              </w:divBdr>
            </w:div>
          </w:divsChild>
        </w:div>
        <w:div w:id="1133058302">
          <w:marLeft w:val="0"/>
          <w:marRight w:val="0"/>
          <w:marTop w:val="0"/>
          <w:marBottom w:val="0"/>
          <w:divBdr>
            <w:top w:val="none" w:sz="0" w:space="0" w:color="auto"/>
            <w:left w:val="none" w:sz="0" w:space="0" w:color="auto"/>
            <w:bottom w:val="none" w:sz="0" w:space="0" w:color="auto"/>
            <w:right w:val="none" w:sz="0" w:space="0" w:color="auto"/>
          </w:divBdr>
        </w:div>
        <w:div w:id="1327708851">
          <w:marLeft w:val="0"/>
          <w:marRight w:val="0"/>
          <w:marTop w:val="0"/>
          <w:marBottom w:val="0"/>
          <w:divBdr>
            <w:top w:val="none" w:sz="0" w:space="0" w:color="auto"/>
            <w:left w:val="none" w:sz="0" w:space="0" w:color="auto"/>
            <w:bottom w:val="none" w:sz="0" w:space="0" w:color="auto"/>
            <w:right w:val="none" w:sz="0" w:space="0" w:color="auto"/>
          </w:divBdr>
          <w:divsChild>
            <w:div w:id="181943831">
              <w:marLeft w:val="0"/>
              <w:marRight w:val="0"/>
              <w:marTop w:val="0"/>
              <w:marBottom w:val="0"/>
              <w:divBdr>
                <w:top w:val="none" w:sz="0" w:space="0" w:color="auto"/>
                <w:left w:val="none" w:sz="0" w:space="0" w:color="auto"/>
                <w:bottom w:val="none" w:sz="0" w:space="0" w:color="auto"/>
                <w:right w:val="none" w:sz="0" w:space="0" w:color="auto"/>
              </w:divBdr>
            </w:div>
            <w:div w:id="607854663">
              <w:marLeft w:val="0"/>
              <w:marRight w:val="0"/>
              <w:marTop w:val="0"/>
              <w:marBottom w:val="0"/>
              <w:divBdr>
                <w:top w:val="none" w:sz="0" w:space="0" w:color="auto"/>
                <w:left w:val="none" w:sz="0" w:space="0" w:color="auto"/>
                <w:bottom w:val="none" w:sz="0" w:space="0" w:color="auto"/>
                <w:right w:val="none" w:sz="0" w:space="0" w:color="auto"/>
              </w:divBdr>
            </w:div>
            <w:div w:id="1742024554">
              <w:marLeft w:val="0"/>
              <w:marRight w:val="0"/>
              <w:marTop w:val="0"/>
              <w:marBottom w:val="0"/>
              <w:divBdr>
                <w:top w:val="none" w:sz="0" w:space="0" w:color="auto"/>
                <w:left w:val="none" w:sz="0" w:space="0" w:color="auto"/>
                <w:bottom w:val="none" w:sz="0" w:space="0" w:color="auto"/>
                <w:right w:val="none" w:sz="0" w:space="0" w:color="auto"/>
              </w:divBdr>
            </w:div>
          </w:divsChild>
        </w:div>
        <w:div w:id="1348365484">
          <w:marLeft w:val="0"/>
          <w:marRight w:val="0"/>
          <w:marTop w:val="0"/>
          <w:marBottom w:val="0"/>
          <w:divBdr>
            <w:top w:val="none" w:sz="0" w:space="0" w:color="auto"/>
            <w:left w:val="none" w:sz="0" w:space="0" w:color="auto"/>
            <w:bottom w:val="none" w:sz="0" w:space="0" w:color="auto"/>
            <w:right w:val="none" w:sz="0" w:space="0" w:color="auto"/>
          </w:divBdr>
        </w:div>
        <w:div w:id="1480731488">
          <w:marLeft w:val="0"/>
          <w:marRight w:val="0"/>
          <w:marTop w:val="0"/>
          <w:marBottom w:val="0"/>
          <w:divBdr>
            <w:top w:val="none" w:sz="0" w:space="0" w:color="auto"/>
            <w:left w:val="none" w:sz="0" w:space="0" w:color="auto"/>
            <w:bottom w:val="none" w:sz="0" w:space="0" w:color="auto"/>
            <w:right w:val="none" w:sz="0" w:space="0" w:color="auto"/>
          </w:divBdr>
          <w:divsChild>
            <w:div w:id="121581317">
              <w:marLeft w:val="0"/>
              <w:marRight w:val="0"/>
              <w:marTop w:val="0"/>
              <w:marBottom w:val="0"/>
              <w:divBdr>
                <w:top w:val="none" w:sz="0" w:space="0" w:color="auto"/>
                <w:left w:val="none" w:sz="0" w:space="0" w:color="auto"/>
                <w:bottom w:val="none" w:sz="0" w:space="0" w:color="auto"/>
                <w:right w:val="none" w:sz="0" w:space="0" w:color="auto"/>
              </w:divBdr>
            </w:div>
            <w:div w:id="286589671">
              <w:marLeft w:val="0"/>
              <w:marRight w:val="0"/>
              <w:marTop w:val="0"/>
              <w:marBottom w:val="0"/>
              <w:divBdr>
                <w:top w:val="none" w:sz="0" w:space="0" w:color="auto"/>
                <w:left w:val="none" w:sz="0" w:space="0" w:color="auto"/>
                <w:bottom w:val="none" w:sz="0" w:space="0" w:color="auto"/>
                <w:right w:val="none" w:sz="0" w:space="0" w:color="auto"/>
              </w:divBdr>
            </w:div>
            <w:div w:id="712122613">
              <w:marLeft w:val="0"/>
              <w:marRight w:val="0"/>
              <w:marTop w:val="0"/>
              <w:marBottom w:val="0"/>
              <w:divBdr>
                <w:top w:val="none" w:sz="0" w:space="0" w:color="auto"/>
                <w:left w:val="none" w:sz="0" w:space="0" w:color="auto"/>
                <w:bottom w:val="none" w:sz="0" w:space="0" w:color="auto"/>
                <w:right w:val="none" w:sz="0" w:space="0" w:color="auto"/>
              </w:divBdr>
            </w:div>
            <w:div w:id="1368682904">
              <w:marLeft w:val="0"/>
              <w:marRight w:val="0"/>
              <w:marTop w:val="0"/>
              <w:marBottom w:val="0"/>
              <w:divBdr>
                <w:top w:val="none" w:sz="0" w:space="0" w:color="auto"/>
                <w:left w:val="none" w:sz="0" w:space="0" w:color="auto"/>
                <w:bottom w:val="none" w:sz="0" w:space="0" w:color="auto"/>
                <w:right w:val="none" w:sz="0" w:space="0" w:color="auto"/>
              </w:divBdr>
            </w:div>
            <w:div w:id="1539705029">
              <w:marLeft w:val="0"/>
              <w:marRight w:val="0"/>
              <w:marTop w:val="0"/>
              <w:marBottom w:val="0"/>
              <w:divBdr>
                <w:top w:val="none" w:sz="0" w:space="0" w:color="auto"/>
                <w:left w:val="none" w:sz="0" w:space="0" w:color="auto"/>
                <w:bottom w:val="none" w:sz="0" w:space="0" w:color="auto"/>
                <w:right w:val="none" w:sz="0" w:space="0" w:color="auto"/>
              </w:divBdr>
            </w:div>
            <w:div w:id="1600985122">
              <w:marLeft w:val="0"/>
              <w:marRight w:val="0"/>
              <w:marTop w:val="0"/>
              <w:marBottom w:val="0"/>
              <w:divBdr>
                <w:top w:val="none" w:sz="0" w:space="0" w:color="auto"/>
                <w:left w:val="none" w:sz="0" w:space="0" w:color="auto"/>
                <w:bottom w:val="none" w:sz="0" w:space="0" w:color="auto"/>
                <w:right w:val="none" w:sz="0" w:space="0" w:color="auto"/>
              </w:divBdr>
            </w:div>
            <w:div w:id="1631596167">
              <w:marLeft w:val="0"/>
              <w:marRight w:val="0"/>
              <w:marTop w:val="0"/>
              <w:marBottom w:val="0"/>
              <w:divBdr>
                <w:top w:val="none" w:sz="0" w:space="0" w:color="auto"/>
                <w:left w:val="none" w:sz="0" w:space="0" w:color="auto"/>
                <w:bottom w:val="none" w:sz="0" w:space="0" w:color="auto"/>
                <w:right w:val="none" w:sz="0" w:space="0" w:color="auto"/>
              </w:divBdr>
            </w:div>
            <w:div w:id="1807818478">
              <w:marLeft w:val="0"/>
              <w:marRight w:val="0"/>
              <w:marTop w:val="0"/>
              <w:marBottom w:val="0"/>
              <w:divBdr>
                <w:top w:val="none" w:sz="0" w:space="0" w:color="auto"/>
                <w:left w:val="none" w:sz="0" w:space="0" w:color="auto"/>
                <w:bottom w:val="none" w:sz="0" w:space="0" w:color="auto"/>
                <w:right w:val="none" w:sz="0" w:space="0" w:color="auto"/>
              </w:divBdr>
            </w:div>
            <w:div w:id="1840462648">
              <w:marLeft w:val="0"/>
              <w:marRight w:val="0"/>
              <w:marTop w:val="0"/>
              <w:marBottom w:val="0"/>
              <w:divBdr>
                <w:top w:val="none" w:sz="0" w:space="0" w:color="auto"/>
                <w:left w:val="none" w:sz="0" w:space="0" w:color="auto"/>
                <w:bottom w:val="none" w:sz="0" w:space="0" w:color="auto"/>
                <w:right w:val="none" w:sz="0" w:space="0" w:color="auto"/>
              </w:divBdr>
            </w:div>
            <w:div w:id="1853062578">
              <w:marLeft w:val="0"/>
              <w:marRight w:val="0"/>
              <w:marTop w:val="0"/>
              <w:marBottom w:val="0"/>
              <w:divBdr>
                <w:top w:val="none" w:sz="0" w:space="0" w:color="auto"/>
                <w:left w:val="none" w:sz="0" w:space="0" w:color="auto"/>
                <w:bottom w:val="none" w:sz="0" w:space="0" w:color="auto"/>
                <w:right w:val="none" w:sz="0" w:space="0" w:color="auto"/>
              </w:divBdr>
            </w:div>
            <w:div w:id="1892769791">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sChild>
        </w:div>
        <w:div w:id="1516578352">
          <w:marLeft w:val="0"/>
          <w:marRight w:val="0"/>
          <w:marTop w:val="0"/>
          <w:marBottom w:val="0"/>
          <w:divBdr>
            <w:top w:val="none" w:sz="0" w:space="0" w:color="auto"/>
            <w:left w:val="none" w:sz="0" w:space="0" w:color="auto"/>
            <w:bottom w:val="none" w:sz="0" w:space="0" w:color="auto"/>
            <w:right w:val="none" w:sz="0" w:space="0" w:color="auto"/>
          </w:divBdr>
          <w:divsChild>
            <w:div w:id="977151308">
              <w:marLeft w:val="0"/>
              <w:marRight w:val="0"/>
              <w:marTop w:val="0"/>
              <w:marBottom w:val="0"/>
              <w:divBdr>
                <w:top w:val="none" w:sz="0" w:space="0" w:color="auto"/>
                <w:left w:val="none" w:sz="0" w:space="0" w:color="auto"/>
                <w:bottom w:val="none" w:sz="0" w:space="0" w:color="auto"/>
                <w:right w:val="none" w:sz="0" w:space="0" w:color="auto"/>
              </w:divBdr>
            </w:div>
          </w:divsChild>
        </w:div>
        <w:div w:id="1591045825">
          <w:marLeft w:val="0"/>
          <w:marRight w:val="0"/>
          <w:marTop w:val="0"/>
          <w:marBottom w:val="0"/>
          <w:divBdr>
            <w:top w:val="none" w:sz="0" w:space="0" w:color="auto"/>
            <w:left w:val="none" w:sz="0" w:space="0" w:color="auto"/>
            <w:bottom w:val="none" w:sz="0" w:space="0" w:color="auto"/>
            <w:right w:val="none" w:sz="0" w:space="0" w:color="auto"/>
          </w:divBdr>
          <w:divsChild>
            <w:div w:id="982545645">
              <w:marLeft w:val="0"/>
              <w:marRight w:val="0"/>
              <w:marTop w:val="0"/>
              <w:marBottom w:val="0"/>
              <w:divBdr>
                <w:top w:val="none" w:sz="0" w:space="0" w:color="auto"/>
                <w:left w:val="none" w:sz="0" w:space="0" w:color="auto"/>
                <w:bottom w:val="none" w:sz="0" w:space="0" w:color="auto"/>
                <w:right w:val="none" w:sz="0" w:space="0" w:color="auto"/>
              </w:divBdr>
            </w:div>
          </w:divsChild>
        </w:div>
        <w:div w:id="1652908039">
          <w:marLeft w:val="0"/>
          <w:marRight w:val="0"/>
          <w:marTop w:val="0"/>
          <w:marBottom w:val="0"/>
          <w:divBdr>
            <w:top w:val="none" w:sz="0" w:space="0" w:color="auto"/>
            <w:left w:val="none" w:sz="0" w:space="0" w:color="auto"/>
            <w:bottom w:val="none" w:sz="0" w:space="0" w:color="auto"/>
            <w:right w:val="none" w:sz="0" w:space="0" w:color="auto"/>
          </w:divBdr>
        </w:div>
        <w:div w:id="1714577004">
          <w:marLeft w:val="0"/>
          <w:marRight w:val="0"/>
          <w:marTop w:val="0"/>
          <w:marBottom w:val="0"/>
          <w:divBdr>
            <w:top w:val="none" w:sz="0" w:space="0" w:color="auto"/>
            <w:left w:val="none" w:sz="0" w:space="0" w:color="auto"/>
            <w:bottom w:val="none" w:sz="0" w:space="0" w:color="auto"/>
            <w:right w:val="none" w:sz="0" w:space="0" w:color="auto"/>
          </w:divBdr>
          <w:divsChild>
            <w:div w:id="692220765">
              <w:marLeft w:val="0"/>
              <w:marRight w:val="0"/>
              <w:marTop w:val="0"/>
              <w:marBottom w:val="0"/>
              <w:divBdr>
                <w:top w:val="none" w:sz="0" w:space="0" w:color="auto"/>
                <w:left w:val="none" w:sz="0" w:space="0" w:color="auto"/>
                <w:bottom w:val="none" w:sz="0" w:space="0" w:color="auto"/>
                <w:right w:val="none" w:sz="0" w:space="0" w:color="auto"/>
              </w:divBdr>
            </w:div>
            <w:div w:id="1796556328">
              <w:marLeft w:val="0"/>
              <w:marRight w:val="0"/>
              <w:marTop w:val="0"/>
              <w:marBottom w:val="0"/>
              <w:divBdr>
                <w:top w:val="none" w:sz="0" w:space="0" w:color="auto"/>
                <w:left w:val="none" w:sz="0" w:space="0" w:color="auto"/>
                <w:bottom w:val="none" w:sz="0" w:space="0" w:color="auto"/>
                <w:right w:val="none" w:sz="0" w:space="0" w:color="auto"/>
              </w:divBdr>
            </w:div>
          </w:divsChild>
        </w:div>
        <w:div w:id="1723744634">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sChild>
            <w:div w:id="1008220153">
              <w:marLeft w:val="0"/>
              <w:marRight w:val="0"/>
              <w:marTop w:val="0"/>
              <w:marBottom w:val="0"/>
              <w:divBdr>
                <w:top w:val="none" w:sz="0" w:space="0" w:color="auto"/>
                <w:left w:val="none" w:sz="0" w:space="0" w:color="auto"/>
                <w:bottom w:val="none" w:sz="0" w:space="0" w:color="auto"/>
                <w:right w:val="none" w:sz="0" w:space="0" w:color="auto"/>
              </w:divBdr>
            </w:div>
          </w:divsChild>
        </w:div>
        <w:div w:id="1810895804">
          <w:marLeft w:val="0"/>
          <w:marRight w:val="0"/>
          <w:marTop w:val="0"/>
          <w:marBottom w:val="0"/>
          <w:divBdr>
            <w:top w:val="none" w:sz="0" w:space="0" w:color="auto"/>
            <w:left w:val="none" w:sz="0" w:space="0" w:color="auto"/>
            <w:bottom w:val="none" w:sz="0" w:space="0" w:color="auto"/>
            <w:right w:val="none" w:sz="0" w:space="0" w:color="auto"/>
          </w:divBdr>
        </w:div>
        <w:div w:id="1833064020">
          <w:marLeft w:val="0"/>
          <w:marRight w:val="0"/>
          <w:marTop w:val="0"/>
          <w:marBottom w:val="0"/>
          <w:divBdr>
            <w:top w:val="none" w:sz="0" w:space="0" w:color="auto"/>
            <w:left w:val="none" w:sz="0" w:space="0" w:color="auto"/>
            <w:bottom w:val="none" w:sz="0" w:space="0" w:color="auto"/>
            <w:right w:val="none" w:sz="0" w:space="0" w:color="auto"/>
          </w:divBdr>
          <w:divsChild>
            <w:div w:id="548999309">
              <w:marLeft w:val="0"/>
              <w:marRight w:val="0"/>
              <w:marTop w:val="0"/>
              <w:marBottom w:val="0"/>
              <w:divBdr>
                <w:top w:val="none" w:sz="0" w:space="0" w:color="auto"/>
                <w:left w:val="none" w:sz="0" w:space="0" w:color="auto"/>
                <w:bottom w:val="none" w:sz="0" w:space="0" w:color="auto"/>
                <w:right w:val="none" w:sz="0" w:space="0" w:color="auto"/>
              </w:divBdr>
            </w:div>
            <w:div w:id="1220825261">
              <w:marLeft w:val="0"/>
              <w:marRight w:val="0"/>
              <w:marTop w:val="0"/>
              <w:marBottom w:val="0"/>
              <w:divBdr>
                <w:top w:val="none" w:sz="0" w:space="0" w:color="auto"/>
                <w:left w:val="none" w:sz="0" w:space="0" w:color="auto"/>
                <w:bottom w:val="none" w:sz="0" w:space="0" w:color="auto"/>
                <w:right w:val="none" w:sz="0" w:space="0" w:color="auto"/>
              </w:divBdr>
            </w:div>
          </w:divsChild>
        </w:div>
        <w:div w:id="1902786827">
          <w:marLeft w:val="0"/>
          <w:marRight w:val="0"/>
          <w:marTop w:val="0"/>
          <w:marBottom w:val="0"/>
          <w:divBdr>
            <w:top w:val="none" w:sz="0" w:space="0" w:color="auto"/>
            <w:left w:val="none" w:sz="0" w:space="0" w:color="auto"/>
            <w:bottom w:val="none" w:sz="0" w:space="0" w:color="auto"/>
            <w:right w:val="none" w:sz="0" w:space="0" w:color="auto"/>
          </w:divBdr>
          <w:divsChild>
            <w:div w:id="1253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841">
      <w:bodyDiv w:val="1"/>
      <w:marLeft w:val="0"/>
      <w:marRight w:val="0"/>
      <w:marTop w:val="0"/>
      <w:marBottom w:val="0"/>
      <w:divBdr>
        <w:top w:val="none" w:sz="0" w:space="0" w:color="auto"/>
        <w:left w:val="none" w:sz="0" w:space="0" w:color="auto"/>
        <w:bottom w:val="none" w:sz="0" w:space="0" w:color="auto"/>
        <w:right w:val="none" w:sz="0" w:space="0" w:color="auto"/>
      </w:divBdr>
    </w:div>
    <w:div w:id="1647587134">
      <w:bodyDiv w:val="1"/>
      <w:marLeft w:val="0"/>
      <w:marRight w:val="0"/>
      <w:marTop w:val="0"/>
      <w:marBottom w:val="0"/>
      <w:divBdr>
        <w:top w:val="none" w:sz="0" w:space="0" w:color="auto"/>
        <w:left w:val="none" w:sz="0" w:space="0" w:color="auto"/>
        <w:bottom w:val="none" w:sz="0" w:space="0" w:color="auto"/>
        <w:right w:val="none" w:sz="0" w:space="0" w:color="auto"/>
      </w:divBdr>
    </w:div>
    <w:div w:id="1670671644">
      <w:bodyDiv w:val="1"/>
      <w:marLeft w:val="0"/>
      <w:marRight w:val="0"/>
      <w:marTop w:val="0"/>
      <w:marBottom w:val="0"/>
      <w:divBdr>
        <w:top w:val="none" w:sz="0" w:space="0" w:color="auto"/>
        <w:left w:val="none" w:sz="0" w:space="0" w:color="auto"/>
        <w:bottom w:val="none" w:sz="0" w:space="0" w:color="auto"/>
        <w:right w:val="none" w:sz="0" w:space="0" w:color="auto"/>
      </w:divBdr>
    </w:div>
    <w:div w:id="1675568893">
      <w:bodyDiv w:val="1"/>
      <w:marLeft w:val="0"/>
      <w:marRight w:val="0"/>
      <w:marTop w:val="0"/>
      <w:marBottom w:val="0"/>
      <w:divBdr>
        <w:top w:val="none" w:sz="0" w:space="0" w:color="auto"/>
        <w:left w:val="none" w:sz="0" w:space="0" w:color="auto"/>
        <w:bottom w:val="none" w:sz="0" w:space="0" w:color="auto"/>
        <w:right w:val="none" w:sz="0" w:space="0" w:color="auto"/>
      </w:divBdr>
    </w:div>
    <w:div w:id="1681274122">
      <w:bodyDiv w:val="1"/>
      <w:marLeft w:val="0"/>
      <w:marRight w:val="0"/>
      <w:marTop w:val="0"/>
      <w:marBottom w:val="0"/>
      <w:divBdr>
        <w:top w:val="none" w:sz="0" w:space="0" w:color="auto"/>
        <w:left w:val="none" w:sz="0" w:space="0" w:color="auto"/>
        <w:bottom w:val="none" w:sz="0" w:space="0" w:color="auto"/>
        <w:right w:val="none" w:sz="0" w:space="0" w:color="auto"/>
      </w:divBdr>
    </w:div>
    <w:div w:id="1713849040">
      <w:bodyDiv w:val="1"/>
      <w:marLeft w:val="0"/>
      <w:marRight w:val="0"/>
      <w:marTop w:val="0"/>
      <w:marBottom w:val="0"/>
      <w:divBdr>
        <w:top w:val="none" w:sz="0" w:space="0" w:color="auto"/>
        <w:left w:val="none" w:sz="0" w:space="0" w:color="auto"/>
        <w:bottom w:val="none" w:sz="0" w:space="0" w:color="auto"/>
        <w:right w:val="none" w:sz="0" w:space="0" w:color="auto"/>
      </w:divBdr>
    </w:div>
    <w:div w:id="1714504985">
      <w:bodyDiv w:val="1"/>
      <w:marLeft w:val="0"/>
      <w:marRight w:val="0"/>
      <w:marTop w:val="0"/>
      <w:marBottom w:val="0"/>
      <w:divBdr>
        <w:top w:val="none" w:sz="0" w:space="0" w:color="auto"/>
        <w:left w:val="none" w:sz="0" w:space="0" w:color="auto"/>
        <w:bottom w:val="none" w:sz="0" w:space="0" w:color="auto"/>
        <w:right w:val="none" w:sz="0" w:space="0" w:color="auto"/>
      </w:divBdr>
    </w:div>
    <w:div w:id="1717703638">
      <w:bodyDiv w:val="1"/>
      <w:marLeft w:val="0"/>
      <w:marRight w:val="0"/>
      <w:marTop w:val="0"/>
      <w:marBottom w:val="0"/>
      <w:divBdr>
        <w:top w:val="none" w:sz="0" w:space="0" w:color="auto"/>
        <w:left w:val="none" w:sz="0" w:space="0" w:color="auto"/>
        <w:bottom w:val="none" w:sz="0" w:space="0" w:color="auto"/>
        <w:right w:val="none" w:sz="0" w:space="0" w:color="auto"/>
      </w:divBdr>
    </w:div>
    <w:div w:id="1742827035">
      <w:bodyDiv w:val="1"/>
      <w:marLeft w:val="0"/>
      <w:marRight w:val="0"/>
      <w:marTop w:val="0"/>
      <w:marBottom w:val="0"/>
      <w:divBdr>
        <w:top w:val="none" w:sz="0" w:space="0" w:color="auto"/>
        <w:left w:val="none" w:sz="0" w:space="0" w:color="auto"/>
        <w:bottom w:val="none" w:sz="0" w:space="0" w:color="auto"/>
        <w:right w:val="none" w:sz="0" w:space="0" w:color="auto"/>
      </w:divBdr>
    </w:div>
    <w:div w:id="1755126010">
      <w:bodyDiv w:val="1"/>
      <w:marLeft w:val="0"/>
      <w:marRight w:val="0"/>
      <w:marTop w:val="0"/>
      <w:marBottom w:val="0"/>
      <w:divBdr>
        <w:top w:val="none" w:sz="0" w:space="0" w:color="auto"/>
        <w:left w:val="none" w:sz="0" w:space="0" w:color="auto"/>
        <w:bottom w:val="none" w:sz="0" w:space="0" w:color="auto"/>
        <w:right w:val="none" w:sz="0" w:space="0" w:color="auto"/>
      </w:divBdr>
      <w:divsChild>
        <w:div w:id="417795819">
          <w:marLeft w:val="0"/>
          <w:marRight w:val="0"/>
          <w:marTop w:val="0"/>
          <w:marBottom w:val="0"/>
          <w:divBdr>
            <w:top w:val="none" w:sz="0" w:space="0" w:color="auto"/>
            <w:left w:val="none" w:sz="0" w:space="0" w:color="auto"/>
            <w:bottom w:val="none" w:sz="0" w:space="0" w:color="auto"/>
            <w:right w:val="none" w:sz="0" w:space="0" w:color="auto"/>
          </w:divBdr>
        </w:div>
        <w:div w:id="1773087760">
          <w:marLeft w:val="0"/>
          <w:marRight w:val="0"/>
          <w:marTop w:val="0"/>
          <w:marBottom w:val="0"/>
          <w:divBdr>
            <w:top w:val="none" w:sz="0" w:space="0" w:color="auto"/>
            <w:left w:val="none" w:sz="0" w:space="0" w:color="auto"/>
            <w:bottom w:val="none" w:sz="0" w:space="0" w:color="auto"/>
            <w:right w:val="none" w:sz="0" w:space="0" w:color="auto"/>
          </w:divBdr>
        </w:div>
      </w:divsChild>
    </w:div>
    <w:div w:id="1845897427">
      <w:bodyDiv w:val="1"/>
      <w:marLeft w:val="0"/>
      <w:marRight w:val="0"/>
      <w:marTop w:val="0"/>
      <w:marBottom w:val="0"/>
      <w:divBdr>
        <w:top w:val="none" w:sz="0" w:space="0" w:color="auto"/>
        <w:left w:val="none" w:sz="0" w:space="0" w:color="auto"/>
        <w:bottom w:val="none" w:sz="0" w:space="0" w:color="auto"/>
        <w:right w:val="none" w:sz="0" w:space="0" w:color="auto"/>
      </w:divBdr>
    </w:div>
    <w:div w:id="1847860943">
      <w:bodyDiv w:val="1"/>
      <w:marLeft w:val="0"/>
      <w:marRight w:val="0"/>
      <w:marTop w:val="0"/>
      <w:marBottom w:val="0"/>
      <w:divBdr>
        <w:top w:val="none" w:sz="0" w:space="0" w:color="auto"/>
        <w:left w:val="none" w:sz="0" w:space="0" w:color="auto"/>
        <w:bottom w:val="none" w:sz="0" w:space="0" w:color="auto"/>
        <w:right w:val="none" w:sz="0" w:space="0" w:color="auto"/>
      </w:divBdr>
    </w:div>
    <w:div w:id="1862162770">
      <w:bodyDiv w:val="1"/>
      <w:marLeft w:val="0"/>
      <w:marRight w:val="0"/>
      <w:marTop w:val="0"/>
      <w:marBottom w:val="0"/>
      <w:divBdr>
        <w:top w:val="none" w:sz="0" w:space="0" w:color="auto"/>
        <w:left w:val="none" w:sz="0" w:space="0" w:color="auto"/>
        <w:bottom w:val="none" w:sz="0" w:space="0" w:color="auto"/>
        <w:right w:val="none" w:sz="0" w:space="0" w:color="auto"/>
      </w:divBdr>
    </w:div>
    <w:div w:id="1869103820">
      <w:bodyDiv w:val="1"/>
      <w:marLeft w:val="0"/>
      <w:marRight w:val="0"/>
      <w:marTop w:val="0"/>
      <w:marBottom w:val="0"/>
      <w:divBdr>
        <w:top w:val="none" w:sz="0" w:space="0" w:color="auto"/>
        <w:left w:val="none" w:sz="0" w:space="0" w:color="auto"/>
        <w:bottom w:val="none" w:sz="0" w:space="0" w:color="auto"/>
        <w:right w:val="none" w:sz="0" w:space="0" w:color="auto"/>
      </w:divBdr>
      <w:divsChild>
        <w:div w:id="109134069">
          <w:marLeft w:val="994"/>
          <w:marRight w:val="0"/>
          <w:marTop w:val="100"/>
          <w:marBottom w:val="0"/>
          <w:divBdr>
            <w:top w:val="none" w:sz="0" w:space="0" w:color="auto"/>
            <w:left w:val="none" w:sz="0" w:space="0" w:color="auto"/>
            <w:bottom w:val="none" w:sz="0" w:space="0" w:color="auto"/>
            <w:right w:val="none" w:sz="0" w:space="0" w:color="auto"/>
          </w:divBdr>
        </w:div>
        <w:div w:id="884289254">
          <w:marLeft w:val="418"/>
          <w:marRight w:val="0"/>
          <w:marTop w:val="200"/>
          <w:marBottom w:val="0"/>
          <w:divBdr>
            <w:top w:val="none" w:sz="0" w:space="0" w:color="auto"/>
            <w:left w:val="none" w:sz="0" w:space="0" w:color="auto"/>
            <w:bottom w:val="none" w:sz="0" w:space="0" w:color="auto"/>
            <w:right w:val="none" w:sz="0" w:space="0" w:color="auto"/>
          </w:divBdr>
        </w:div>
        <w:div w:id="1006591538">
          <w:marLeft w:val="418"/>
          <w:marRight w:val="0"/>
          <w:marTop w:val="200"/>
          <w:marBottom w:val="0"/>
          <w:divBdr>
            <w:top w:val="none" w:sz="0" w:space="0" w:color="auto"/>
            <w:left w:val="none" w:sz="0" w:space="0" w:color="auto"/>
            <w:bottom w:val="none" w:sz="0" w:space="0" w:color="auto"/>
            <w:right w:val="none" w:sz="0" w:space="0" w:color="auto"/>
          </w:divBdr>
        </w:div>
        <w:div w:id="1119690999">
          <w:marLeft w:val="418"/>
          <w:marRight w:val="0"/>
          <w:marTop w:val="200"/>
          <w:marBottom w:val="0"/>
          <w:divBdr>
            <w:top w:val="none" w:sz="0" w:space="0" w:color="auto"/>
            <w:left w:val="none" w:sz="0" w:space="0" w:color="auto"/>
            <w:bottom w:val="none" w:sz="0" w:space="0" w:color="auto"/>
            <w:right w:val="none" w:sz="0" w:space="0" w:color="auto"/>
          </w:divBdr>
        </w:div>
        <w:div w:id="1277373356">
          <w:marLeft w:val="994"/>
          <w:marRight w:val="0"/>
          <w:marTop w:val="100"/>
          <w:marBottom w:val="0"/>
          <w:divBdr>
            <w:top w:val="none" w:sz="0" w:space="0" w:color="auto"/>
            <w:left w:val="none" w:sz="0" w:space="0" w:color="auto"/>
            <w:bottom w:val="none" w:sz="0" w:space="0" w:color="auto"/>
            <w:right w:val="none" w:sz="0" w:space="0" w:color="auto"/>
          </w:divBdr>
        </w:div>
        <w:div w:id="1284536096">
          <w:marLeft w:val="418"/>
          <w:marRight w:val="0"/>
          <w:marTop w:val="200"/>
          <w:marBottom w:val="0"/>
          <w:divBdr>
            <w:top w:val="none" w:sz="0" w:space="0" w:color="auto"/>
            <w:left w:val="none" w:sz="0" w:space="0" w:color="auto"/>
            <w:bottom w:val="none" w:sz="0" w:space="0" w:color="auto"/>
            <w:right w:val="none" w:sz="0" w:space="0" w:color="auto"/>
          </w:divBdr>
        </w:div>
        <w:div w:id="1348292891">
          <w:marLeft w:val="994"/>
          <w:marRight w:val="0"/>
          <w:marTop w:val="100"/>
          <w:marBottom w:val="0"/>
          <w:divBdr>
            <w:top w:val="none" w:sz="0" w:space="0" w:color="auto"/>
            <w:left w:val="none" w:sz="0" w:space="0" w:color="auto"/>
            <w:bottom w:val="none" w:sz="0" w:space="0" w:color="auto"/>
            <w:right w:val="none" w:sz="0" w:space="0" w:color="auto"/>
          </w:divBdr>
        </w:div>
        <w:div w:id="1424910571">
          <w:marLeft w:val="994"/>
          <w:marRight w:val="0"/>
          <w:marTop w:val="100"/>
          <w:marBottom w:val="0"/>
          <w:divBdr>
            <w:top w:val="none" w:sz="0" w:space="0" w:color="auto"/>
            <w:left w:val="none" w:sz="0" w:space="0" w:color="auto"/>
            <w:bottom w:val="none" w:sz="0" w:space="0" w:color="auto"/>
            <w:right w:val="none" w:sz="0" w:space="0" w:color="auto"/>
          </w:divBdr>
        </w:div>
        <w:div w:id="1647660584">
          <w:marLeft w:val="994"/>
          <w:marRight w:val="0"/>
          <w:marTop w:val="100"/>
          <w:marBottom w:val="0"/>
          <w:divBdr>
            <w:top w:val="none" w:sz="0" w:space="0" w:color="auto"/>
            <w:left w:val="none" w:sz="0" w:space="0" w:color="auto"/>
            <w:bottom w:val="none" w:sz="0" w:space="0" w:color="auto"/>
            <w:right w:val="none" w:sz="0" w:space="0" w:color="auto"/>
          </w:divBdr>
        </w:div>
        <w:div w:id="1909000112">
          <w:marLeft w:val="418"/>
          <w:marRight w:val="0"/>
          <w:marTop w:val="200"/>
          <w:marBottom w:val="0"/>
          <w:divBdr>
            <w:top w:val="none" w:sz="0" w:space="0" w:color="auto"/>
            <w:left w:val="none" w:sz="0" w:space="0" w:color="auto"/>
            <w:bottom w:val="none" w:sz="0" w:space="0" w:color="auto"/>
            <w:right w:val="none" w:sz="0" w:space="0" w:color="auto"/>
          </w:divBdr>
        </w:div>
        <w:div w:id="1919096500">
          <w:marLeft w:val="418"/>
          <w:marRight w:val="0"/>
          <w:marTop w:val="200"/>
          <w:marBottom w:val="0"/>
          <w:divBdr>
            <w:top w:val="none" w:sz="0" w:space="0" w:color="auto"/>
            <w:left w:val="none" w:sz="0" w:space="0" w:color="auto"/>
            <w:bottom w:val="none" w:sz="0" w:space="0" w:color="auto"/>
            <w:right w:val="none" w:sz="0" w:space="0" w:color="auto"/>
          </w:divBdr>
        </w:div>
      </w:divsChild>
    </w:div>
    <w:div w:id="1872498826">
      <w:bodyDiv w:val="1"/>
      <w:marLeft w:val="0"/>
      <w:marRight w:val="0"/>
      <w:marTop w:val="0"/>
      <w:marBottom w:val="0"/>
      <w:divBdr>
        <w:top w:val="none" w:sz="0" w:space="0" w:color="auto"/>
        <w:left w:val="none" w:sz="0" w:space="0" w:color="auto"/>
        <w:bottom w:val="none" w:sz="0" w:space="0" w:color="auto"/>
        <w:right w:val="none" w:sz="0" w:space="0" w:color="auto"/>
      </w:divBdr>
      <w:divsChild>
        <w:div w:id="836770819">
          <w:marLeft w:val="0"/>
          <w:marRight w:val="0"/>
          <w:marTop w:val="0"/>
          <w:marBottom w:val="0"/>
          <w:divBdr>
            <w:top w:val="none" w:sz="0" w:space="0" w:color="auto"/>
            <w:left w:val="none" w:sz="0" w:space="0" w:color="auto"/>
            <w:bottom w:val="none" w:sz="0" w:space="0" w:color="auto"/>
            <w:right w:val="none" w:sz="0" w:space="0" w:color="auto"/>
          </w:divBdr>
        </w:div>
        <w:div w:id="913853818">
          <w:marLeft w:val="0"/>
          <w:marRight w:val="0"/>
          <w:marTop w:val="0"/>
          <w:marBottom w:val="0"/>
          <w:divBdr>
            <w:top w:val="none" w:sz="0" w:space="0" w:color="auto"/>
            <w:left w:val="none" w:sz="0" w:space="0" w:color="auto"/>
            <w:bottom w:val="none" w:sz="0" w:space="0" w:color="auto"/>
            <w:right w:val="none" w:sz="0" w:space="0" w:color="auto"/>
          </w:divBdr>
        </w:div>
        <w:div w:id="1017541829">
          <w:marLeft w:val="0"/>
          <w:marRight w:val="0"/>
          <w:marTop w:val="0"/>
          <w:marBottom w:val="0"/>
          <w:divBdr>
            <w:top w:val="none" w:sz="0" w:space="0" w:color="auto"/>
            <w:left w:val="none" w:sz="0" w:space="0" w:color="auto"/>
            <w:bottom w:val="none" w:sz="0" w:space="0" w:color="auto"/>
            <w:right w:val="none" w:sz="0" w:space="0" w:color="auto"/>
          </w:divBdr>
        </w:div>
        <w:div w:id="1187330608">
          <w:marLeft w:val="0"/>
          <w:marRight w:val="0"/>
          <w:marTop w:val="0"/>
          <w:marBottom w:val="0"/>
          <w:divBdr>
            <w:top w:val="none" w:sz="0" w:space="0" w:color="auto"/>
            <w:left w:val="none" w:sz="0" w:space="0" w:color="auto"/>
            <w:bottom w:val="none" w:sz="0" w:space="0" w:color="auto"/>
            <w:right w:val="none" w:sz="0" w:space="0" w:color="auto"/>
          </w:divBdr>
        </w:div>
        <w:div w:id="1221213520">
          <w:marLeft w:val="0"/>
          <w:marRight w:val="0"/>
          <w:marTop w:val="0"/>
          <w:marBottom w:val="0"/>
          <w:divBdr>
            <w:top w:val="none" w:sz="0" w:space="0" w:color="auto"/>
            <w:left w:val="none" w:sz="0" w:space="0" w:color="auto"/>
            <w:bottom w:val="none" w:sz="0" w:space="0" w:color="auto"/>
            <w:right w:val="none" w:sz="0" w:space="0" w:color="auto"/>
          </w:divBdr>
        </w:div>
        <w:div w:id="1472477888">
          <w:marLeft w:val="0"/>
          <w:marRight w:val="0"/>
          <w:marTop w:val="0"/>
          <w:marBottom w:val="0"/>
          <w:divBdr>
            <w:top w:val="none" w:sz="0" w:space="0" w:color="auto"/>
            <w:left w:val="none" w:sz="0" w:space="0" w:color="auto"/>
            <w:bottom w:val="none" w:sz="0" w:space="0" w:color="auto"/>
            <w:right w:val="none" w:sz="0" w:space="0" w:color="auto"/>
          </w:divBdr>
        </w:div>
        <w:div w:id="1756590498">
          <w:marLeft w:val="0"/>
          <w:marRight w:val="0"/>
          <w:marTop w:val="0"/>
          <w:marBottom w:val="0"/>
          <w:divBdr>
            <w:top w:val="none" w:sz="0" w:space="0" w:color="auto"/>
            <w:left w:val="none" w:sz="0" w:space="0" w:color="auto"/>
            <w:bottom w:val="none" w:sz="0" w:space="0" w:color="auto"/>
            <w:right w:val="none" w:sz="0" w:space="0" w:color="auto"/>
          </w:divBdr>
        </w:div>
        <w:div w:id="1778674645">
          <w:marLeft w:val="0"/>
          <w:marRight w:val="0"/>
          <w:marTop w:val="0"/>
          <w:marBottom w:val="0"/>
          <w:divBdr>
            <w:top w:val="none" w:sz="0" w:space="0" w:color="auto"/>
            <w:left w:val="none" w:sz="0" w:space="0" w:color="auto"/>
            <w:bottom w:val="none" w:sz="0" w:space="0" w:color="auto"/>
            <w:right w:val="none" w:sz="0" w:space="0" w:color="auto"/>
          </w:divBdr>
        </w:div>
        <w:div w:id="2111317710">
          <w:marLeft w:val="0"/>
          <w:marRight w:val="0"/>
          <w:marTop w:val="0"/>
          <w:marBottom w:val="0"/>
          <w:divBdr>
            <w:top w:val="none" w:sz="0" w:space="0" w:color="auto"/>
            <w:left w:val="none" w:sz="0" w:space="0" w:color="auto"/>
            <w:bottom w:val="none" w:sz="0" w:space="0" w:color="auto"/>
            <w:right w:val="none" w:sz="0" w:space="0" w:color="auto"/>
          </w:divBdr>
        </w:div>
      </w:divsChild>
    </w:div>
    <w:div w:id="1873372015">
      <w:bodyDiv w:val="1"/>
      <w:marLeft w:val="0"/>
      <w:marRight w:val="0"/>
      <w:marTop w:val="0"/>
      <w:marBottom w:val="0"/>
      <w:divBdr>
        <w:top w:val="none" w:sz="0" w:space="0" w:color="auto"/>
        <w:left w:val="none" w:sz="0" w:space="0" w:color="auto"/>
        <w:bottom w:val="none" w:sz="0" w:space="0" w:color="auto"/>
        <w:right w:val="none" w:sz="0" w:space="0" w:color="auto"/>
      </w:divBdr>
    </w:div>
    <w:div w:id="1883857619">
      <w:bodyDiv w:val="1"/>
      <w:marLeft w:val="0"/>
      <w:marRight w:val="0"/>
      <w:marTop w:val="0"/>
      <w:marBottom w:val="0"/>
      <w:divBdr>
        <w:top w:val="none" w:sz="0" w:space="0" w:color="auto"/>
        <w:left w:val="none" w:sz="0" w:space="0" w:color="auto"/>
        <w:bottom w:val="none" w:sz="0" w:space="0" w:color="auto"/>
        <w:right w:val="none" w:sz="0" w:space="0" w:color="auto"/>
      </w:divBdr>
    </w:div>
    <w:div w:id="1939216098">
      <w:bodyDiv w:val="1"/>
      <w:marLeft w:val="0"/>
      <w:marRight w:val="0"/>
      <w:marTop w:val="0"/>
      <w:marBottom w:val="0"/>
      <w:divBdr>
        <w:top w:val="none" w:sz="0" w:space="0" w:color="auto"/>
        <w:left w:val="none" w:sz="0" w:space="0" w:color="auto"/>
        <w:bottom w:val="none" w:sz="0" w:space="0" w:color="auto"/>
        <w:right w:val="none" w:sz="0" w:space="0" w:color="auto"/>
      </w:divBdr>
    </w:div>
    <w:div w:id="1970355233">
      <w:bodyDiv w:val="1"/>
      <w:marLeft w:val="0"/>
      <w:marRight w:val="0"/>
      <w:marTop w:val="0"/>
      <w:marBottom w:val="0"/>
      <w:divBdr>
        <w:top w:val="none" w:sz="0" w:space="0" w:color="auto"/>
        <w:left w:val="none" w:sz="0" w:space="0" w:color="auto"/>
        <w:bottom w:val="none" w:sz="0" w:space="0" w:color="auto"/>
        <w:right w:val="none" w:sz="0" w:space="0" w:color="auto"/>
      </w:divBdr>
    </w:div>
    <w:div w:id="1997493423">
      <w:bodyDiv w:val="1"/>
      <w:marLeft w:val="0"/>
      <w:marRight w:val="0"/>
      <w:marTop w:val="0"/>
      <w:marBottom w:val="0"/>
      <w:divBdr>
        <w:top w:val="none" w:sz="0" w:space="0" w:color="auto"/>
        <w:left w:val="none" w:sz="0" w:space="0" w:color="auto"/>
        <w:bottom w:val="none" w:sz="0" w:space="0" w:color="auto"/>
        <w:right w:val="none" w:sz="0" w:space="0" w:color="auto"/>
      </w:divBdr>
    </w:div>
    <w:div w:id="2004505955">
      <w:bodyDiv w:val="1"/>
      <w:marLeft w:val="0"/>
      <w:marRight w:val="0"/>
      <w:marTop w:val="0"/>
      <w:marBottom w:val="0"/>
      <w:divBdr>
        <w:top w:val="none" w:sz="0" w:space="0" w:color="auto"/>
        <w:left w:val="none" w:sz="0" w:space="0" w:color="auto"/>
        <w:bottom w:val="none" w:sz="0" w:space="0" w:color="auto"/>
        <w:right w:val="none" w:sz="0" w:space="0" w:color="auto"/>
      </w:divBdr>
    </w:div>
    <w:div w:id="2085102019">
      <w:bodyDiv w:val="1"/>
      <w:marLeft w:val="0"/>
      <w:marRight w:val="0"/>
      <w:marTop w:val="0"/>
      <w:marBottom w:val="0"/>
      <w:divBdr>
        <w:top w:val="none" w:sz="0" w:space="0" w:color="auto"/>
        <w:left w:val="none" w:sz="0" w:space="0" w:color="auto"/>
        <w:bottom w:val="none" w:sz="0" w:space="0" w:color="auto"/>
        <w:right w:val="none" w:sz="0" w:space="0" w:color="auto"/>
      </w:divBdr>
    </w:div>
    <w:div w:id="2103794025">
      <w:bodyDiv w:val="1"/>
      <w:marLeft w:val="0"/>
      <w:marRight w:val="0"/>
      <w:marTop w:val="0"/>
      <w:marBottom w:val="0"/>
      <w:divBdr>
        <w:top w:val="none" w:sz="0" w:space="0" w:color="auto"/>
        <w:left w:val="none" w:sz="0" w:space="0" w:color="auto"/>
        <w:bottom w:val="none" w:sz="0" w:space="0" w:color="auto"/>
        <w:right w:val="none" w:sz="0" w:space="0" w:color="auto"/>
      </w:divBdr>
    </w:div>
    <w:div w:id="211420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euc-word-edit.officeapps.live.com/we/wordeditorframe.aspx?ui=fr%2DFR&amp;rs=nl%2DBE&amp;wopisrc=https%3A%2F%2Fenabelbe.sharepoint.com%2Fsites%2FPREP_COD_Portefeuille2023-2027%2F_vti_bin%2Fwopi.ashx%2Ffiles%2Fc9033257c7bc4357a39f98eb1b1b4b5a&amp;wdenableroaming=1&amp;mscc=1&amp;hid=CEDD5BA0-6016-D000-6225-0E0EC94DE9FF&amp;wdorigin=ItemsView&amp;wdhostclicktime=1660737816751&amp;jsapi=1&amp;jsapiver=v1&amp;newsession=1&amp;corrid=7b723f05-bc04-4747-ba66-73d4ce9355b8&amp;usid=7b723f05-bc04-4747-ba66-73d4ce9355b8&amp;sftc=1&amp;cac=1&amp;mtf=1&amp;sfp=1&amp;instantedit=1&amp;wopicomplete=1&amp;wdredirectionreason=Unified_SingleFlush&amp;rct=Medium&amp;ctp=LeastProte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nabelbe.sharepoint.com/:b:/r/sites/PREP_COD_Portefeuille2023-2027/Shared%20Documents/DocPostCdV/07092022_Enabel_organigramme%20MANIEMA-VF.pdf?csf=1&amp;web=1&amp;e=6Gkm0r"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enabelbe.sharepoint.com/:b:/r/sites/PREP_COD_Portefeuille2023-2027/Shared%20Documents/DocPostCdV/070922_Enabel_organigramme%20Sud%20Kivu-VF.pdf?csf=1&amp;web=1&amp;e=LYFb30"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euc-word-edit.officeapps.live.com/we/wordeditorframe.aspx?ui=fr%2DFR&amp;rs=nl%2DBE&amp;wopisrc=https%3A%2F%2Fenabelbe.sharepoint.com%2Fsites%2FPREP_COD_Portefeuille2023-2027%2F_vti_bin%2Fwopi.ashx%2Ffiles%2Fc9033257c7bc4357a39f98eb1b1b4b5a&amp;wdenableroaming=1&amp;mscc=1&amp;hid=CEDD5BA0-6016-D000-6225-0E0EC94DE9FF&amp;wdorigin=ItemsView&amp;wdhostclicktime=1660737816751&amp;jsapi=1&amp;jsapiver=v1&amp;newsession=1&amp;corrid=7b723f05-bc04-4747-ba66-73d4ce9355b8&amp;usid=7b723f05-bc04-4747-ba66-73d4ce9355b8&amp;sftc=1&amp;cac=1&amp;mtf=1&amp;sfp=1&amp;instantedit=1&amp;wopicomplete=1&amp;wdredirectionreason=Unified_SingleFlush&amp;rct=Medium&amp;ctp=LeastProte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emf"/><Relationship Id="rId27"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Enabel%20templates\Rapport%20Template%20Enabel%20fran&#231;ais.dotx" TargetMode="External"/></Relationships>
</file>

<file path=word/documenttasks/documenttasks1.xml><?xml version="1.0" encoding="utf-8"?>
<t:Tasks xmlns:t="http://schemas.microsoft.com/office/tasks/2019/documenttasks" xmlns:oel="http://schemas.microsoft.com/office/2019/extlst">
  <t:Task id="{FACDB8C9-AC57-44E8-BEE8-35CD0A7EAF11}">
    <t:Anchor>
      <t:Comment id="458689850"/>
    </t:Anchor>
    <t:History>
      <t:Event id="{8D854D72-CD4A-40EF-84A0-764580924EFF}" time="2021-05-25T19:10:42Z">
        <t:Attribution userId="S::capucine.gonnord@enabel.be::e4321916-4289-4223-a61b-254ea6263d01" userProvider="AD" userName="GONNORD, Capucine"/>
        <t:Anchor>
          <t:Comment id="458689850"/>
        </t:Anchor>
        <t:Create/>
      </t:Event>
      <t:Event id="{E85AA48A-57A1-43B9-BA83-E17E58D22C40}" time="2021-05-25T19:10:42Z">
        <t:Attribution userId="S::capucine.gonnord@enabel.be::e4321916-4289-4223-a61b-254ea6263d01" userProvider="AD" userName="GONNORD, Capucine"/>
        <t:Anchor>
          <t:Comment id="458689850"/>
        </t:Anchor>
        <t:Assign userId="S::sophie.waterkeyn@enabel.be::b4433f91-a639-42df-b918-86dbf77a3be6" userProvider="AD" userName="WATERKEYN, Marie sophie"/>
      </t:Event>
      <t:Event id="{0503A82C-1919-48C4-89BC-CC4FAE95ADF9}" time="2021-05-25T19:10:42Z">
        <t:Attribution userId="S::capucine.gonnord@enabel.be::e4321916-4289-4223-a61b-254ea6263d01" userProvider="AD" userName="GONNORD, Capucine"/>
        <t:Anchor>
          <t:Comment id="458689850"/>
        </t:Anchor>
        <t:SetTitle title="@WATERKEYN, Marie sophie @DE CEUSTER, Jan S'agit il des bons programmes et niveaux d'éducation? sachant que la cible pour NIger est primaire et secondaire"/>
      </t:Event>
    </t:History>
  </t:Task>
  <t:Task id="{EE4C094F-904E-48B3-905E-284F016512CC}">
    <t:Anchor>
      <t:Comment id="633605844"/>
    </t:Anchor>
    <t:History>
      <t:Event id="{EFEAD93C-5417-477B-A37A-65154FA28E88}" time="2021-06-07T21:31:54Z">
        <t:Attribution userId="S::sandra.galbusera@enabel.be::543a5d15-4f86-4c11-9d41-bbf338a0aca4" userProvider="AD" userName="GALBUSERA, Sandra"/>
        <t:Anchor>
          <t:Comment id="633605844"/>
        </t:Anchor>
        <t:Create/>
      </t:Event>
      <t:Event id="{5D59FF28-2A73-4E91-B899-C3AE864C6509}" time="2021-06-07T21:31:54Z">
        <t:Attribution userId="S::sandra.galbusera@enabel.be::543a5d15-4f86-4c11-9d41-bbf338a0aca4" userProvider="AD" userName="GALBUSERA, Sandra"/>
        <t:Anchor>
          <t:Comment id="633605844"/>
        </t:Anchor>
        <t:Assign userId="S::paul.bossyns@enabel.be::cf0c2b52-d171-4358-acdf-be2576f4db98" userProvider="AD" userName="BOSSYNS, Paul"/>
      </t:Event>
      <t:Event id="{1AC287F9-B29C-4C5F-9226-D5A9D1768425}" time="2021-06-07T21:31:54Z">
        <t:Attribution userId="S::sandra.galbusera@enabel.be::543a5d15-4f86-4c11-9d41-bbf338a0aca4" userProvider="AD" userName="GALBUSERA, Sandra"/>
        <t:Anchor>
          <t:Comment id="633605844"/>
        </t:Anchor>
        <t:SetTitle title="@BOSSYNS, Paul meilleure formulation"/>
      </t:Event>
    </t:History>
  </t:Task>
  <t:Task id="{5D65ADD6-1010-4E89-B2AB-ED2B97DE11B7}">
    <t:Anchor>
      <t:Comment id="1668718165"/>
    </t:Anchor>
    <t:History>
      <t:Event id="{7395C890-4712-4FC8-966B-CFCF5A6313CC}" time="2022-08-22T11:03:54.372Z">
        <t:Attribution userId="S::laura.jacobs@enabel.be::f61f13bc-af06-4916-b94b-9b03ea1d49c6" userProvider="AD" userName="JACOBS, Laura"/>
        <t:Anchor>
          <t:Comment id="1668718165"/>
        </t:Anchor>
        <t:Create/>
      </t:Event>
      <t:Event id="{429A72B3-C0A8-49FF-A054-1AD33EF1951B}" time="2022-08-22T11:03:54.372Z">
        <t:Attribution userId="S::laura.jacobs@enabel.be::f61f13bc-af06-4916-b94b-9b03ea1d49c6" userProvider="AD" userName="JACOBS, Laura"/>
        <t:Anchor>
          <t:Comment id="1668718165"/>
        </t:Anchor>
        <t:Assign userId="S::mathilde.fassolette@enabel.be::c5ccccef-fc83-429a-aaf0-d4422251f263" userProvider="AD" userName="FASSOLETTE, Mathilde"/>
      </t:Event>
      <t:Event id="{404CF061-5B98-4A0A-8787-A3886193D2D3}" time="2022-08-22T11:03:54.372Z">
        <t:Attribution userId="S::laura.jacobs@enabel.be::f61f13bc-af06-4916-b94b-9b03ea1d49c6" userProvider="AD" userName="JACOBS, Laura"/>
        <t:Anchor>
          <t:Comment id="1668718165"/>
        </t:Anchor>
        <t:SetTitle title="@FASSOLETTE, Mathilde &quot;moyennant&quot;? Pour moi, pas très clair ce que cela veut dire. INERA est co-demandeur? Dans ce cas, il faut l'identifier ici aussi comme bénéficiaire et justifier ce choix"/>
      </t:Event>
      <t:Event id="{764C9B67-7776-4761-963F-A4D91831EBCE}" time="2022-08-22T16:59:36.603Z">
        <t:Attribution userId="S::laura.jacobs@enabel.be::f61f13bc-af06-4916-b94b-9b03ea1d49c6" userProvider="AD" userName="JACOBS, Laura"/>
        <t:Progress percentComplete="100"/>
      </t:Event>
    </t:History>
  </t:Task>
  <t:Task id="{C4A0EFE3-4A99-4600-AF12-3137605F474B}">
    <t:Anchor>
      <t:Comment id="1765391555"/>
    </t:Anchor>
    <t:History>
      <t:Event id="{C0558C55-32D2-419D-9BB0-DE9EE7567E7F}" time="2022-08-22T10:49:50.818Z">
        <t:Attribution userId="S::laura.jacobs@enabel.be::f61f13bc-af06-4916-b94b-9b03ea1d49c6" userProvider="AD" userName="JACOBS, Laura"/>
        <t:Anchor>
          <t:Comment id="1086786378"/>
        </t:Anchor>
        <t:Create/>
      </t:Event>
      <t:Event id="{671B3E68-74B4-4166-A3EC-09399BE9E135}" time="2022-08-22T10:49:50.818Z">
        <t:Attribution userId="S::laura.jacobs@enabel.be::f61f13bc-af06-4916-b94b-9b03ea1d49c6" userProvider="AD" userName="JACOBS, Laura"/>
        <t:Anchor>
          <t:Comment id="1086786378"/>
        </t:Anchor>
        <t:Assign userId="S::alice.bonjean@enabel.be::9c92b518-1961-44af-a900-e5d9cd6072bb" userProvider="AD" userName="BONJEAN, Alice"/>
      </t:Event>
      <t:Event id="{0FC64C9C-A3EB-4BCF-80ED-A86F6AA431C0}" time="2022-08-22T10:49:50.818Z">
        <t:Attribution userId="S::laura.jacobs@enabel.be::f61f13bc-af06-4916-b94b-9b03ea1d49c6" userProvider="AD" userName="JACOBS, Laura"/>
        <t:Anchor>
          <t:Comment id="1086786378"/>
        </t:Anchor>
        <t:SetTitle title="@BONJEAN, Alice"/>
      </t:Event>
      <t:Event id="{0A49FA9D-4224-45D7-98C9-9200889708D7}" time="2022-08-22T11:01:59.351Z">
        <t:Attribution userId="S::alice.bonjean@enabel.be::9c92b518-1961-44af-a900-e5d9cd6072bb" userProvider="AD" userName="BONJEAN, Alice"/>
        <t:Progress percentComplete="100"/>
      </t:Event>
    </t:History>
  </t:Task>
  <t:Task id="{8669B1CD-309E-438F-9A3D-D17AEC29782A}">
    <t:Anchor>
      <t:Comment id="1668843329"/>
    </t:Anchor>
    <t:History>
      <t:Event id="{9C5C6546-CA4A-4369-9008-B6F2E3CD62C3}" time="2021-06-07T21:37:11Z">
        <t:Attribution userId="S::sandra.galbusera@enabel.be::543a5d15-4f86-4c11-9d41-bbf338a0aca4" userProvider="AD" userName="GALBUSERA, Sandra"/>
        <t:Anchor>
          <t:Comment id="1668843329"/>
        </t:Anchor>
        <t:Create/>
      </t:Event>
      <t:Event id="{14F515A7-A922-463A-A6F6-2E8105925A2F}" time="2021-06-07T21:37:11Z">
        <t:Attribution userId="S::sandra.galbusera@enabel.be::543a5d15-4f86-4c11-9d41-bbf338a0aca4" userProvider="AD" userName="GALBUSERA, Sandra"/>
        <t:Anchor>
          <t:Comment id="1668843329"/>
        </t:Anchor>
        <t:Assign userId="S::sofie.vanwaeyenberge@enabel.be::36827d44-605e-4869-85c5-b757261899e5" userProvider="AD" userName="VAN WAEYENBERGE, Sofie"/>
      </t:Event>
      <t:Event id="{C26C48CA-9025-4F1C-B6DB-5C6B30BD1C12}" time="2021-06-07T21:37:11Z">
        <t:Attribution userId="S::sandra.galbusera@enabel.be::543a5d15-4f86-4c11-9d41-bbf338a0aca4" userProvider="AD" userName="GALBUSERA, Sandra"/>
        <t:Anchor>
          <t:Comment id="1668843329"/>
        </t:Anchor>
        <t:SetTitle title="@VAN WAEYENBERGE, Sofie moyens d'y insérer des chiffres concrets qui serviront de ligne de base?"/>
      </t:Event>
    </t:History>
  </t:Task>
  <t:Task id="{2ED218BD-8247-4B43-B7D7-3ADDE159E87B}">
    <t:Anchor>
      <t:Comment id="411995583"/>
    </t:Anchor>
    <t:History>
      <t:Event id="{5E052B7D-0175-4FF6-B4B3-37452CEBC873}" time="2021-06-07T21:30:36Z">
        <t:Attribution userId="S::sandra.galbusera@enabel.be::543a5d15-4f86-4c11-9d41-bbf338a0aca4" userProvider="AD" userName="GALBUSERA, Sandra"/>
        <t:Anchor>
          <t:Comment id="411995583"/>
        </t:Anchor>
        <t:Create/>
      </t:Event>
      <t:Event id="{0972ACD2-AE1E-4B42-B415-7A0237C7F90C}" time="2021-06-07T21:30:36Z">
        <t:Attribution userId="S::sandra.galbusera@enabel.be::543a5d15-4f86-4c11-9d41-bbf338a0aca4" userProvider="AD" userName="GALBUSERA, Sandra"/>
        <t:Anchor>
          <t:Comment id="411995583"/>
        </t:Anchor>
        <t:Assign userId="S::paul.bossyns@enabel.be::cf0c2b52-d171-4358-acdf-be2576f4db98" userProvider="AD" userName="BOSSYNS, Paul"/>
      </t:Event>
      <t:Event id="{08399757-6478-46E0-AAD9-E27FF0B05140}" time="2021-06-07T21:30:36Z">
        <t:Attribution userId="S::sandra.galbusera@enabel.be::543a5d15-4f86-4c11-9d41-bbf338a0aca4" userProvider="AD" userName="GALBUSERA, Sandra"/>
        <t:Anchor>
          <t:Comment id="411995583"/>
        </t:Anchor>
        <t:SetTitle title="@BOSSYNS, Paul meilleure formulation? l'informel est compris dans le modèle? quid CNSS?"/>
      </t:Event>
    </t:History>
  </t:Task>
  <t:Task id="{0F241A4E-CF13-4545-B09F-56BECA9EF206}">
    <t:Anchor>
      <t:Comment id="608693798"/>
    </t:Anchor>
    <t:History>
      <t:Event id="{5940E333-BE3B-4527-9C2E-179EA4CBF5CA}" time="2021-06-07T21:39:43Z">
        <t:Attribution userId="S::sandra.galbusera@enabel.be::543a5d15-4f86-4c11-9d41-bbf338a0aca4" userProvider="AD" userName="GALBUSERA, Sandra"/>
        <t:Anchor>
          <t:Comment id="608693798"/>
        </t:Anchor>
        <t:Create/>
      </t:Event>
      <t:Event id="{871F73D8-997B-4F3F-9B49-0BCBD5FDB9E9}" time="2021-06-07T21:39:43Z">
        <t:Attribution userId="S::sandra.galbusera@enabel.be::543a5d15-4f86-4c11-9d41-bbf338a0aca4" userProvider="AD" userName="GALBUSERA, Sandra"/>
        <t:Anchor>
          <t:Comment id="608693798"/>
        </t:Anchor>
        <t:Assign userId="S::paul.bossyns@enabel.be::cf0c2b52-d171-4358-acdf-be2576f4db98" userProvider="AD" userName="BOSSYNS, Paul"/>
      </t:Event>
      <t:Event id="{B617ECA3-330B-4631-897C-4BCCF4C1BB05}" time="2021-06-07T21:39:43Z">
        <t:Attribution userId="S::sandra.galbusera@enabel.be::543a5d15-4f86-4c11-9d41-bbf338a0aca4" userProvider="AD" userName="GALBUSERA, Sandra"/>
        <t:Anchor>
          <t:Comment id="608693798"/>
        </t:Anchor>
        <t:SetTitle title="@BOSSYNS, Paul question d'Ambabel: lien avec la politique nationale?"/>
      </t:Event>
    </t:History>
  </t:Task>
  <t:Task id="{3D1E3336-4C81-4100-9EC6-2F865A9A743B}">
    <t:Anchor>
      <t:Comment id="682285881"/>
    </t:Anchor>
    <t:History>
      <t:Event id="{23EC0ACB-7FD4-4CC6-BD88-451EE01DC3FF}" time="2021-06-07T21:49:49Z">
        <t:Attribution userId="S::sandra.galbusera@enabel.be::543a5d15-4f86-4c11-9d41-bbf338a0aca4" userProvider="AD" userName="GALBUSERA, Sandra"/>
        <t:Anchor>
          <t:Comment id="682285881"/>
        </t:Anchor>
        <t:Create/>
      </t:Event>
      <t:Event id="{B1E2AF89-875E-499A-920F-FBDE8071391D}" time="2021-06-07T21:49:49Z">
        <t:Attribution userId="S::sandra.galbusera@enabel.be::543a5d15-4f86-4c11-9d41-bbf338a0aca4" userProvider="AD" userName="GALBUSERA, Sandra"/>
        <t:Anchor>
          <t:Comment id="682285881"/>
        </t:Anchor>
        <t:Assign userId="S::annick.peeters@enabel.be::17f7f727-34c7-458c-bb91-2b0bb1ee74e6" userProvider="AD" userName="PEETERS, Annick"/>
      </t:Event>
      <t:Event id="{2B1A9CC8-16AA-4772-BE53-14134DAD0460}" time="2021-06-07T21:49:49Z">
        <t:Attribution userId="S::sandra.galbusera@enabel.be::543a5d15-4f86-4c11-9d41-bbf338a0aca4" userProvider="AD" userName="GALBUSERA, Sandra"/>
        <t:Anchor>
          <t:Comment id="682285881"/>
        </t:Anchor>
        <t:SetTitle title="@PEETERS, Annick chapitre sur la durabilité à rajouter par pilier?"/>
      </t:Event>
    </t:History>
  </t:Task>
  <t:Task id="{19EC9825-6AE0-4DFC-AC99-883943B683BF}">
    <t:Anchor>
      <t:Comment id="504384507"/>
    </t:Anchor>
    <t:History>
      <t:Event id="{00D49998-B37E-4C6E-A0CE-C114D34A991A}" time="2021-06-07T21:41:51Z">
        <t:Attribution userId="S::sandra.galbusera@enabel.be::543a5d15-4f86-4c11-9d41-bbf338a0aca4" userProvider="AD" userName="GALBUSERA, Sandra"/>
        <t:Anchor>
          <t:Comment id="504384507"/>
        </t:Anchor>
        <t:Create/>
      </t:Event>
      <t:Event id="{6BE86191-2C8D-4F4F-8634-6B16A2FFE8C4}" time="2021-06-07T21:41:51Z">
        <t:Attribution userId="S::sandra.galbusera@enabel.be::543a5d15-4f86-4c11-9d41-bbf338a0aca4" userProvider="AD" userName="GALBUSERA, Sandra"/>
        <t:Anchor>
          <t:Comment id="504384507"/>
        </t:Anchor>
        <t:Assign userId="S::sophie.waterkeyn@enabel.be::b4433f91-a639-42df-b918-86dbf77a3be6" userProvider="AD" userName="WATERKEYN, Marie sophie"/>
      </t:Event>
      <t:Event id="{100CEF5E-92F5-4940-9638-2DC9512CD96F}" time="2021-06-07T21:41:51Z">
        <t:Attribution userId="S::sandra.galbusera@enabel.be::543a5d15-4f86-4c11-9d41-bbf338a0aca4" userProvider="AD" userName="GALBUSERA, Sandra"/>
        <t:Anchor>
          <t:Comment id="504384507"/>
        </t:Anchor>
        <t:SetTitle title="@WATERKEYN, Marie sophie question d'Ambabel d'élaborer un axe stratégique sur l'amélioration de la qualité de l'enseignement"/>
      </t:Event>
    </t:History>
  </t:Task>
  <t:Task id="{EB3C9006-8CC3-431C-8B48-BBC559A7BD4E}">
    <t:Anchor>
      <t:Comment id="1374950895"/>
    </t:Anchor>
    <t:History>
      <t:Event id="{75F5DFDD-D3B7-4676-892F-6F9FD2FABF9B}" time="2021-06-07T21:48:53Z">
        <t:Attribution userId="S::sandra.galbusera@enabel.be::543a5d15-4f86-4c11-9d41-bbf338a0aca4" userProvider="AD" userName="GALBUSERA, Sandra"/>
        <t:Anchor>
          <t:Comment id="1374950895"/>
        </t:Anchor>
        <t:Create/>
      </t:Event>
      <t:Event id="{5FC0BC3C-81F4-4D83-906E-33D45B78FF16}" time="2021-06-07T21:48:53Z">
        <t:Attribution userId="S::sandra.galbusera@enabel.be::543a5d15-4f86-4c11-9d41-bbf338a0aca4" userProvider="AD" userName="GALBUSERA, Sandra"/>
        <t:Anchor>
          <t:Comment id="1374950895"/>
        </t:Anchor>
        <t:Assign userId="S::sofie.vanwaeyenberge@enabel.be::36827d44-605e-4869-85c5-b757261899e5" userProvider="AD" userName="VAN WAEYENBERGE, Sofie"/>
      </t:Event>
      <t:Event id="{8429C3E7-AEF2-40D0-9F79-F9C6626E4BDD}" time="2021-06-07T21:48:53Z">
        <t:Attribution userId="S::sandra.galbusera@enabel.be::543a5d15-4f86-4c11-9d41-bbf338a0aca4" userProvider="AD" userName="GALBUSERA, Sandra"/>
        <t:Anchor>
          <t:Comment id="1374950895"/>
        </t:Anchor>
        <t:SetTitle title="@VAN WAEYENBERGE, Sofie question d'Ambabel de bien vérifier la source, cfr. UN ComTrade?"/>
      </t:Event>
    </t:History>
  </t:Task>
  <t:Task id="{96F11A86-45EE-45D5-8C7E-49D1B4EBE1D3}">
    <t:Anchor>
      <t:Comment id="840752571"/>
    </t:Anchor>
    <t:History>
      <t:Event id="{D2C950F7-BBA8-4B19-8F70-031DF9610090}" time="2021-06-07T21:51:25Z">
        <t:Attribution userId="S::sandra.galbusera@enabel.be::543a5d15-4f86-4c11-9d41-bbf338a0aca4" userProvider="AD" userName="GALBUSERA, Sandra"/>
        <t:Anchor>
          <t:Comment id="840752571"/>
        </t:Anchor>
        <t:Create/>
      </t:Event>
      <t:Event id="{8BC9FC4C-1B56-4B2E-A1C6-DD6109423DB6}" time="2021-06-07T21:51:25Z">
        <t:Attribution userId="S::sandra.galbusera@enabel.be::543a5d15-4f86-4c11-9d41-bbf338a0aca4" userProvider="AD" userName="GALBUSERA, Sandra"/>
        <t:Anchor>
          <t:Comment id="840752571"/>
        </t:Anchor>
        <t:Assign userId="S::paul.bossyns@enabel.be::cf0c2b52-d171-4358-acdf-be2576f4db98" userProvider="AD" userName="BOSSYNS, Paul"/>
      </t:Event>
      <t:Event id="{929D6F48-E988-4E73-8CF0-6E301CBCC776}" time="2021-06-07T21:51:25Z">
        <t:Attribution userId="S::sandra.galbusera@enabel.be::543a5d15-4f86-4c11-9d41-bbf338a0aca4" userProvider="AD" userName="GALBUSERA, Sandra"/>
        <t:Anchor>
          <t:Comment id="840752571"/>
        </t:Anchor>
        <t:SetTitle title="@BOSSYNS, Paul DS de formation? ou de référence et d'appui?"/>
      </t:Event>
    </t:History>
  </t:Task>
  <t:Task id="{408DDC22-89AB-49FA-BE93-D69D6C32512C}">
    <t:Anchor>
      <t:Comment id="396671944"/>
    </t:Anchor>
    <t:History>
      <t:Event id="{3E2C767A-9276-4C09-99A9-D0ED5ECA5CCC}" time="2021-06-07T22:35:07Z">
        <t:Attribution userId="S::sandra.galbusera@enabel.be::543a5d15-4f86-4c11-9d41-bbf338a0aca4" userProvider="AD" userName="GALBUSERA, Sandra"/>
        <t:Anchor>
          <t:Comment id="396671944"/>
        </t:Anchor>
        <t:Create/>
      </t:Event>
      <t:Event id="{A7CB281D-F395-42F7-AFB3-B2FD94B73FF0}" time="2021-06-07T22:35:07Z">
        <t:Attribution userId="S::sandra.galbusera@enabel.be::543a5d15-4f86-4c11-9d41-bbf338a0aca4" userProvider="AD" userName="GALBUSERA, Sandra"/>
        <t:Anchor>
          <t:Comment id="396671944"/>
        </t:Anchor>
        <t:Assign userId="S::sophie.waterkeyn@enabel.be::b4433f91-a639-42df-b918-86dbf77a3be6" userProvider="AD" userName="WATERKEYN, Marie sophie"/>
      </t:Event>
      <t:Event id="{D00BB8A7-8E22-4B50-8B3A-7341534078B4}" time="2021-06-07T22:35:07Z">
        <t:Attribution userId="S::sandra.galbusera@enabel.be::543a5d15-4f86-4c11-9d41-bbf338a0aca4" userProvider="AD" userName="GALBUSERA, Sandra"/>
        <t:Anchor>
          <t:Comment id="396671944"/>
        </t:Anchor>
        <t:SetTitle title="@WATERKEYN, Marie sophie demande d'Ambabel de faire un choix et de l'argumenter"/>
      </t:Event>
    </t:History>
  </t:Task>
  <t:Task id="{B6D57430-BF17-4268-9075-3A2ACD3C962C}">
    <t:Anchor>
      <t:Comment id="1530183174"/>
    </t:Anchor>
    <t:History>
      <t:Event id="{2158FCCF-579F-4F2F-97DF-DB9B6E1518EB}" time="2021-06-07T21:53:39Z">
        <t:Attribution userId="S::sandra.galbusera@enabel.be::543a5d15-4f86-4c11-9d41-bbf338a0aca4" userProvider="AD" userName="GALBUSERA, Sandra"/>
        <t:Anchor>
          <t:Comment id="1530183174"/>
        </t:Anchor>
        <t:Create/>
      </t:Event>
      <t:Event id="{4929DC01-5970-4CA7-89DC-2A6C7C4CE426}" time="2021-06-07T21:53:39Z">
        <t:Attribution userId="S::sandra.galbusera@enabel.be::543a5d15-4f86-4c11-9d41-bbf338a0aca4" userProvider="AD" userName="GALBUSERA, Sandra"/>
        <t:Anchor>
          <t:Comment id="1530183174"/>
        </t:Anchor>
        <t:Assign userId="S::sophie.waterkeyn@enabel.be::b4433f91-a639-42df-b918-86dbf77a3be6" userProvider="AD" userName="WATERKEYN, Marie sophie"/>
      </t:Event>
      <t:Event id="{3BD88860-E5E2-464F-91B8-C714F3BFDD49}" time="2021-06-07T21:53:39Z">
        <t:Attribution userId="S::sandra.galbusera@enabel.be::543a5d15-4f86-4c11-9d41-bbf338a0aca4" userProvider="AD" userName="GALBUSERA, Sandra"/>
        <t:Anchor>
          <t:Comment id="1530183174"/>
        </t:Anchor>
        <t:SetTitle title="@WATERKEYN, Marie sophie demande d'Ambabel d'y insérer des chiffres, p.e. nombre des écoles collèges, leur localisation rural-urbain etc ... voir tableau DRE"/>
      </t:Event>
    </t:History>
  </t:Task>
  <t:Task id="{EF4840C4-6C2E-42DE-8E7A-D3DC1C2495A4}">
    <t:Anchor>
      <t:Comment id="1156135410"/>
    </t:Anchor>
    <t:History>
      <t:Event id="{0F146526-4F8A-4F35-A9E7-F34FB67B98F7}" time="2022-06-07T09:22:17.448Z">
        <t:Attribution userId="S::pieter.deparcq@enabel.be::e427bddc-232c-474a-a9f9-8ad50c6e27a6" userProvider="AD" userName="DEPARCQ, Pieter"/>
        <t:Anchor>
          <t:Comment id="1156135410"/>
        </t:Anchor>
        <t:Create/>
      </t:Event>
      <t:Event id="{CCA62EDE-7942-4D29-862D-A4FC8BFB581A}" time="2022-06-07T09:22:17.448Z">
        <t:Attribution userId="S::pieter.deparcq@enabel.be::e427bddc-232c-474a-a9f9-8ad50c6e27a6" userProvider="AD" userName="DEPARCQ, Pieter"/>
        <t:Anchor>
          <t:Comment id="1156135410"/>
        </t:Anchor>
        <t:Assign userId="S::jorge.pereirabarbosa@enabel.be::3c8232ea-7fbd-46ac-99a1-4c6d023d12e8" userProvider="AD" userName="PEREIRA BARBOSA, Jorge"/>
      </t:Event>
      <t:Event id="{B32BE454-5AAB-425D-8914-6FB7BD4A3AB7}" time="2022-06-07T09:22:17.448Z">
        <t:Attribution userId="S::pieter.deparcq@enabel.be::e427bddc-232c-474a-a9f9-8ad50c6e27a6" userProvider="AD" userName="DEPARCQ, Pieter"/>
        <t:Anchor>
          <t:Comment id="1156135410"/>
        </t:Anchor>
        <t:SetTitle title="@PEREIRA BARBOSA, Jorge est-ce possible de préciser ce qui est à évaluer avec moi? Il ne m'est pas très clair ce qui est attendu de ma part :-)"/>
      </t:Event>
    </t:History>
  </t:Task>
  <t:Task id="{9A727764-CECF-443A-89A1-C0606CEDA5E0}">
    <t:Anchor>
      <t:Comment id="1881976273"/>
    </t:Anchor>
    <t:History>
      <t:Event id="{7124A105-FE11-4DA9-B95E-F621CAEF90C1}" time="2021-06-07T21:54:34Z">
        <t:Attribution userId="S::sandra.galbusera@enabel.be::543a5d15-4f86-4c11-9d41-bbf338a0aca4" userProvider="AD" userName="GALBUSERA, Sandra"/>
        <t:Anchor>
          <t:Comment id="1881976273"/>
        </t:Anchor>
        <t:Create/>
      </t:Event>
      <t:Event id="{E8B11C94-C040-46F4-833C-D9BC10E1D0CD}" time="2021-06-07T21:54:34Z">
        <t:Attribution userId="S::sandra.galbusera@enabel.be::543a5d15-4f86-4c11-9d41-bbf338a0aca4" userProvider="AD" userName="GALBUSERA, Sandra"/>
        <t:Anchor>
          <t:Comment id="1881976273"/>
        </t:Anchor>
        <t:Assign userId="S::paul.bossyns@enabel.be::cf0c2b52-d171-4358-acdf-be2576f4db98" userProvider="AD" userName="BOSSYNS, Paul"/>
      </t:Event>
      <t:Event id="{B74762ED-86EA-49F4-916D-5858E89DEA89}" time="2021-06-07T21:54:34Z">
        <t:Attribution userId="S::sandra.galbusera@enabel.be::543a5d15-4f86-4c11-9d41-bbf338a0aca4" userProvider="AD" userName="GALBUSERA, Sandra"/>
        <t:Anchor>
          <t:Comment id="1881976273"/>
        </t:Anchor>
        <t:SetTitle title="@BOSSYNS, Paul argumenter notre choix de ne pas travailler à travers le FCS svp"/>
      </t:Event>
    </t:History>
  </t:Task>
  <t:Task id="{FADFA416-0FBC-4DCA-BDE5-A441AE0C47CD}">
    <t:Anchor>
      <t:Comment id="148336691"/>
    </t:Anchor>
    <t:History>
      <t:Event id="{AC21B6F3-7228-40A9-88DB-9020E436EB90}" time="2021-06-07T21:55:33Z">
        <t:Attribution userId="S::sandra.galbusera@enabel.be::543a5d15-4f86-4c11-9d41-bbf338a0aca4" userProvider="AD" userName="GALBUSERA, Sandra"/>
        <t:Anchor>
          <t:Comment id="148336691"/>
        </t:Anchor>
        <t:Create/>
      </t:Event>
      <t:Event id="{09B1CECA-CA19-47A4-9183-D9E9930671E8}" time="2021-06-07T21:55:33Z">
        <t:Attribution userId="S::sandra.galbusera@enabel.be::543a5d15-4f86-4c11-9d41-bbf338a0aca4" userProvider="AD" userName="GALBUSERA, Sandra"/>
        <t:Anchor>
          <t:Comment id="148336691"/>
        </t:Anchor>
        <t:Assign userId="S::sophie.waterkeyn@enabel.be::b4433f91-a639-42df-b918-86dbf77a3be6" userProvider="AD" userName="WATERKEYN, Marie sophie"/>
      </t:Event>
      <t:Event id="{2679E91E-1E9B-4376-B38A-CE1826F9ADDE}" time="2021-06-07T21:55:33Z">
        <t:Attribution userId="S::sandra.galbusera@enabel.be::543a5d15-4f86-4c11-9d41-bbf338a0aca4" userProvider="AD" userName="GALBUSERA, Sandra"/>
        <t:Anchor>
          <t:Comment id="148336691"/>
        </t:Anchor>
        <t:SetTitle title="@WATERKEYN, Marie sophie leurs actions et leur importance/ pertinence pour une éventuelle collaboration?"/>
      </t:Event>
    </t:History>
  </t:Task>
  <t:Task id="{BD12BA29-EB16-4896-92B2-D0BD0B8112EE}">
    <t:Anchor>
      <t:Comment id="1242426093"/>
    </t:Anchor>
    <t:History>
      <t:Event id="{E684905A-13EE-4127-A55B-CE3DFAF1D4AC}" time="2022-08-22T10:14:31.257Z">
        <t:Attribution userId="S::laura.jacobs@enabel.be::f61f13bc-af06-4916-b94b-9b03ea1d49c6" userProvider="AD" userName="JACOBS, Laura"/>
        <t:Anchor>
          <t:Comment id="1242426093"/>
        </t:Anchor>
        <t:Create/>
      </t:Event>
      <t:Event id="{B29E086F-C49A-4A3F-84BD-F2E1B22F39F2}" time="2022-08-22T10:14:31.257Z">
        <t:Attribution userId="S::laura.jacobs@enabel.be::f61f13bc-af06-4916-b94b-9b03ea1d49c6" userProvider="AD" userName="JACOBS, Laura"/>
        <t:Anchor>
          <t:Comment id="1242426093"/>
        </t:Anchor>
        <t:Assign userId="S::alice.bonjean@enabel.be::9c92b518-1961-44af-a900-e5d9cd6072bb" userProvider="AD" userName="BONJEAN, Alice"/>
      </t:Event>
      <t:Event id="{16F550B0-2A47-4366-BD8B-6A3F96C986BD}" time="2022-08-22T10:14:31.257Z">
        <t:Attribution userId="S::laura.jacobs@enabel.be::f61f13bc-af06-4916-b94b-9b03ea1d49c6" userProvider="AD" userName="JACOBS, Laura"/>
        <t:Anchor>
          <t:Comment id="1242426093"/>
        </t:Anchor>
        <t:SetTitle title="@BONJEAN, Alice avec qui est-ce qu'on signe les conventions de subsides?"/>
      </t:Event>
      <t:Event id="{478E6FA5-46E0-4920-80D0-E0F84CBED5F6}" time="2022-08-22T11:13:25.518Z">
        <t:Attribution userId="S::laura.jacobs@enabel.be::f61f13bc-af06-4916-b94b-9b03ea1d49c6" userProvider="AD" userName="JACOBS, Laura"/>
        <t:Progress percentComplete="100"/>
      </t:Event>
    </t:History>
  </t:Task>
  <t:Task id="{B2431000-2B40-4C28-8EC2-986580F21EAC}">
    <t:Anchor>
      <t:Comment id="1164483315"/>
    </t:Anchor>
    <t:History>
      <t:Event id="{1D1171BC-E364-491A-880A-043CD3BF3375}" time="2021-06-07T22:02:54Z">
        <t:Attribution userId="S::sandra.galbusera@enabel.be::543a5d15-4f86-4c11-9d41-bbf338a0aca4" userProvider="AD" userName="GALBUSERA, Sandra"/>
        <t:Anchor>
          <t:Comment id="1164483315"/>
        </t:Anchor>
        <t:Create/>
      </t:Event>
      <t:Event id="{57C81934-00FA-4F07-BC51-D4B8D25ADAE6}" time="2021-06-07T22:02:54Z">
        <t:Attribution userId="S::sandra.galbusera@enabel.be::543a5d15-4f86-4c11-9d41-bbf338a0aca4" userProvider="AD" userName="GALBUSERA, Sandra"/>
        <t:Anchor>
          <t:Comment id="1164483315"/>
        </t:Anchor>
        <t:Assign userId="S::sofie.vanwaeyenberge@enabel.be::36827d44-605e-4869-85c5-b757261899e5" userProvider="AD" userName="VAN WAEYENBERGE, Sofie"/>
      </t:Event>
      <t:Event id="{3861E2C7-FA2A-4B11-9267-1BCFD6F50CEA}" time="2021-06-07T22:02:54Z">
        <t:Attribution userId="S::sandra.galbusera@enabel.be::543a5d15-4f86-4c11-9d41-bbf338a0aca4" userProvider="AD" userName="GALBUSERA, Sandra"/>
        <t:Anchor>
          <t:Comment id="1164483315"/>
        </t:Anchor>
        <t:SetTitle title="@VAN WAEYENBERGE, Sofie demande d'Ambabel d'argumenter le choix stratégique pour les filières d'élevage et pas agricoles dans le sens large, de même que pour les filières choisies"/>
      </t:Event>
    </t:History>
  </t:Task>
  <t:Task id="{0D1DB9A1-EF64-43F2-8684-FB613F39A82B}">
    <t:Anchor>
      <t:Comment id="86023886"/>
    </t:Anchor>
    <t:History>
      <t:Event id="{EF301150-175E-4828-B3D9-A21F6DCDA9D1}" time="2021-06-07T22:04:51Z">
        <t:Attribution userId="S::sandra.galbusera@enabel.be::543a5d15-4f86-4c11-9d41-bbf338a0aca4" userProvider="AD" userName="GALBUSERA, Sandra"/>
        <t:Anchor>
          <t:Comment id="86023886"/>
        </t:Anchor>
        <t:Create/>
      </t:Event>
      <t:Event id="{3143581E-0A04-45D1-BC1A-814298AE810A}" time="2021-06-07T22:04:51Z">
        <t:Attribution userId="S::sandra.galbusera@enabel.be::543a5d15-4f86-4c11-9d41-bbf338a0aca4" userProvider="AD" userName="GALBUSERA, Sandra"/>
        <t:Anchor>
          <t:Comment id="86023886"/>
        </t:Anchor>
        <t:Assign userId="S::sofie.vanwaeyenberge@enabel.be::36827d44-605e-4869-85c5-b757261899e5" userProvider="AD" userName="VAN WAEYENBERGE, Sofie"/>
      </t:Event>
      <t:Event id="{F152E57F-3188-43CA-AC82-49FC35D2F112}" time="2021-06-07T22:04:51Z">
        <t:Attribution userId="S::sandra.galbusera@enabel.be::543a5d15-4f86-4c11-9d41-bbf338a0aca4" userProvider="AD" userName="GALBUSERA, Sandra"/>
        <t:Anchor>
          <t:Comment id="86023886"/>
        </t:Anchor>
        <t:SetTitle title="@VAN WAEYENBERGE, Sofie basé sur quelle référence?"/>
      </t:Event>
    </t:History>
  </t:Task>
  <t:Task id="{32100FB9-3276-4B20-B170-D589047D6361}">
    <t:Anchor>
      <t:Comment id="82039452"/>
    </t:Anchor>
    <t:History>
      <t:Event id="{E11A0E63-7464-4E23-BE3B-1EDF9D1F353A}" time="2022-08-22T11:01:11.496Z">
        <t:Attribution userId="S::laura.jacobs@enabel.be::f61f13bc-af06-4916-b94b-9b03ea1d49c6" userProvider="AD" userName="JACOBS, Laura"/>
        <t:Anchor>
          <t:Comment id="82039452"/>
        </t:Anchor>
        <t:Create/>
      </t:Event>
      <t:Event id="{C028D7DA-7BD8-4C57-8967-C6DC504C097C}" time="2022-08-22T11:01:11.496Z">
        <t:Attribution userId="S::laura.jacobs@enabel.be::f61f13bc-af06-4916-b94b-9b03ea1d49c6" userProvider="AD" userName="JACOBS, Laura"/>
        <t:Anchor>
          <t:Comment id="82039452"/>
        </t:Anchor>
        <t:Assign userId="S::mathilde.fassolette@enabel.be::c5ccccef-fc83-429a-aaf0-d4422251f263" userProvider="AD" userName="FASSOLETTE, Mathilde"/>
      </t:Event>
      <t:Event id="{91360C0B-0CAA-4462-9C55-8FF03EE1704A}" time="2022-08-22T11:01:11.496Z">
        <t:Attribution userId="S::laura.jacobs@enabel.be::f61f13bc-af06-4916-b94b-9b03ea1d49c6" userProvider="AD" userName="JACOBS, Laura"/>
        <t:Anchor>
          <t:Comment id="82039452"/>
        </t:Anchor>
        <t:SetTitle title="@FASSOLETTE, Mathilde idem"/>
      </t:Event>
      <t:Event id="{699D2B60-FBF5-4A5E-A48E-9CC8195A9D9C}" time="2022-08-24T09:06:55.879Z">
        <t:Attribution userId="S::mathilde.fassolette@enabel.be::c5ccccef-fc83-429a-aaf0-d4422251f263" userProvider="AD" userName="FASSOLETTE, Mathilde"/>
        <t:Progress percentComplete="100"/>
      </t:Event>
    </t:History>
  </t:Task>
  <t:Task id="{64BBF96B-EC83-4749-8E44-DCDDE2CDC5E3}">
    <t:Anchor>
      <t:Comment id="1607957434"/>
    </t:Anchor>
    <t:History>
      <t:Event id="{263DA399-1B87-40A6-BB4D-9EA1F6DB4C04}" time="2021-06-07T22:07:18Z">
        <t:Attribution userId="S::sandra.galbusera@enabel.be::543a5d15-4f86-4c11-9d41-bbf338a0aca4" userProvider="AD" userName="GALBUSERA, Sandra"/>
        <t:Anchor>
          <t:Comment id="1607957434"/>
        </t:Anchor>
        <t:Create/>
      </t:Event>
      <t:Event id="{18A3B9A1-78CF-4025-9E2C-F0BCA67CCCA8}" time="2021-06-07T22:07:18Z">
        <t:Attribution userId="S::sandra.galbusera@enabel.be::543a5d15-4f86-4c11-9d41-bbf338a0aca4" userProvider="AD" userName="GALBUSERA, Sandra"/>
        <t:Anchor>
          <t:Comment id="1607957434"/>
        </t:Anchor>
        <t:Assign userId="S::sofie.vanwaeyenberge@enabel.be::36827d44-605e-4869-85c5-b757261899e5" userProvider="AD" userName="VAN WAEYENBERGE, Sofie"/>
      </t:Event>
      <t:Event id="{7B6F3B0E-691F-4E77-ACC8-4C4F69FA73EC}" time="2021-06-07T22:07:18Z">
        <t:Attribution userId="S::sandra.galbusera@enabel.be::543a5d15-4f86-4c11-9d41-bbf338a0aca4" userProvider="AD" userName="GALBUSERA, Sandra"/>
        <t:Anchor>
          <t:Comment id="1607957434"/>
        </t:Anchor>
        <t:SetTitle title="@VAN WAEYENBERGE, Sofie quel cadre officiel? est-ce le mécanisme de compensation s'y retrouve déjà?"/>
      </t:Event>
    </t:History>
  </t:Task>
  <t:Task id="{67C20E8B-4BDD-4DB6-B034-E6BD3AAB73BF}">
    <t:Anchor>
      <t:Comment id="909080186"/>
    </t:Anchor>
    <t:History>
      <t:Event id="{48E6B916-4EE2-42DE-87DD-33EE8EF4F346}" time="2021-06-07T22:10:57Z">
        <t:Attribution userId="S::sandra.galbusera@enabel.be::543a5d15-4f86-4c11-9d41-bbf338a0aca4" userProvider="AD" userName="GALBUSERA, Sandra"/>
        <t:Anchor>
          <t:Comment id="909080186"/>
        </t:Anchor>
        <t:Create/>
      </t:Event>
      <t:Event id="{B4891E34-3652-4D9F-A033-4FD64CE14D99}" time="2021-06-07T22:10:57Z">
        <t:Attribution userId="S::sandra.galbusera@enabel.be::543a5d15-4f86-4c11-9d41-bbf338a0aca4" userProvider="AD" userName="GALBUSERA, Sandra"/>
        <t:Anchor>
          <t:Comment id="909080186"/>
        </t:Anchor>
        <t:Assign userId="S::sofie.vanwaeyenberge@enabel.be::36827d44-605e-4869-85c5-b757261899e5" userProvider="AD" userName="VAN WAEYENBERGE, Sofie"/>
      </t:Event>
      <t:Event id="{FE6B738B-B25C-4D48-B676-1966E723A760}" time="2021-06-07T22:10:57Z">
        <t:Attribution userId="S::sandra.galbusera@enabel.be::543a5d15-4f86-4c11-9d41-bbf338a0aca4" userProvider="AD" userName="GALBUSERA, Sandra"/>
        <t:Anchor>
          <t:Comment id="909080186"/>
        </t:Anchor>
        <t:SetTitle title="@VAN WAEYENBERGE, Sofie le soutien, comment cela va se produire?"/>
      </t:Event>
    </t:History>
  </t:Task>
  <t:Task id="{452B6168-C870-40ED-8C1A-810E344E2A8B}">
    <t:Anchor>
      <t:Comment id="1786779907"/>
    </t:Anchor>
    <t:History>
      <t:Event id="{3AADD58F-3E26-4E12-9700-2C1ED4F2AFF7}" time="2021-06-07T22:16:29Z">
        <t:Attribution userId="S::sandra.galbusera@enabel.be::543a5d15-4f86-4c11-9d41-bbf338a0aca4" userProvider="AD" userName="GALBUSERA, Sandra"/>
        <t:Anchor>
          <t:Comment id="1786779907"/>
        </t:Anchor>
        <t:Create/>
      </t:Event>
      <t:Event id="{AEC37F8A-D595-4A52-8DA5-501EB4FB0AA6}" time="2021-06-07T22:16:29Z">
        <t:Attribution userId="S::sandra.galbusera@enabel.be::543a5d15-4f86-4c11-9d41-bbf338a0aca4" userProvider="AD" userName="GALBUSERA, Sandra"/>
        <t:Anchor>
          <t:Comment id="1786779907"/>
        </t:Anchor>
        <t:Assign userId="S::sofie.vanwaeyenberge@enabel.be::36827d44-605e-4869-85c5-b757261899e5" userProvider="AD" userName="VAN WAEYENBERGE, Sofie"/>
      </t:Event>
      <t:Event id="{07620C3A-B4DC-41C5-8B76-B7C46850890E}" time="2021-06-07T22:16:29Z">
        <t:Attribution userId="S::sandra.galbusera@enabel.be::543a5d15-4f86-4c11-9d41-bbf338a0aca4" userProvider="AD" userName="GALBUSERA, Sandra"/>
        <t:Anchor>
          <t:Comment id="1786779907"/>
        </t:Anchor>
        <t:SetTitle title="@VAN WAEYENBERGE, Sofie merci d'élaborer davantage que le foncier, la GDT, les conflits etc... se retrouvent dans le portefeuille climat"/>
      </t:Event>
    </t:History>
  </t:Task>
  <t:Task id="{EEF84FF9-8C37-40A3-9B38-5F0AF7159914}">
    <t:Anchor>
      <t:Comment id="1821087913"/>
    </t:Anchor>
    <t:History>
      <t:Event id="{E94BFB96-F08C-49FF-8EDA-6E68947A2CC8}" time="2021-06-07T22:12:28Z">
        <t:Attribution userId="S::sandra.galbusera@enabel.be::543a5d15-4f86-4c11-9d41-bbf338a0aca4" userProvider="AD" userName="GALBUSERA, Sandra"/>
        <t:Anchor>
          <t:Comment id="1821087913"/>
        </t:Anchor>
        <t:Create/>
      </t:Event>
      <t:Event id="{FE1D1C37-4E28-45E1-973C-66404EDA4185}" time="2021-06-07T22:12:28Z">
        <t:Attribution userId="S::sandra.galbusera@enabel.be::543a5d15-4f86-4c11-9d41-bbf338a0aca4" userProvider="AD" userName="GALBUSERA, Sandra"/>
        <t:Anchor>
          <t:Comment id="1821087913"/>
        </t:Anchor>
        <t:Assign userId="S::sofie.vanwaeyenberge@enabel.be::36827d44-605e-4869-85c5-b757261899e5" userProvider="AD" userName="VAN WAEYENBERGE, Sofie"/>
      </t:Event>
      <t:Event id="{DB79105E-D797-4D97-85CA-B2C06273D0F3}" time="2021-06-07T22:12:28Z">
        <t:Attribution userId="S::sandra.galbusera@enabel.be::543a5d15-4f86-4c11-9d41-bbf338a0aca4" userProvider="AD" userName="GALBUSERA, Sandra"/>
        <t:Anchor>
          <t:Comment id="1821087913"/>
        </t:Anchor>
        <t:SetTitle title="@VAN WAEYENBERGE, Sofie quelques noms des plus pertinentes?"/>
      </t:Event>
    </t:History>
  </t:Task>
  <t:Task id="{DEEB67F6-89DC-4D53-B4C5-4994DA192E53}">
    <t:Anchor>
      <t:Comment id="765177452"/>
    </t:Anchor>
    <t:History>
      <t:Event id="{231AD0C8-75EB-4074-847E-266F233D2C7C}" time="2021-06-07T22:13:48Z">
        <t:Attribution userId="S::sandra.galbusera@enabel.be::543a5d15-4f86-4c11-9d41-bbf338a0aca4" userProvider="AD" userName="GALBUSERA, Sandra"/>
        <t:Anchor>
          <t:Comment id="765177452"/>
        </t:Anchor>
        <t:Create/>
      </t:Event>
      <t:Event id="{F4ACC826-450D-40C1-B353-D12E7EFF25E5}" time="2021-06-07T22:13:48Z">
        <t:Attribution userId="S::sandra.galbusera@enabel.be::543a5d15-4f86-4c11-9d41-bbf338a0aca4" userProvider="AD" userName="GALBUSERA, Sandra"/>
        <t:Anchor>
          <t:Comment id="765177452"/>
        </t:Anchor>
        <t:Assign userId="S::sofie.vanwaeyenberge@enabel.be::36827d44-605e-4869-85c5-b757261899e5" userProvider="AD" userName="VAN WAEYENBERGE, Sofie"/>
      </t:Event>
      <t:Event id="{B4FE53E8-AD64-40ED-B8E9-6FE7022064D9}" time="2021-06-07T22:13:48Z">
        <t:Attribution userId="S::sandra.galbusera@enabel.be::543a5d15-4f86-4c11-9d41-bbf338a0aca4" userProvider="AD" userName="GALBUSERA, Sandra"/>
        <t:Anchor>
          <t:Comment id="765177452"/>
        </t:Anchor>
        <t:SetTitle title="@VAN WAEYENBERGE, Sofie demande d'Ambabel d'argumenter notre choix géographique, pas seulement basé sur l'historique"/>
      </t:Event>
    </t:History>
  </t:Task>
  <t:Task id="{FB9E391E-917A-4487-8FBC-D65174F1249A}">
    <t:Anchor>
      <t:Comment id="409167205"/>
    </t:Anchor>
    <t:History>
      <t:Event id="{8C1C9480-DF91-41A1-9EB7-591D80506927}" time="2021-06-07T22:35:46Z">
        <t:Attribution userId="S::sandra.galbusera@enabel.be::543a5d15-4f86-4c11-9d41-bbf338a0aca4" userProvider="AD" userName="GALBUSERA, Sandra"/>
        <t:Anchor>
          <t:Comment id="409167205"/>
        </t:Anchor>
        <t:Create/>
      </t:Event>
      <t:Event id="{2E9B188B-22AF-484E-8B24-CCAD3F91A8EF}" time="2021-06-07T22:35:46Z">
        <t:Attribution userId="S::sandra.galbusera@enabel.be::543a5d15-4f86-4c11-9d41-bbf338a0aca4" userProvider="AD" userName="GALBUSERA, Sandra"/>
        <t:Anchor>
          <t:Comment id="409167205"/>
        </t:Anchor>
        <t:Assign userId="S::paul.bossyns@enabel.be::cf0c2b52-d171-4358-acdf-be2576f4db98" userProvider="AD" userName="BOSSYNS, Paul"/>
      </t:Event>
      <t:Event id="{B3A468B0-A229-47E6-A64C-F687C3230406}" time="2021-06-07T22:35:46Z">
        <t:Attribution userId="S::sandra.galbusera@enabel.be::543a5d15-4f86-4c11-9d41-bbf338a0aca4" userProvider="AD" userName="GALBUSERA, Sandra"/>
        <t:Anchor>
          <t:Comment id="409167205"/>
        </t:Anchor>
        <t:SetTitle title="@BOSSYNS, Paul argumenter pourquoi on ne voudrait pas travailler à travers ce Fonds"/>
      </t:Event>
    </t:History>
  </t:Task>
  <t:Task id="{665E7F2E-206F-49CE-958F-74F50CBCA204}">
    <t:Anchor>
      <t:Comment id="60156138"/>
    </t:Anchor>
    <t:History>
      <t:Event id="{C68BA94F-BD47-46FB-9850-CFE84B649093}" time="2021-06-07T22:39:36Z">
        <t:Attribution userId="S::sandra.galbusera@enabel.be::543a5d15-4f86-4c11-9d41-bbf338a0aca4" userProvider="AD" userName="GALBUSERA, Sandra"/>
        <t:Anchor>
          <t:Comment id="60156138"/>
        </t:Anchor>
        <t:Create/>
      </t:Event>
      <t:Event id="{5F552BC1-1B6A-481F-BA4A-4CED39CCB427}" time="2021-06-07T22:39:36Z">
        <t:Attribution userId="S::sandra.galbusera@enabel.be::543a5d15-4f86-4c11-9d41-bbf338a0aca4" userProvider="AD" userName="GALBUSERA, Sandra"/>
        <t:Anchor>
          <t:Comment id="60156138"/>
        </t:Anchor>
        <t:Assign userId="S::edwin.hendricks@enabel.be::764a5a99-3d24-42c7-abbe-ceaaccb1b8f5" userProvider="AD" userName="HENDRICKS, Edwin"/>
      </t:Event>
      <t:Event id="{64183484-512B-4A3C-9DCE-9C79F9B31E73}" time="2021-06-07T22:39:36Z">
        <t:Attribution userId="S::sandra.galbusera@enabel.be::543a5d15-4f86-4c11-9d41-bbf338a0aca4" userProvider="AD" userName="GALBUSERA, Sandra"/>
        <t:Anchor>
          <t:Comment id="60156138"/>
        </t:Anchor>
        <t:SetTitle title="@HENDRICKS, Edwin selon Ambabel c'est évident que cela sera MAEC au Niger"/>
      </t:Event>
    </t:History>
  </t:Task>
  <t:Task id="{602CE556-D2EF-451B-ABC3-0982664A1AB7}">
    <t:Anchor>
      <t:Comment id="20120568"/>
    </t:Anchor>
    <t:History>
      <t:Event id="{B1D3B84D-FE20-462D-B242-C3263DE76584}" time="2021-06-07T22:41:57Z">
        <t:Attribution userId="S::sandra.galbusera@enabel.be::543a5d15-4f86-4c11-9d41-bbf338a0aca4" userProvider="AD" userName="GALBUSERA, Sandra"/>
        <t:Anchor>
          <t:Comment id="20120568"/>
        </t:Anchor>
        <t:Create/>
      </t:Event>
      <t:Event id="{1F316887-9AD6-4058-93CB-727B4AF394F6}" time="2021-06-07T22:41:57Z">
        <t:Attribution userId="S::sandra.galbusera@enabel.be::543a5d15-4f86-4c11-9d41-bbf338a0aca4" userProvider="AD" userName="GALBUSERA, Sandra"/>
        <t:Anchor>
          <t:Comment id="20120568"/>
        </t:Anchor>
        <t:Assign userId="S::edwin.hendricks@enabel.be::764a5a99-3d24-42c7-abbe-ceaaccb1b8f5" userProvider="AD" userName="HENDRICKS, Edwin"/>
      </t:Event>
      <t:Event id="{01B3B77A-3996-4C1A-8265-BBAB2FDA6E05}" time="2021-06-07T22:41:57Z">
        <t:Attribution userId="S::sandra.galbusera@enabel.be::543a5d15-4f86-4c11-9d41-bbf338a0aca4" userProvider="AD" userName="GALBUSERA, Sandra"/>
        <t:Anchor>
          <t:Comment id="20120568"/>
        </t:Anchor>
        <t:SetTitle title="@HENDRICKS, Edwin qui sera faite au niveau des outcome/ Obj Spéc et pour laquelle on collectera les données au moment de l'élaboration du portefeuille?"/>
      </t:Event>
    </t:History>
  </t:Task>
  <t:Task id="{50C9F6B4-8B80-4DAC-9EF3-13EA9CFC2EFD}">
    <t:Anchor>
      <t:Comment id="903295826"/>
    </t:Anchor>
    <t:History>
      <t:Event id="{B07DFDDA-16A8-474D-B655-C9AD55DBA8AE}" time="2021-06-07T23:08:45Z">
        <t:Attribution userId="S::sandra.galbusera@enabel.be::543a5d15-4f86-4c11-9d41-bbf338a0aca4" userProvider="AD" userName="GALBUSERA, Sandra"/>
        <t:Anchor>
          <t:Comment id="783001252"/>
        </t:Anchor>
        <t:Create/>
      </t:Event>
      <t:Event id="{7DCBFCA4-0473-4FF6-8B9B-CE7E19242540}" time="2021-06-07T23:08:45Z">
        <t:Attribution userId="S::sandra.galbusera@enabel.be::543a5d15-4f86-4c11-9d41-bbf338a0aca4" userProvider="AD" userName="GALBUSERA, Sandra"/>
        <t:Anchor>
          <t:Comment id="783001252"/>
        </t:Anchor>
        <t:Assign userId="S::sophie.waterkeyn@enabel.be::b4433f91-a639-42df-b918-86dbf77a3be6" userProvider="AD" userName="WATERKEYN, Marie sophie"/>
      </t:Event>
      <t:Event id="{5F10F7E4-3390-47E7-A042-AD21E2A5A12B}" time="2021-06-07T23:08:45Z">
        <t:Attribution userId="S::sandra.galbusera@enabel.be::543a5d15-4f86-4c11-9d41-bbf338a0aca4" userProvider="AD" userName="GALBUSERA, Sandra"/>
        <t:Anchor>
          <t:Comment id="783001252"/>
        </t:Anchor>
        <t:SetTitle title="@WATERKEYN, Marie sophie à clarifier svp"/>
      </t:Event>
    </t:History>
  </t:Task>
  <t:Task id="{F5EE147A-C2E2-4665-AF76-68C58D63518C}">
    <t:Anchor>
      <t:Comment id="681620250"/>
    </t:Anchor>
    <t:History>
      <t:Event id="{294803F5-E74D-470C-970E-A5053554B14D}" time="2022-08-22T10:33:30.453Z">
        <t:Attribution userId="S::laura.jacobs@enabel.be::f61f13bc-af06-4916-b94b-9b03ea1d49c6" userProvider="AD" userName="JACOBS, Laura"/>
        <t:Anchor>
          <t:Comment id="681620250"/>
        </t:Anchor>
        <t:Create/>
      </t:Event>
      <t:Event id="{90A07B85-5737-49B5-AE94-6A76EAE4045A}" time="2022-08-22T10:33:30.453Z">
        <t:Attribution userId="S::laura.jacobs@enabel.be::f61f13bc-af06-4916-b94b-9b03ea1d49c6" userProvider="AD" userName="JACOBS, Laura"/>
        <t:Anchor>
          <t:Comment id="681620250"/>
        </t:Anchor>
        <t:Assign userId="S::mathilde.fassolette@enabel.be::c5ccccef-fc83-429a-aaf0-d4422251f263" userProvider="AD" userName="FASSOLETTE, Mathilde"/>
      </t:Event>
      <t:Event id="{2770FA25-0034-4648-9B9E-4D67A6CFC982}" time="2022-08-22T10:33:30.453Z">
        <t:Attribution userId="S::laura.jacobs@enabel.be::f61f13bc-af06-4916-b94b-9b03ea1d49c6" userProvider="AD" userName="JACOBS, Laura"/>
        <t:Anchor>
          <t:Comment id="681620250"/>
        </t:Anchor>
        <t:SetTitle title="@FASSOLETTE, Mathilde J'imagine que cela se fera via une fiche d'activité et des achats en régies? En effet, il n'y a pas de base / procédure de ce type dans notre cadre légal"/>
      </t:Event>
      <t:Event id="{F3829383-CE86-4710-A092-E29BE372E654}" time="2022-08-22T16:14:44.661Z">
        <t:Attribution userId="S::laura.jacobs@enabel.be::f61f13bc-af06-4916-b94b-9b03ea1d49c6" userProvider="AD" userName="JACOBS, Laura"/>
        <t:Progress percentComplete="100"/>
      </t:Event>
    </t:History>
  </t:Task>
  <t:Task id="{74BD8D12-31C0-442A-A33C-CDD52A0BDFAB}">
    <t:Anchor>
      <t:Comment id="2110718515"/>
    </t:Anchor>
    <t:History>
      <t:Event id="{4E31212C-8BD8-4066-AE14-1C0792063C5D}" time="2022-08-22T11:00:53.71Z">
        <t:Attribution userId="S::laura.jacobs@enabel.be::f61f13bc-af06-4916-b94b-9b03ea1d49c6" userProvider="AD" userName="JACOBS, Laura"/>
        <t:Anchor>
          <t:Comment id="2110718515"/>
        </t:Anchor>
        <t:Create/>
      </t:Event>
      <t:Event id="{D40BF4FC-C901-493D-AC9E-DC0AF6ECD707}" time="2022-08-22T11:00:53.71Z">
        <t:Attribution userId="S::laura.jacobs@enabel.be::f61f13bc-af06-4916-b94b-9b03ea1d49c6" userProvider="AD" userName="JACOBS, Laura"/>
        <t:Anchor>
          <t:Comment id="2110718515"/>
        </t:Anchor>
        <t:Assign userId="S::mathilde.fassolette@enabel.be::c5ccccef-fc83-429a-aaf0-d4422251f263" userProvider="AD" userName="FASSOLETTE, Mathilde"/>
      </t:Event>
      <t:Event id="{3D9F7912-4D36-40C7-8ACC-9C7BBDC97645}" time="2022-08-22T11:00:53.71Z">
        <t:Attribution userId="S::laura.jacobs@enabel.be::f61f13bc-af06-4916-b94b-9b03ea1d49c6" userProvider="AD" userName="JACOBS, Laura"/>
        <t:Anchor>
          <t:Comment id="2110718515"/>
        </t:Anchor>
        <t:SetTitle title="@FASSOLETTE, Mathilde si on souhaite intégrer un financement (subside) pour l'acteur local, il faut le faire de manière séparée. Sinon dévie de l'outil ASC"/>
      </t:Event>
      <t:Event id="{08910ECE-C016-4C69-9015-CA6FB368CBD1}" time="2022-08-22T19:21:27.985Z">
        <t:Attribution userId="S::laura.jacobs@enabel.be::f61f13bc-af06-4916-b94b-9b03ea1d49c6" userProvider="AD" userName="JACOBS, Laura"/>
        <t:Progress percentComplete="100"/>
      </t:Event>
    </t:History>
  </t:Task>
  <t:Task id="{2034CD29-9B0D-4FC0-8612-E991FFFBD9B1}">
    <t:Anchor>
      <t:Comment id="1141008096"/>
    </t:Anchor>
    <t:History>
      <t:Event id="{520EEBC7-1299-4CDB-AE81-C2227DDF54F6}" time="2022-08-22T10:38:23.405Z">
        <t:Attribution userId="S::laura.jacobs@enabel.be::f61f13bc-af06-4916-b94b-9b03ea1d49c6" userProvider="AD" userName="JACOBS, Laura"/>
        <t:Anchor>
          <t:Comment id="1287390677"/>
        </t:Anchor>
        <t:Create/>
      </t:Event>
      <t:Event id="{911289FE-A003-4D7F-A059-1490C56558EB}" time="2022-08-22T10:38:23.405Z">
        <t:Attribution userId="S::laura.jacobs@enabel.be::f61f13bc-af06-4916-b94b-9b03ea1d49c6" userProvider="AD" userName="JACOBS, Laura"/>
        <t:Anchor>
          <t:Comment id="1287390677"/>
        </t:Anchor>
        <t:Assign userId="S::mathilde.fassolette@enabel.be::c5ccccef-fc83-429a-aaf0-d4422251f263" userProvider="AD" userName="FASSOLETTE, Mathilde"/>
      </t:Event>
      <t:Event id="{D7ECFD50-82D8-40EE-95A1-01D3EFCB0EDA}" time="2022-08-22T10:38:23.405Z">
        <t:Attribution userId="S::laura.jacobs@enabel.be::f61f13bc-af06-4916-b94b-9b03ea1d49c6" userProvider="AD" userName="JACOBS, Laura"/>
        <t:Anchor>
          <t:Comment id="1287390677"/>
        </t:Anchor>
        <t:SetTitle title="@FASSOLETTE, Mathilde"/>
      </t:Event>
      <t:Event id="{92304C5F-F9ED-45A4-B149-129EE5F58E24}" time="2022-08-22T19:18:13.302Z">
        <t:Attribution userId="S::laura.jacobs@enabel.be::f61f13bc-af06-4916-b94b-9b03ea1d49c6" userProvider="AD" userName="JACOBS, Laura"/>
        <t:Progress percentComplete="100"/>
      </t:Event>
    </t:History>
  </t:Task>
  <t:Task id="{DDBC585F-C7A0-4F62-B26A-794BD56DBA32}">
    <t:Anchor>
      <t:Comment id="866729691"/>
    </t:Anchor>
    <t:History>
      <t:Event id="{975BD326-8956-4694-8181-820D8B0DA7B9}" time="2022-08-22T10:54:49.975Z">
        <t:Attribution userId="S::laura.jacobs@enabel.be::f61f13bc-af06-4916-b94b-9b03ea1d49c6" userProvider="AD" userName="JACOBS, Laura"/>
        <t:Anchor>
          <t:Comment id="866729691"/>
        </t:Anchor>
        <t:Create/>
      </t:Event>
      <t:Event id="{BCAB5E6B-B495-4A22-ABE2-C98A1D81FDC5}" time="2022-08-22T10:54:49.975Z">
        <t:Attribution userId="S::laura.jacobs@enabel.be::f61f13bc-af06-4916-b94b-9b03ea1d49c6" userProvider="AD" userName="JACOBS, Laura"/>
        <t:Anchor>
          <t:Comment id="866729691"/>
        </t:Anchor>
        <t:Assign userId="S::alice.bonjean@enabel.be::9c92b518-1961-44af-a900-e5d9cd6072bb" userProvider="AD" userName="BONJEAN, Alice"/>
      </t:Event>
      <t:Event id="{498E2530-294D-4A37-9C44-92000791E405}" time="2022-08-22T10:54:49.975Z">
        <t:Attribution userId="S::laura.jacobs@enabel.be::f61f13bc-af06-4916-b94b-9b03ea1d49c6" userProvider="AD" userName="JACOBS, Laura"/>
        <t:Anchor>
          <t:Comment id="866729691"/>
        </t:Anchor>
        <t:SetTitle title="@BONJEAN, Alice ajout"/>
      </t:Event>
      <t:Event id="{237A91A4-0F12-4426-85C0-7C7C7848179D}" time="2022-08-22T11:01:44.918Z">
        <t:Attribution userId="S::alice.bonjean@enabel.be::9c92b518-1961-44af-a900-e5d9cd6072bb" userProvider="AD" userName="BONJEAN, Alice"/>
        <t:Progress percentComplete="100"/>
      </t:Event>
    </t:History>
  </t:Task>
  <t:Task id="{35101F55-DC58-4A78-BDF7-44EFA8DE3073}">
    <t:Anchor>
      <t:Comment id="1847034814"/>
    </t:Anchor>
    <t:History>
      <t:Event id="{E784D60F-D429-4667-95E8-2650A822B757}" time="2022-08-22T11:01:11.496Z">
        <t:Attribution userId="S::laura.jacobs@enabel.be::f61f13bc-af06-4916-b94b-9b03ea1d49c6" userProvider="AD" userName="JACOBS, Laura"/>
        <t:Anchor>
          <t:Comment id="1847034814"/>
        </t:Anchor>
        <t:Create/>
      </t:Event>
      <t:Event id="{FECE6F0A-2A60-4CC3-8E96-7EE8FD1EE3DA}" time="2022-08-22T11:01:11.496Z">
        <t:Attribution userId="S::laura.jacobs@enabel.be::f61f13bc-af06-4916-b94b-9b03ea1d49c6" userProvider="AD" userName="JACOBS, Laura"/>
        <t:Anchor>
          <t:Comment id="1847034814"/>
        </t:Anchor>
        <t:Assign userId="S::mathilde.fassolette@enabel.be::c5ccccef-fc83-429a-aaf0-d4422251f263" userProvider="AD" userName="FASSOLETTE, Mathilde"/>
      </t:Event>
      <t:Event id="{9C79F21A-E875-4783-AE28-714F05B26212}" time="2022-08-22T11:01:11.496Z">
        <t:Attribution userId="S::laura.jacobs@enabel.be::f61f13bc-af06-4916-b94b-9b03ea1d49c6" userProvider="AD" userName="JACOBS, Laura"/>
        <t:Anchor>
          <t:Comment id="1847034814"/>
        </t:Anchor>
        <t:SetTitle title="@FASSOLETTE, Mathilde idem"/>
      </t:Event>
      <t:Event id="{46D76163-4CAE-4948-BDC2-FAA745477558}" time="2022-08-24T09:07:13.227Z">
        <t:Attribution userId="S::mathilde.fassolette@enabel.be::c5ccccef-fc83-429a-aaf0-d4422251f263" userProvider="AD" userName="FASSOLETTE, Mathilde"/>
        <t:Progress percentComplete="100"/>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350e59-b54e-44a1-9187-73eb85dba050" xsi:nil="true"/>
    <p5e7a70900b24fdf9bcfb9b5fc846c60 xmlns="19350e59-b54e-44a1-9187-73eb85dba050">
      <Terms xmlns="http://schemas.microsoft.com/office/infopath/2007/PartnerControls"/>
    </p5e7a70900b24fdf9bcfb9b5fc846c60>
    <ToBeArchived xmlns="19350e59-b54e-44a1-9187-73eb85dba050" xsi:nil="true"/>
    <lcf76f155ced4ddcb4097134ff3c332f xmlns="b394ef30-354e-46f6-b264-26a8856d925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44FFBA8184642AB32EF1D3BCBB1C7" ma:contentTypeVersion="12" ma:contentTypeDescription="Create a new document." ma:contentTypeScope="" ma:versionID="bf6702bb7d8808aaca8531e47b4b8704">
  <xsd:schema xmlns:xsd="http://www.w3.org/2001/XMLSchema" xmlns:xs="http://www.w3.org/2001/XMLSchema" xmlns:p="http://schemas.microsoft.com/office/2006/metadata/properties" xmlns:ns2="19350e59-b54e-44a1-9187-73eb85dba050" xmlns:ns3="b394ef30-354e-46f6-b264-26a8856d9251" targetNamespace="http://schemas.microsoft.com/office/2006/metadata/properties" ma:root="true" ma:fieldsID="efc632371bdba55904e8316b79047c4b" ns2:_="" ns3:_="">
    <xsd:import namespace="19350e59-b54e-44a1-9187-73eb85dba050"/>
    <xsd:import namespace="b394ef30-354e-46f6-b264-26a8856d9251"/>
    <xsd:element name="properties">
      <xsd:complexType>
        <xsd:sequence>
          <xsd:element name="documentManagement">
            <xsd:complexType>
              <xsd:all>
                <xsd:element ref="ns2:p5e7a70900b24fdf9bcfb9b5fc846c60" minOccurs="0"/>
                <xsd:element ref="ns2:TaxCatchAll" minOccurs="0"/>
                <xsd:element ref="ns2:TaxCatchAllLabel" minOccurs="0"/>
                <xsd:element ref="ns2:ToBeArchive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0e59-b54e-44a1-9187-73eb85dba050" elementFormDefault="qualified">
    <xsd:import namespace="http://schemas.microsoft.com/office/2006/documentManagement/types"/>
    <xsd:import namespace="http://schemas.microsoft.com/office/infopath/2007/PartnerControls"/>
    <xsd:element name="p5e7a70900b24fdf9bcfb9b5fc846c60" ma:index="8" nillable="true" ma:taxonomy="true" ma:internalName="p5e7a70900b24fdf9bcfb9b5fc846c60" ma:taxonomyFieldName="ArchiveCode" ma:displayName="Archive code" ma:default="" ma:fieldId="{95e7a709-00b2-4fdf-9bcf-b9b5fc846c60}" ma:sspId="8710b318-ea48-4423-a308-0e87359dff93" ma:termSetId="eca26591-3e39-4461-87f0-273b620e323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2e4a552-76f9-4571-897f-0e78c82ba368}" ma:internalName="TaxCatchAll" ma:showField="CatchAllData"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2e4a552-76f9-4571-897f-0e78c82ba368}" ma:internalName="TaxCatchAllLabel" ma:readOnly="true" ma:showField="CatchAllDataLabel"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oBeArchived" ma:index="12" nillable="true" ma:displayName="To be archived" ma:internalName="ToB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94ef30-354e-46f6-b264-26a8856d9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10b318-ea48-4423-a308-0e87359dff9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8A700-030E-41B6-9BF0-0CB5A7BC1024}">
  <ds:schemaRefs>
    <ds:schemaRef ds:uri="http://schemas.microsoft.com/office/2006/metadata/properties"/>
    <ds:schemaRef ds:uri="http://schemas.microsoft.com/office/infopath/2007/PartnerControls"/>
    <ds:schemaRef ds:uri="7f058023-b8e8-470d-beaf-88f5174a6d6b"/>
    <ds:schemaRef ds:uri="09975756-fcbc-4026-b8b7-d76ac22f6067"/>
  </ds:schemaRefs>
</ds:datastoreItem>
</file>

<file path=customXml/itemProps2.xml><?xml version="1.0" encoding="utf-8"?>
<ds:datastoreItem xmlns:ds="http://schemas.openxmlformats.org/officeDocument/2006/customXml" ds:itemID="{049A07AA-36B7-464E-8B60-EE3C7B492DF6}"/>
</file>

<file path=customXml/itemProps3.xml><?xml version="1.0" encoding="utf-8"?>
<ds:datastoreItem xmlns:ds="http://schemas.openxmlformats.org/officeDocument/2006/customXml" ds:itemID="{D4EFA764-FD93-4137-8564-4C4208BE1AE9}">
  <ds:schemaRefs>
    <ds:schemaRef ds:uri="http://schemas.openxmlformats.org/officeDocument/2006/bibliography"/>
  </ds:schemaRefs>
</ds:datastoreItem>
</file>

<file path=customXml/itemProps4.xml><?xml version="1.0" encoding="utf-8"?>
<ds:datastoreItem xmlns:ds="http://schemas.openxmlformats.org/officeDocument/2006/customXml" ds:itemID="{6C0BFF61-79F0-4414-8E1C-7759E0F8D8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Template Enabel français</Template>
  <TotalTime>0</TotalTime>
  <Pages>40</Pages>
  <Words>14987</Words>
  <Characters>85431</Characters>
  <Application>Microsoft Office Word</Application>
  <DocSecurity>4</DocSecurity>
  <Lines>711</Lines>
  <Paragraphs>200</Paragraphs>
  <ScaleCrop>false</ScaleCrop>
  <HeadingPairs>
    <vt:vector size="2" baseType="variant">
      <vt:variant>
        <vt:lpstr>Titre</vt:lpstr>
      </vt:variant>
      <vt:variant>
        <vt:i4>1</vt:i4>
      </vt:variant>
    </vt:vector>
  </HeadingPairs>
  <TitlesOfParts>
    <vt:vector size="1" baseType="lpstr">
      <vt:lpstr/>
    </vt:vector>
  </TitlesOfParts>
  <Company>BTCCTB</Company>
  <LinksUpToDate>false</LinksUpToDate>
  <CharactersWithSpaces>100218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Marleen</dc:creator>
  <cp:keywords/>
  <cp:lastModifiedBy>DEGERNIER, Philippe</cp:lastModifiedBy>
  <cp:revision>2</cp:revision>
  <cp:lastPrinted>2021-12-09T06:33:00Z</cp:lastPrinted>
  <dcterms:created xsi:type="dcterms:W3CDTF">2022-09-12T10:46:00Z</dcterms:created>
  <dcterms:modified xsi:type="dcterms:W3CDTF">2022-09-12T10:46:00Z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0x01010003844FFBA8184642AB32EF1D3BCBB1C7</vt:lpwstr>
  </property>
  <property fmtid="{D5CDD505-2E9C-101B-9397-08002B2CF9AE}" pid="3" name="MediaServiceImageTags">
    <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Document_Language">
    <vt:lpwstr>7;#FR|e5b11214-e6fc-4287-b1cb-b050c041462c</vt:lpwstr>
  </property>
  <property fmtid="{D5CDD505-2E9C-101B-9397-08002B2CF9AE}" pid="25" name="Country">
    <vt:lpwstr>1;#COD|7d8c16b8-fdd8-4211-aab0-513f9f644838</vt:lpwstr>
  </property>
  <property fmtid="{D5CDD505-2E9C-101B-9397-08002B2CF9AE}" pid="26" name="_dlc_DocIdItemGuid">
    <vt:lpwstr>9cde2387-2bd8-4ab0-9a21-c735f719aca9</vt:lpwstr>
  </property>
  <property fmtid="{D5CDD505-2E9C-101B-9397-08002B2CF9AE}" pid="27" name="l9d65098618b4a8fbbe87718e7187e6b">
    <vt:lpwstr/>
  </property>
  <property fmtid="{D5CDD505-2E9C-101B-9397-08002B2CF9AE}" pid="28" name="Document_Type">
    <vt:lpwstr/>
  </property>
  <property fmtid="{D5CDD505-2E9C-101B-9397-08002B2CF9AE}" pid="29" name="Document_Status">
    <vt:lpwstr/>
  </property>
  <property fmtid="{D5CDD505-2E9C-101B-9397-08002B2CF9AE}" pid="30" name="Contract_reference">
    <vt:lpwstr/>
  </property>
  <property fmtid="{D5CDD505-2E9C-101B-9397-08002B2CF9AE}" pid="31" name="Project_code">
    <vt:lpwstr/>
  </property>
  <property fmtid="{D5CDD505-2E9C-101B-9397-08002B2CF9AE}" pid="32" name="e2b781e9cad840cd89b90f5a7e989839">
    <vt:lpwstr/>
  </property>
</Properties>
</file>